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A10E0" w14:textId="6A5432E7" w:rsidR="00DB17A0" w:rsidRPr="000B250A" w:rsidRDefault="00DB17A0" w:rsidP="00092309">
      <w:pPr>
        <w:spacing w:line="276" w:lineRule="auto"/>
        <w:jc w:val="center"/>
        <w:rPr>
          <w:rFonts w:ascii="Times New Roman" w:hAnsi="Times New Roman" w:cs="Times New Roman"/>
          <w:b/>
          <w:bCs/>
          <w:sz w:val="24"/>
          <w:szCs w:val="24"/>
        </w:rPr>
      </w:pPr>
      <w:r w:rsidRPr="000B250A">
        <w:rPr>
          <w:rFonts w:ascii="Times New Roman" w:hAnsi="Times New Roman" w:cs="Times New Roman"/>
          <w:b/>
          <w:bCs/>
          <w:sz w:val="24"/>
          <w:szCs w:val="24"/>
        </w:rPr>
        <w:t>Proposed Budget Ordinance</w:t>
      </w:r>
      <w:r w:rsidR="00091600">
        <w:rPr>
          <w:rFonts w:ascii="Times New Roman" w:hAnsi="Times New Roman" w:cs="Times New Roman"/>
          <w:b/>
          <w:bCs/>
          <w:sz w:val="24"/>
          <w:szCs w:val="24"/>
        </w:rPr>
        <w:t xml:space="preserve"> for the [UNIT NAME]</w:t>
      </w:r>
    </w:p>
    <w:p w14:paraId="4F6E6836" w14:textId="30623347" w:rsidR="00DB17A0" w:rsidRPr="000B250A" w:rsidRDefault="00C036C3" w:rsidP="004C7923">
      <w:pPr>
        <w:spacing w:line="276" w:lineRule="auto"/>
        <w:jc w:val="center"/>
        <w:rPr>
          <w:rFonts w:ascii="Times New Roman" w:hAnsi="Times New Roman" w:cs="Times New Roman"/>
          <w:sz w:val="24"/>
          <w:szCs w:val="24"/>
        </w:rPr>
      </w:pPr>
      <w:r w:rsidRPr="000B250A">
        <w:rPr>
          <w:rFonts w:ascii="Times New Roman" w:hAnsi="Times New Roman" w:cs="Times New Roman"/>
          <w:sz w:val="24"/>
          <w:szCs w:val="24"/>
        </w:rPr>
        <w:t xml:space="preserve">Presented </w:t>
      </w:r>
      <w:r>
        <w:rPr>
          <w:rFonts w:ascii="Times New Roman" w:hAnsi="Times New Roman" w:cs="Times New Roman"/>
          <w:sz w:val="24"/>
          <w:szCs w:val="24"/>
        </w:rPr>
        <w:t>f</w:t>
      </w:r>
      <w:r w:rsidRPr="000B250A">
        <w:rPr>
          <w:rFonts w:ascii="Times New Roman" w:hAnsi="Times New Roman" w:cs="Times New Roman"/>
          <w:sz w:val="24"/>
          <w:szCs w:val="24"/>
        </w:rPr>
        <w:t xml:space="preserve">or Adoption on </w:t>
      </w:r>
      <w:r w:rsidR="00FA490C">
        <w:rPr>
          <w:rFonts w:ascii="Times New Roman" w:hAnsi="Times New Roman" w:cs="Times New Roman"/>
          <w:sz w:val="24"/>
          <w:szCs w:val="24"/>
        </w:rPr>
        <w:t>[</w:t>
      </w:r>
      <w:r w:rsidR="00AF2D73">
        <w:rPr>
          <w:rFonts w:ascii="Times New Roman" w:hAnsi="Times New Roman" w:cs="Times New Roman"/>
          <w:sz w:val="24"/>
          <w:szCs w:val="24"/>
        </w:rPr>
        <w:t>DATE</w:t>
      </w:r>
      <w:r w:rsidR="00FA490C">
        <w:rPr>
          <w:rFonts w:ascii="Times New Roman" w:hAnsi="Times New Roman" w:cs="Times New Roman"/>
          <w:sz w:val="24"/>
          <w:szCs w:val="24"/>
        </w:rPr>
        <w:t>]</w:t>
      </w:r>
      <w:r>
        <w:rPr>
          <w:rFonts w:ascii="Times New Roman" w:hAnsi="Times New Roman" w:cs="Times New Roman"/>
          <w:sz w:val="24"/>
          <w:szCs w:val="24"/>
        </w:rPr>
        <w:t xml:space="preserve"> f</w:t>
      </w:r>
      <w:r w:rsidR="00DB17A0" w:rsidRPr="000B250A">
        <w:rPr>
          <w:rFonts w:ascii="Times New Roman" w:hAnsi="Times New Roman" w:cs="Times New Roman"/>
          <w:sz w:val="24"/>
          <w:szCs w:val="24"/>
        </w:rPr>
        <w:t xml:space="preserve">or Fiscal Year Ending on </w:t>
      </w:r>
      <w:r w:rsidR="00FA490C">
        <w:rPr>
          <w:rFonts w:ascii="Times New Roman" w:hAnsi="Times New Roman" w:cs="Times New Roman"/>
          <w:sz w:val="24"/>
          <w:szCs w:val="24"/>
        </w:rPr>
        <w:t>[</w:t>
      </w:r>
      <w:r w:rsidR="00AF2D73">
        <w:rPr>
          <w:rFonts w:ascii="Times New Roman" w:hAnsi="Times New Roman" w:cs="Times New Roman"/>
          <w:sz w:val="24"/>
          <w:szCs w:val="24"/>
        </w:rPr>
        <w:t>DATE</w:t>
      </w:r>
      <w:r w:rsidR="00FA490C">
        <w:rPr>
          <w:rFonts w:ascii="Times New Roman" w:hAnsi="Times New Roman" w:cs="Times New Roman"/>
          <w:sz w:val="24"/>
          <w:szCs w:val="24"/>
        </w:rPr>
        <w:t>]</w:t>
      </w:r>
    </w:p>
    <w:p w14:paraId="086C7777" w14:textId="442FD76A" w:rsidR="00F10649" w:rsidRPr="000B250A" w:rsidRDefault="00F10649" w:rsidP="004C7923">
      <w:pPr>
        <w:spacing w:after="0" w:line="276" w:lineRule="auto"/>
        <w:jc w:val="center"/>
        <w:rPr>
          <w:rFonts w:ascii="Times New Roman" w:hAnsi="Times New Roman" w:cs="Times New Roman"/>
          <w:sz w:val="24"/>
          <w:szCs w:val="24"/>
        </w:rPr>
      </w:pPr>
    </w:p>
    <w:p w14:paraId="289E30A1" w14:textId="472D0A4C" w:rsidR="00334687" w:rsidRPr="00334687" w:rsidRDefault="00334687" w:rsidP="004C7923">
      <w:pPr>
        <w:tabs>
          <w:tab w:val="left" w:pos="7856"/>
        </w:tabs>
        <w:spacing w:before="240" w:after="240" w:line="276" w:lineRule="auto"/>
        <w:rPr>
          <w:rFonts w:ascii="Times New Roman" w:hAnsi="Times New Roman" w:cs="Times New Roman"/>
          <w:sz w:val="24"/>
          <w:szCs w:val="24"/>
        </w:rPr>
      </w:pPr>
      <w:r w:rsidRPr="00334687">
        <w:rPr>
          <w:rFonts w:ascii="Times New Roman" w:hAnsi="Times New Roman" w:cs="Times New Roman"/>
          <w:sz w:val="24"/>
          <w:szCs w:val="24"/>
        </w:rPr>
        <w:t xml:space="preserve">BE IT ORDAINED by the </w:t>
      </w:r>
      <w:r>
        <w:rPr>
          <w:rFonts w:ascii="Times New Roman" w:hAnsi="Times New Roman" w:cs="Times New Roman"/>
          <w:sz w:val="24"/>
          <w:szCs w:val="24"/>
        </w:rPr>
        <w:t xml:space="preserve">Governing Board of the </w:t>
      </w:r>
      <w:r w:rsidR="00F50768">
        <w:rPr>
          <w:rFonts w:ascii="Times New Roman" w:hAnsi="Times New Roman" w:cs="Times New Roman"/>
          <w:sz w:val="24"/>
          <w:szCs w:val="24"/>
        </w:rPr>
        <w:t>[UNIT]</w:t>
      </w:r>
      <w:r w:rsidRPr="00334687">
        <w:rPr>
          <w:rFonts w:ascii="Times New Roman" w:hAnsi="Times New Roman" w:cs="Times New Roman"/>
          <w:sz w:val="24"/>
          <w:szCs w:val="24"/>
        </w:rPr>
        <w:t>:</w:t>
      </w:r>
    </w:p>
    <w:p w14:paraId="68775B12" w14:textId="77777777" w:rsidR="00585DB6" w:rsidRDefault="00585DB6" w:rsidP="00BF54AC">
      <w:pPr>
        <w:tabs>
          <w:tab w:val="left" w:pos="7856"/>
        </w:tabs>
        <w:spacing w:after="0" w:line="276" w:lineRule="auto"/>
        <w:rPr>
          <w:rFonts w:ascii="Times New Roman" w:hAnsi="Times New Roman" w:cs="Times New Roman"/>
          <w:b/>
          <w:bCs/>
          <w:sz w:val="24"/>
          <w:szCs w:val="24"/>
          <w:u w:val="single"/>
        </w:rPr>
      </w:pPr>
    </w:p>
    <w:p w14:paraId="7FA04F45" w14:textId="77777777" w:rsidR="00BF54AC" w:rsidRDefault="00F10649" w:rsidP="00BF54AC">
      <w:pPr>
        <w:tabs>
          <w:tab w:val="left" w:pos="7856"/>
        </w:tabs>
        <w:spacing w:before="240" w:after="0" w:line="276" w:lineRule="auto"/>
        <w:rPr>
          <w:rFonts w:ascii="Times New Roman" w:hAnsi="Times New Roman" w:cs="Times New Roman"/>
          <w:sz w:val="24"/>
          <w:szCs w:val="24"/>
        </w:rPr>
      </w:pPr>
      <w:r w:rsidRPr="000B250A">
        <w:rPr>
          <w:rFonts w:ascii="Times New Roman" w:hAnsi="Times New Roman" w:cs="Times New Roman"/>
          <w:b/>
          <w:bCs/>
          <w:sz w:val="24"/>
          <w:szCs w:val="24"/>
          <w:u w:val="single"/>
        </w:rPr>
        <w:t>Section 1</w:t>
      </w:r>
      <w:r w:rsidRPr="000B250A">
        <w:rPr>
          <w:rFonts w:ascii="Times New Roman" w:hAnsi="Times New Roman" w:cs="Times New Roman"/>
          <w:sz w:val="24"/>
          <w:szCs w:val="24"/>
        </w:rPr>
        <w:t xml:space="preserve">. The following amounts are hereby appropriated in the </w:t>
      </w:r>
      <w:r w:rsidRPr="000B250A">
        <w:rPr>
          <w:rFonts w:ascii="Times New Roman" w:hAnsi="Times New Roman" w:cs="Times New Roman"/>
          <w:b/>
          <w:bCs/>
          <w:sz w:val="24"/>
          <w:szCs w:val="24"/>
        </w:rPr>
        <w:t>General Fund</w:t>
      </w:r>
      <w:r w:rsidRPr="000B250A">
        <w:rPr>
          <w:rFonts w:ascii="Times New Roman" w:hAnsi="Times New Roman" w:cs="Times New Roman"/>
          <w:sz w:val="24"/>
          <w:szCs w:val="24"/>
        </w:rPr>
        <w:t xml:space="preserve"> for the fiscal year beginning </w:t>
      </w:r>
      <w:r w:rsidR="00AF2D73">
        <w:rPr>
          <w:rFonts w:ascii="Times New Roman" w:hAnsi="Times New Roman" w:cs="Times New Roman"/>
          <w:sz w:val="24"/>
          <w:szCs w:val="24"/>
        </w:rPr>
        <w:t>[DATE]</w:t>
      </w:r>
      <w:r w:rsidRPr="000B250A">
        <w:rPr>
          <w:rFonts w:ascii="Times New Roman" w:hAnsi="Times New Roman" w:cs="Times New Roman"/>
          <w:sz w:val="24"/>
          <w:szCs w:val="24"/>
        </w:rPr>
        <w:t xml:space="preserve">, and ending </w:t>
      </w:r>
      <w:r w:rsidR="00AF2D73">
        <w:rPr>
          <w:rFonts w:ascii="Times New Roman" w:hAnsi="Times New Roman" w:cs="Times New Roman"/>
          <w:sz w:val="24"/>
          <w:szCs w:val="24"/>
        </w:rPr>
        <w:t>[DATE]</w:t>
      </w:r>
      <w:r w:rsidRPr="000B250A">
        <w:rPr>
          <w:rFonts w:ascii="Times New Roman" w:hAnsi="Times New Roman" w:cs="Times New Roman"/>
          <w:sz w:val="24"/>
          <w:szCs w:val="24"/>
        </w:rPr>
        <w:t>:</w:t>
      </w:r>
    </w:p>
    <w:p w14:paraId="34CDC38C" w14:textId="57A8BE7B" w:rsidR="00B20B37" w:rsidRPr="000B250A" w:rsidRDefault="00F10649" w:rsidP="00BF54AC">
      <w:pPr>
        <w:tabs>
          <w:tab w:val="left" w:pos="7856"/>
        </w:tabs>
        <w:spacing w:after="0" w:line="276" w:lineRule="auto"/>
        <w:rPr>
          <w:rFonts w:ascii="Times New Roman" w:hAnsi="Times New Roman" w:cs="Times New Roman"/>
          <w:sz w:val="24"/>
          <w:szCs w:val="24"/>
        </w:rPr>
      </w:pPr>
      <w:r w:rsidRPr="000B250A">
        <w:rPr>
          <w:rFonts w:ascii="Times New Roman" w:hAnsi="Times New Roman" w:cs="Times New Roman"/>
          <w:sz w:val="24"/>
          <w:szCs w:val="24"/>
        </w:rPr>
        <w:tab/>
      </w:r>
    </w:p>
    <w:tbl>
      <w:tblPr>
        <w:tblW w:w="9382" w:type="dxa"/>
        <w:tblLook w:val="04A0" w:firstRow="1" w:lastRow="0" w:firstColumn="1" w:lastColumn="0" w:noHBand="0" w:noVBand="1"/>
      </w:tblPr>
      <w:tblGrid>
        <w:gridCol w:w="5060"/>
        <w:gridCol w:w="4322"/>
      </w:tblGrid>
      <w:tr w:rsidR="00DB17A0" w:rsidRPr="00DB17A0" w14:paraId="14871FE6" w14:textId="77777777" w:rsidTr="00F10649">
        <w:trPr>
          <w:trHeight w:val="307"/>
        </w:trPr>
        <w:tc>
          <w:tcPr>
            <w:tcW w:w="5060" w:type="dxa"/>
            <w:tcBorders>
              <w:top w:val="nil"/>
              <w:left w:val="nil"/>
              <w:bottom w:val="nil"/>
              <w:right w:val="nil"/>
            </w:tcBorders>
            <w:shd w:val="clear" w:color="000000" w:fill="D9E1F2"/>
            <w:noWrap/>
            <w:vAlign w:val="center"/>
            <w:hideMark/>
          </w:tcPr>
          <w:p w14:paraId="4B9C4692" w14:textId="77777777" w:rsidR="00DB17A0" w:rsidRPr="00DB17A0" w:rsidRDefault="00DB17A0" w:rsidP="00092309">
            <w:pPr>
              <w:spacing w:before="120" w:after="120" w:line="276" w:lineRule="auto"/>
              <w:rPr>
                <w:rFonts w:ascii="Times New Roman" w:eastAsia="Times New Roman" w:hAnsi="Times New Roman" w:cs="Times New Roman"/>
                <w:b/>
                <w:bCs/>
                <w:color w:val="000000"/>
                <w:sz w:val="24"/>
                <w:szCs w:val="24"/>
              </w:rPr>
            </w:pPr>
            <w:r w:rsidRPr="00DB17A0">
              <w:rPr>
                <w:rFonts w:ascii="Times New Roman" w:eastAsia="Times New Roman" w:hAnsi="Times New Roman" w:cs="Times New Roman"/>
                <w:b/>
                <w:bCs/>
                <w:color w:val="000000"/>
                <w:sz w:val="24"/>
                <w:szCs w:val="24"/>
              </w:rPr>
              <w:t>Expenditure Category</w:t>
            </w:r>
          </w:p>
        </w:tc>
        <w:tc>
          <w:tcPr>
            <w:tcW w:w="4322" w:type="dxa"/>
            <w:tcBorders>
              <w:top w:val="nil"/>
              <w:left w:val="nil"/>
              <w:bottom w:val="nil"/>
              <w:right w:val="nil"/>
            </w:tcBorders>
            <w:shd w:val="clear" w:color="000000" w:fill="D9E1F2"/>
            <w:noWrap/>
            <w:vAlign w:val="center"/>
            <w:hideMark/>
          </w:tcPr>
          <w:p w14:paraId="454C207C" w14:textId="77777777" w:rsidR="00DB17A0" w:rsidRPr="00DB17A0" w:rsidRDefault="00DB17A0" w:rsidP="00092309">
            <w:pPr>
              <w:spacing w:before="120" w:after="120" w:line="276" w:lineRule="auto"/>
              <w:jc w:val="right"/>
              <w:rPr>
                <w:rFonts w:ascii="Times New Roman" w:eastAsia="Times New Roman" w:hAnsi="Times New Roman" w:cs="Times New Roman"/>
                <w:b/>
                <w:bCs/>
                <w:color w:val="000000"/>
                <w:sz w:val="24"/>
                <w:szCs w:val="24"/>
              </w:rPr>
            </w:pPr>
            <w:r w:rsidRPr="00DB17A0">
              <w:rPr>
                <w:rFonts w:ascii="Times New Roman" w:eastAsia="Times New Roman" w:hAnsi="Times New Roman" w:cs="Times New Roman"/>
                <w:b/>
                <w:bCs/>
                <w:color w:val="000000"/>
                <w:sz w:val="24"/>
                <w:szCs w:val="24"/>
              </w:rPr>
              <w:t>Appropriation</w:t>
            </w:r>
          </w:p>
        </w:tc>
      </w:tr>
      <w:tr w:rsidR="00DB17A0" w:rsidRPr="00DB17A0" w14:paraId="1635FC11" w14:textId="77777777" w:rsidTr="00F10649">
        <w:trPr>
          <w:trHeight w:val="307"/>
        </w:trPr>
        <w:tc>
          <w:tcPr>
            <w:tcW w:w="5060" w:type="dxa"/>
            <w:tcBorders>
              <w:top w:val="nil"/>
              <w:left w:val="nil"/>
              <w:bottom w:val="nil"/>
              <w:right w:val="nil"/>
            </w:tcBorders>
            <w:shd w:val="clear" w:color="auto" w:fill="auto"/>
            <w:noWrap/>
            <w:vAlign w:val="center"/>
            <w:hideMark/>
          </w:tcPr>
          <w:p w14:paraId="1EDF6EC8" w14:textId="77777777" w:rsidR="00DB17A0" w:rsidRPr="00DB17A0" w:rsidRDefault="00DB17A0" w:rsidP="00092309">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Governing Board  </w:t>
            </w:r>
          </w:p>
        </w:tc>
        <w:tc>
          <w:tcPr>
            <w:tcW w:w="4322" w:type="dxa"/>
            <w:tcBorders>
              <w:top w:val="nil"/>
              <w:left w:val="nil"/>
              <w:bottom w:val="nil"/>
              <w:right w:val="nil"/>
            </w:tcBorders>
            <w:shd w:val="clear" w:color="auto" w:fill="auto"/>
            <w:noWrap/>
            <w:vAlign w:val="center"/>
            <w:hideMark/>
          </w:tcPr>
          <w:p w14:paraId="7CA9B948" w14:textId="28A3FFB8" w:rsidR="00DB17A0" w:rsidRPr="00DB17A0" w:rsidRDefault="00DB17A0" w:rsidP="00092309">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w:t>
            </w:r>
            <w:r w:rsidR="00580630">
              <w:rPr>
                <w:rFonts w:ascii="Times New Roman" w:eastAsia="Times New Roman" w:hAnsi="Times New Roman" w:cs="Times New Roman"/>
                <w:color w:val="000000"/>
                <w:sz w:val="24"/>
                <w:szCs w:val="24"/>
              </w:rPr>
              <w:t>3</w:t>
            </w:r>
            <w:r w:rsidRPr="00DB17A0">
              <w:rPr>
                <w:rFonts w:ascii="Times New Roman" w:eastAsia="Times New Roman" w:hAnsi="Times New Roman" w:cs="Times New Roman"/>
                <w:color w:val="000000"/>
                <w:sz w:val="24"/>
                <w:szCs w:val="24"/>
              </w:rPr>
              <w:t xml:space="preserve">5,000.00 </w:t>
            </w:r>
          </w:p>
        </w:tc>
      </w:tr>
      <w:tr w:rsidR="00DB17A0" w:rsidRPr="00DB17A0" w14:paraId="1AB7B95E" w14:textId="77777777" w:rsidTr="00F10649">
        <w:trPr>
          <w:trHeight w:val="307"/>
        </w:trPr>
        <w:tc>
          <w:tcPr>
            <w:tcW w:w="5060" w:type="dxa"/>
            <w:tcBorders>
              <w:top w:val="nil"/>
              <w:left w:val="nil"/>
              <w:bottom w:val="nil"/>
              <w:right w:val="nil"/>
            </w:tcBorders>
            <w:shd w:val="clear" w:color="auto" w:fill="auto"/>
            <w:noWrap/>
            <w:vAlign w:val="center"/>
            <w:hideMark/>
          </w:tcPr>
          <w:p w14:paraId="3013C3DC" w14:textId="77777777" w:rsidR="00DB17A0" w:rsidRPr="00DB17A0" w:rsidRDefault="00DB17A0" w:rsidP="00092309">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General Government  </w:t>
            </w:r>
          </w:p>
        </w:tc>
        <w:tc>
          <w:tcPr>
            <w:tcW w:w="4322" w:type="dxa"/>
            <w:tcBorders>
              <w:top w:val="nil"/>
              <w:left w:val="nil"/>
              <w:bottom w:val="nil"/>
              <w:right w:val="nil"/>
            </w:tcBorders>
            <w:shd w:val="clear" w:color="auto" w:fill="auto"/>
            <w:noWrap/>
            <w:vAlign w:val="center"/>
            <w:hideMark/>
          </w:tcPr>
          <w:p w14:paraId="014DA4CB" w14:textId="4F74DBDC" w:rsidR="00DB17A0" w:rsidRPr="00DB17A0" w:rsidRDefault="00DB17A0" w:rsidP="00092309">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$3</w:t>
            </w:r>
            <w:r w:rsidR="00580630">
              <w:rPr>
                <w:rFonts w:ascii="Times New Roman" w:eastAsia="Times New Roman" w:hAnsi="Times New Roman" w:cs="Times New Roman"/>
                <w:color w:val="000000"/>
                <w:sz w:val="24"/>
                <w:szCs w:val="24"/>
              </w:rPr>
              <w:t>63</w:t>
            </w:r>
            <w:r w:rsidRPr="00DB17A0">
              <w:rPr>
                <w:rFonts w:ascii="Times New Roman" w:eastAsia="Times New Roman" w:hAnsi="Times New Roman" w:cs="Times New Roman"/>
                <w:color w:val="000000"/>
                <w:sz w:val="24"/>
                <w:szCs w:val="24"/>
              </w:rPr>
              <w:t xml:space="preserve">,000.00 </w:t>
            </w:r>
          </w:p>
        </w:tc>
      </w:tr>
      <w:tr w:rsidR="00DB17A0" w:rsidRPr="00DB17A0" w14:paraId="53EE307D" w14:textId="77777777" w:rsidTr="00F10649">
        <w:trPr>
          <w:trHeight w:val="307"/>
        </w:trPr>
        <w:tc>
          <w:tcPr>
            <w:tcW w:w="5060" w:type="dxa"/>
            <w:tcBorders>
              <w:top w:val="nil"/>
              <w:left w:val="nil"/>
              <w:bottom w:val="nil"/>
              <w:right w:val="nil"/>
            </w:tcBorders>
            <w:shd w:val="clear" w:color="auto" w:fill="auto"/>
            <w:noWrap/>
            <w:vAlign w:val="center"/>
            <w:hideMark/>
          </w:tcPr>
          <w:p w14:paraId="154F18C7" w14:textId="77777777" w:rsidR="00DB17A0" w:rsidRPr="00DB17A0" w:rsidRDefault="00DB17A0" w:rsidP="00092309">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Police  </w:t>
            </w:r>
          </w:p>
        </w:tc>
        <w:tc>
          <w:tcPr>
            <w:tcW w:w="4322" w:type="dxa"/>
            <w:tcBorders>
              <w:top w:val="nil"/>
              <w:left w:val="nil"/>
              <w:bottom w:val="nil"/>
              <w:right w:val="nil"/>
            </w:tcBorders>
            <w:shd w:val="clear" w:color="auto" w:fill="auto"/>
            <w:noWrap/>
            <w:vAlign w:val="center"/>
            <w:hideMark/>
          </w:tcPr>
          <w:p w14:paraId="1676502B" w14:textId="4391BCDE" w:rsidR="00DB17A0" w:rsidRPr="00DB17A0" w:rsidRDefault="00DB17A0" w:rsidP="00092309">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$5</w:t>
            </w:r>
            <w:r w:rsidR="00170E66">
              <w:rPr>
                <w:rFonts w:ascii="Times New Roman" w:eastAsia="Times New Roman" w:hAnsi="Times New Roman" w:cs="Times New Roman"/>
                <w:color w:val="000000"/>
                <w:sz w:val="24"/>
                <w:szCs w:val="24"/>
              </w:rPr>
              <w:t>25</w:t>
            </w:r>
            <w:r w:rsidRPr="00DB17A0">
              <w:rPr>
                <w:rFonts w:ascii="Times New Roman" w:eastAsia="Times New Roman" w:hAnsi="Times New Roman" w:cs="Times New Roman"/>
                <w:color w:val="000000"/>
                <w:sz w:val="24"/>
                <w:szCs w:val="24"/>
              </w:rPr>
              <w:t xml:space="preserve">,000.00 </w:t>
            </w:r>
          </w:p>
        </w:tc>
      </w:tr>
      <w:tr w:rsidR="00DB17A0" w:rsidRPr="00DB17A0" w14:paraId="7816F88D" w14:textId="77777777" w:rsidTr="00F10649">
        <w:trPr>
          <w:trHeight w:val="307"/>
        </w:trPr>
        <w:tc>
          <w:tcPr>
            <w:tcW w:w="5060" w:type="dxa"/>
            <w:tcBorders>
              <w:top w:val="nil"/>
              <w:left w:val="nil"/>
              <w:bottom w:val="nil"/>
              <w:right w:val="nil"/>
            </w:tcBorders>
            <w:shd w:val="clear" w:color="auto" w:fill="auto"/>
            <w:noWrap/>
            <w:vAlign w:val="center"/>
            <w:hideMark/>
          </w:tcPr>
          <w:p w14:paraId="73C709B4" w14:textId="77777777" w:rsidR="00DB17A0" w:rsidRPr="00DB17A0" w:rsidRDefault="00DB17A0" w:rsidP="00092309">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Fire </w:t>
            </w:r>
          </w:p>
        </w:tc>
        <w:tc>
          <w:tcPr>
            <w:tcW w:w="4322" w:type="dxa"/>
            <w:tcBorders>
              <w:top w:val="nil"/>
              <w:left w:val="nil"/>
              <w:bottom w:val="nil"/>
              <w:right w:val="nil"/>
            </w:tcBorders>
            <w:shd w:val="clear" w:color="auto" w:fill="auto"/>
            <w:noWrap/>
            <w:vAlign w:val="center"/>
            <w:hideMark/>
          </w:tcPr>
          <w:p w14:paraId="35CC4244" w14:textId="3EE8B3ED" w:rsidR="00DB17A0" w:rsidRPr="00DB17A0" w:rsidRDefault="00DB17A0" w:rsidP="00092309">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$2</w:t>
            </w:r>
            <w:r w:rsidR="00170E66">
              <w:rPr>
                <w:rFonts w:ascii="Times New Roman" w:eastAsia="Times New Roman" w:hAnsi="Times New Roman" w:cs="Times New Roman"/>
                <w:color w:val="000000"/>
                <w:sz w:val="24"/>
                <w:szCs w:val="24"/>
              </w:rPr>
              <w:t>4</w:t>
            </w:r>
            <w:r w:rsidRPr="00DB17A0">
              <w:rPr>
                <w:rFonts w:ascii="Times New Roman" w:eastAsia="Times New Roman" w:hAnsi="Times New Roman" w:cs="Times New Roman"/>
                <w:color w:val="000000"/>
                <w:sz w:val="24"/>
                <w:szCs w:val="24"/>
              </w:rPr>
              <w:t xml:space="preserve">0,000.00 </w:t>
            </w:r>
          </w:p>
        </w:tc>
      </w:tr>
      <w:tr w:rsidR="00DB17A0" w:rsidRPr="00DB17A0" w14:paraId="5D11899D" w14:textId="77777777" w:rsidTr="00F10649">
        <w:trPr>
          <w:trHeight w:val="307"/>
        </w:trPr>
        <w:tc>
          <w:tcPr>
            <w:tcW w:w="5060" w:type="dxa"/>
            <w:tcBorders>
              <w:top w:val="nil"/>
              <w:left w:val="nil"/>
              <w:bottom w:val="nil"/>
              <w:right w:val="nil"/>
            </w:tcBorders>
            <w:shd w:val="clear" w:color="auto" w:fill="auto"/>
            <w:noWrap/>
            <w:vAlign w:val="center"/>
            <w:hideMark/>
          </w:tcPr>
          <w:p w14:paraId="244A2EDD" w14:textId="77777777" w:rsidR="00DB17A0" w:rsidRPr="00DB17A0" w:rsidRDefault="00DB17A0" w:rsidP="00092309">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Rescue </w:t>
            </w:r>
          </w:p>
        </w:tc>
        <w:tc>
          <w:tcPr>
            <w:tcW w:w="4322" w:type="dxa"/>
            <w:tcBorders>
              <w:top w:val="nil"/>
              <w:left w:val="nil"/>
              <w:bottom w:val="nil"/>
              <w:right w:val="nil"/>
            </w:tcBorders>
            <w:shd w:val="clear" w:color="auto" w:fill="auto"/>
            <w:noWrap/>
            <w:vAlign w:val="center"/>
            <w:hideMark/>
          </w:tcPr>
          <w:p w14:paraId="4CF48EA7" w14:textId="77777777" w:rsidR="00DB17A0" w:rsidRPr="00DB17A0" w:rsidRDefault="00DB17A0" w:rsidP="00092309">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$300,000.00 </w:t>
            </w:r>
          </w:p>
        </w:tc>
      </w:tr>
      <w:tr w:rsidR="00DB17A0" w:rsidRPr="00DB17A0" w14:paraId="5A43FFD8" w14:textId="77777777" w:rsidTr="00F10649">
        <w:trPr>
          <w:trHeight w:val="307"/>
        </w:trPr>
        <w:tc>
          <w:tcPr>
            <w:tcW w:w="5060" w:type="dxa"/>
            <w:tcBorders>
              <w:top w:val="nil"/>
              <w:left w:val="nil"/>
              <w:bottom w:val="nil"/>
              <w:right w:val="nil"/>
            </w:tcBorders>
            <w:shd w:val="clear" w:color="auto" w:fill="auto"/>
            <w:noWrap/>
            <w:vAlign w:val="center"/>
            <w:hideMark/>
          </w:tcPr>
          <w:p w14:paraId="04D929ED" w14:textId="751D28F2" w:rsidR="00DB17A0" w:rsidRPr="00DB17A0" w:rsidRDefault="00DB17A0" w:rsidP="00092309">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Streets </w:t>
            </w:r>
            <w:r w:rsidR="00170E66">
              <w:rPr>
                <w:rFonts w:ascii="Times New Roman" w:eastAsia="Times New Roman" w:hAnsi="Times New Roman" w:cs="Times New Roman"/>
                <w:color w:val="000000"/>
                <w:sz w:val="24"/>
                <w:szCs w:val="24"/>
              </w:rPr>
              <w:t>(Public Works)</w:t>
            </w:r>
          </w:p>
        </w:tc>
        <w:tc>
          <w:tcPr>
            <w:tcW w:w="4322" w:type="dxa"/>
            <w:tcBorders>
              <w:top w:val="nil"/>
              <w:left w:val="nil"/>
              <w:bottom w:val="nil"/>
              <w:right w:val="nil"/>
            </w:tcBorders>
            <w:shd w:val="clear" w:color="auto" w:fill="auto"/>
            <w:noWrap/>
            <w:vAlign w:val="center"/>
            <w:hideMark/>
          </w:tcPr>
          <w:p w14:paraId="1A2A0D11" w14:textId="77777777" w:rsidR="00DB17A0" w:rsidRPr="00DB17A0" w:rsidRDefault="00DB17A0" w:rsidP="00092309">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$180,000.00 </w:t>
            </w:r>
          </w:p>
        </w:tc>
      </w:tr>
      <w:tr w:rsidR="00DB17A0" w:rsidRPr="00DB17A0" w14:paraId="3606A267" w14:textId="77777777" w:rsidTr="00F10649">
        <w:trPr>
          <w:trHeight w:val="307"/>
        </w:trPr>
        <w:tc>
          <w:tcPr>
            <w:tcW w:w="5060" w:type="dxa"/>
            <w:tcBorders>
              <w:top w:val="nil"/>
              <w:left w:val="nil"/>
              <w:bottom w:val="nil"/>
              <w:right w:val="nil"/>
            </w:tcBorders>
            <w:shd w:val="clear" w:color="auto" w:fill="auto"/>
            <w:noWrap/>
            <w:vAlign w:val="center"/>
            <w:hideMark/>
          </w:tcPr>
          <w:p w14:paraId="7DBAE3EC" w14:textId="77777777" w:rsidR="00DB17A0" w:rsidRPr="00DB17A0" w:rsidRDefault="00DB17A0" w:rsidP="00092309">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Parks and Recreation </w:t>
            </w:r>
          </w:p>
        </w:tc>
        <w:tc>
          <w:tcPr>
            <w:tcW w:w="4322" w:type="dxa"/>
            <w:tcBorders>
              <w:top w:val="nil"/>
              <w:left w:val="nil"/>
              <w:bottom w:val="nil"/>
              <w:right w:val="nil"/>
            </w:tcBorders>
            <w:shd w:val="clear" w:color="auto" w:fill="auto"/>
            <w:noWrap/>
            <w:vAlign w:val="center"/>
            <w:hideMark/>
          </w:tcPr>
          <w:p w14:paraId="05C6C881" w14:textId="5BE48B8B" w:rsidR="00DB17A0" w:rsidRPr="00DB17A0" w:rsidRDefault="00DB17A0" w:rsidP="00092309">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w:t>
            </w:r>
            <w:r w:rsidR="00A50820">
              <w:rPr>
                <w:rFonts w:ascii="Times New Roman" w:eastAsia="Times New Roman" w:hAnsi="Times New Roman" w:cs="Times New Roman"/>
                <w:color w:val="000000"/>
                <w:sz w:val="24"/>
                <w:szCs w:val="24"/>
              </w:rPr>
              <w:t>25</w:t>
            </w:r>
            <w:r w:rsidRPr="00DB17A0">
              <w:rPr>
                <w:rFonts w:ascii="Times New Roman" w:eastAsia="Times New Roman" w:hAnsi="Times New Roman" w:cs="Times New Roman"/>
                <w:color w:val="000000"/>
                <w:sz w:val="24"/>
                <w:szCs w:val="24"/>
              </w:rPr>
              <w:t xml:space="preserve">,000.00 </w:t>
            </w:r>
          </w:p>
        </w:tc>
      </w:tr>
      <w:tr w:rsidR="00A50820" w:rsidRPr="00DB17A0" w14:paraId="06E9658F" w14:textId="77777777" w:rsidTr="00F10649">
        <w:trPr>
          <w:trHeight w:val="307"/>
        </w:trPr>
        <w:tc>
          <w:tcPr>
            <w:tcW w:w="5060" w:type="dxa"/>
            <w:tcBorders>
              <w:top w:val="nil"/>
              <w:left w:val="nil"/>
              <w:bottom w:val="nil"/>
              <w:right w:val="nil"/>
            </w:tcBorders>
            <w:shd w:val="clear" w:color="auto" w:fill="auto"/>
            <w:noWrap/>
            <w:vAlign w:val="center"/>
          </w:tcPr>
          <w:p w14:paraId="3C0D569D" w14:textId="48F40268" w:rsidR="00A50820" w:rsidRPr="00DB17A0" w:rsidRDefault="00A50820" w:rsidP="00092309">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Planning &amp; Zoning</w:t>
            </w:r>
            <w:r w:rsidRPr="00DB17A0">
              <w:rPr>
                <w:rFonts w:ascii="Times New Roman" w:eastAsia="Times New Roman" w:hAnsi="Times New Roman" w:cs="Times New Roman"/>
                <w:color w:val="000000"/>
                <w:sz w:val="24"/>
                <w:szCs w:val="24"/>
              </w:rPr>
              <w:t xml:space="preserve">  </w:t>
            </w:r>
          </w:p>
        </w:tc>
        <w:tc>
          <w:tcPr>
            <w:tcW w:w="4322" w:type="dxa"/>
            <w:tcBorders>
              <w:top w:val="nil"/>
              <w:left w:val="nil"/>
              <w:bottom w:val="nil"/>
              <w:right w:val="nil"/>
            </w:tcBorders>
            <w:shd w:val="clear" w:color="auto" w:fill="auto"/>
            <w:noWrap/>
            <w:vAlign w:val="center"/>
          </w:tcPr>
          <w:p w14:paraId="66C0A0E5" w14:textId="1F5694A2" w:rsidR="00A50820" w:rsidRPr="00DB17A0" w:rsidRDefault="00A50820" w:rsidP="00092309">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w:t>
            </w:r>
            <w:r w:rsidR="003E7D2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003E7D21">
              <w:rPr>
                <w:rFonts w:ascii="Times New Roman" w:eastAsia="Times New Roman" w:hAnsi="Times New Roman" w:cs="Times New Roman"/>
                <w:color w:val="000000"/>
                <w:sz w:val="24"/>
                <w:szCs w:val="24"/>
              </w:rPr>
              <w:t>0</w:t>
            </w:r>
            <w:r w:rsidRPr="00DB17A0">
              <w:rPr>
                <w:rFonts w:ascii="Times New Roman" w:eastAsia="Times New Roman" w:hAnsi="Times New Roman" w:cs="Times New Roman"/>
                <w:color w:val="000000"/>
                <w:sz w:val="24"/>
                <w:szCs w:val="24"/>
              </w:rPr>
              <w:t xml:space="preserve">,000.00 </w:t>
            </w:r>
          </w:p>
        </w:tc>
      </w:tr>
      <w:tr w:rsidR="00A50820" w:rsidRPr="00DB17A0" w14:paraId="24555F96" w14:textId="77777777" w:rsidTr="00F10649">
        <w:trPr>
          <w:trHeight w:val="307"/>
        </w:trPr>
        <w:tc>
          <w:tcPr>
            <w:tcW w:w="5060" w:type="dxa"/>
            <w:tcBorders>
              <w:top w:val="nil"/>
              <w:left w:val="nil"/>
              <w:bottom w:val="nil"/>
              <w:right w:val="nil"/>
            </w:tcBorders>
            <w:shd w:val="clear" w:color="auto" w:fill="auto"/>
            <w:noWrap/>
            <w:vAlign w:val="center"/>
            <w:hideMark/>
          </w:tcPr>
          <w:p w14:paraId="37912355" w14:textId="77777777" w:rsidR="00A50820" w:rsidRPr="00DB17A0" w:rsidRDefault="00A50820" w:rsidP="00092309">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Library  </w:t>
            </w:r>
          </w:p>
        </w:tc>
        <w:tc>
          <w:tcPr>
            <w:tcW w:w="4322" w:type="dxa"/>
            <w:tcBorders>
              <w:top w:val="nil"/>
              <w:left w:val="nil"/>
              <w:bottom w:val="nil"/>
              <w:right w:val="nil"/>
            </w:tcBorders>
            <w:shd w:val="clear" w:color="auto" w:fill="auto"/>
            <w:noWrap/>
            <w:vAlign w:val="center"/>
            <w:hideMark/>
          </w:tcPr>
          <w:p w14:paraId="56054C85" w14:textId="77777777" w:rsidR="00A50820" w:rsidRPr="00DB17A0" w:rsidRDefault="00A50820" w:rsidP="00092309">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$150,000.00 </w:t>
            </w:r>
          </w:p>
        </w:tc>
      </w:tr>
      <w:tr w:rsidR="00A50820" w:rsidRPr="00DB17A0" w14:paraId="65E05403" w14:textId="77777777" w:rsidTr="00F10649">
        <w:trPr>
          <w:trHeight w:val="307"/>
        </w:trPr>
        <w:tc>
          <w:tcPr>
            <w:tcW w:w="5060" w:type="dxa"/>
            <w:tcBorders>
              <w:top w:val="nil"/>
              <w:left w:val="nil"/>
              <w:bottom w:val="nil"/>
              <w:right w:val="nil"/>
            </w:tcBorders>
            <w:shd w:val="clear" w:color="auto" w:fill="auto"/>
            <w:noWrap/>
            <w:vAlign w:val="center"/>
            <w:hideMark/>
          </w:tcPr>
          <w:p w14:paraId="7A40CC17" w14:textId="77777777" w:rsidR="00A50820" w:rsidRPr="00DB17A0" w:rsidRDefault="00A50820" w:rsidP="00092309">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Debt Service </w:t>
            </w:r>
          </w:p>
        </w:tc>
        <w:tc>
          <w:tcPr>
            <w:tcW w:w="4322" w:type="dxa"/>
            <w:tcBorders>
              <w:top w:val="nil"/>
              <w:left w:val="nil"/>
              <w:bottom w:val="nil"/>
              <w:right w:val="nil"/>
            </w:tcBorders>
            <w:shd w:val="clear" w:color="auto" w:fill="auto"/>
            <w:noWrap/>
            <w:vAlign w:val="center"/>
            <w:hideMark/>
          </w:tcPr>
          <w:p w14:paraId="22E27CF4" w14:textId="77777777" w:rsidR="00A50820" w:rsidRPr="00DB17A0" w:rsidRDefault="00A50820" w:rsidP="00092309">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$90,000.00 </w:t>
            </w:r>
          </w:p>
        </w:tc>
      </w:tr>
      <w:tr w:rsidR="00A50820" w:rsidRPr="00DB17A0" w14:paraId="2E6086BB" w14:textId="77777777" w:rsidTr="00F10649">
        <w:trPr>
          <w:trHeight w:val="307"/>
        </w:trPr>
        <w:tc>
          <w:tcPr>
            <w:tcW w:w="5060" w:type="dxa"/>
            <w:tcBorders>
              <w:top w:val="nil"/>
              <w:left w:val="nil"/>
              <w:bottom w:val="nil"/>
              <w:right w:val="nil"/>
            </w:tcBorders>
            <w:shd w:val="clear" w:color="auto" w:fill="auto"/>
            <w:noWrap/>
            <w:vAlign w:val="center"/>
            <w:hideMark/>
          </w:tcPr>
          <w:p w14:paraId="6A03D9D8" w14:textId="77777777" w:rsidR="00A50820" w:rsidRPr="00DB17A0" w:rsidRDefault="00A50820" w:rsidP="00092309">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Contingency Appropriation  </w:t>
            </w:r>
          </w:p>
        </w:tc>
        <w:tc>
          <w:tcPr>
            <w:tcW w:w="4322" w:type="dxa"/>
            <w:tcBorders>
              <w:top w:val="nil"/>
              <w:left w:val="nil"/>
              <w:bottom w:val="nil"/>
              <w:right w:val="nil"/>
            </w:tcBorders>
            <w:shd w:val="clear" w:color="auto" w:fill="auto"/>
            <w:noWrap/>
            <w:vAlign w:val="center"/>
            <w:hideMark/>
          </w:tcPr>
          <w:p w14:paraId="30C91CBF" w14:textId="56279D29" w:rsidR="00A50820" w:rsidRPr="00DB17A0" w:rsidRDefault="00A50820" w:rsidP="00092309">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w:t>
            </w:r>
            <w:r w:rsidR="00673523">
              <w:rPr>
                <w:rFonts w:ascii="Times New Roman" w:eastAsia="Times New Roman" w:hAnsi="Times New Roman" w:cs="Times New Roman"/>
                <w:color w:val="000000"/>
                <w:sz w:val="24"/>
                <w:szCs w:val="24"/>
              </w:rPr>
              <w:t>100</w:t>
            </w:r>
            <w:r w:rsidRPr="00DB17A0">
              <w:rPr>
                <w:rFonts w:ascii="Times New Roman" w:eastAsia="Times New Roman" w:hAnsi="Times New Roman" w:cs="Times New Roman"/>
                <w:color w:val="000000"/>
                <w:sz w:val="24"/>
                <w:szCs w:val="24"/>
              </w:rPr>
              <w:t xml:space="preserve">,000.00 </w:t>
            </w:r>
          </w:p>
        </w:tc>
      </w:tr>
      <w:tr w:rsidR="00A50820" w:rsidRPr="00DB17A0" w14:paraId="67A04334" w14:textId="77777777" w:rsidTr="00F10649">
        <w:trPr>
          <w:trHeight w:val="307"/>
        </w:trPr>
        <w:tc>
          <w:tcPr>
            <w:tcW w:w="5060" w:type="dxa"/>
            <w:tcBorders>
              <w:top w:val="nil"/>
              <w:left w:val="nil"/>
              <w:bottom w:val="nil"/>
              <w:right w:val="nil"/>
            </w:tcBorders>
            <w:shd w:val="clear" w:color="000000" w:fill="D9E1F2"/>
            <w:noWrap/>
            <w:vAlign w:val="center"/>
            <w:hideMark/>
          </w:tcPr>
          <w:p w14:paraId="481D8861" w14:textId="77777777" w:rsidR="00A50820" w:rsidRPr="00DB17A0" w:rsidRDefault="00A50820" w:rsidP="00092309">
            <w:pPr>
              <w:spacing w:before="120" w:after="120" w:line="276" w:lineRule="auto"/>
              <w:rPr>
                <w:rFonts w:ascii="Times New Roman" w:eastAsia="Times New Roman" w:hAnsi="Times New Roman" w:cs="Times New Roman"/>
                <w:b/>
                <w:bCs/>
                <w:color w:val="000000"/>
                <w:sz w:val="24"/>
                <w:szCs w:val="24"/>
              </w:rPr>
            </w:pPr>
            <w:r w:rsidRPr="00DB17A0">
              <w:rPr>
                <w:rFonts w:ascii="Times New Roman" w:eastAsia="Times New Roman" w:hAnsi="Times New Roman" w:cs="Times New Roman"/>
                <w:b/>
                <w:bCs/>
                <w:color w:val="000000"/>
                <w:sz w:val="24"/>
                <w:szCs w:val="24"/>
              </w:rPr>
              <w:t>Total General Fund Appropriation</w:t>
            </w:r>
          </w:p>
        </w:tc>
        <w:tc>
          <w:tcPr>
            <w:tcW w:w="4322" w:type="dxa"/>
            <w:tcBorders>
              <w:top w:val="nil"/>
              <w:left w:val="nil"/>
              <w:bottom w:val="nil"/>
              <w:right w:val="nil"/>
            </w:tcBorders>
            <w:shd w:val="clear" w:color="000000" w:fill="D9E1F2"/>
            <w:noWrap/>
            <w:vAlign w:val="center"/>
            <w:hideMark/>
          </w:tcPr>
          <w:p w14:paraId="3005BFEA" w14:textId="137EDA0A" w:rsidR="00A50820" w:rsidRPr="00DB17A0" w:rsidRDefault="00A50820" w:rsidP="00092309">
            <w:pPr>
              <w:spacing w:before="120" w:after="120" w:line="276" w:lineRule="auto"/>
              <w:jc w:val="right"/>
              <w:rPr>
                <w:rFonts w:ascii="Times New Roman" w:eastAsia="Times New Roman" w:hAnsi="Times New Roman" w:cs="Times New Roman"/>
                <w:b/>
                <w:bCs/>
                <w:color w:val="000000"/>
                <w:sz w:val="24"/>
                <w:szCs w:val="24"/>
              </w:rPr>
            </w:pPr>
            <w:r w:rsidRPr="00DB17A0">
              <w:rPr>
                <w:rFonts w:ascii="Times New Roman" w:eastAsia="Times New Roman" w:hAnsi="Times New Roman" w:cs="Times New Roman"/>
                <w:b/>
                <w:bCs/>
                <w:color w:val="000000"/>
                <w:sz w:val="24"/>
                <w:szCs w:val="24"/>
              </w:rPr>
              <w:t>$</w:t>
            </w:r>
            <w:r w:rsidR="00673523">
              <w:rPr>
                <w:rFonts w:ascii="Times New Roman" w:eastAsia="Times New Roman" w:hAnsi="Times New Roman" w:cs="Times New Roman"/>
                <w:b/>
                <w:bCs/>
                <w:color w:val="000000"/>
                <w:sz w:val="24"/>
                <w:szCs w:val="24"/>
              </w:rPr>
              <w:t>2</w:t>
            </w:r>
            <w:r w:rsidRPr="00DB17A0">
              <w:rPr>
                <w:rFonts w:ascii="Times New Roman" w:eastAsia="Times New Roman" w:hAnsi="Times New Roman" w:cs="Times New Roman"/>
                <w:b/>
                <w:bCs/>
                <w:color w:val="000000"/>
                <w:sz w:val="24"/>
                <w:szCs w:val="24"/>
              </w:rPr>
              <w:t>,</w:t>
            </w:r>
            <w:r w:rsidR="003E7D21">
              <w:rPr>
                <w:rFonts w:ascii="Times New Roman" w:eastAsia="Times New Roman" w:hAnsi="Times New Roman" w:cs="Times New Roman"/>
                <w:b/>
                <w:bCs/>
                <w:color w:val="000000"/>
                <w:sz w:val="24"/>
                <w:szCs w:val="24"/>
              </w:rPr>
              <w:t>158</w:t>
            </w:r>
            <w:r w:rsidRPr="00DB17A0">
              <w:rPr>
                <w:rFonts w:ascii="Times New Roman" w:eastAsia="Times New Roman" w:hAnsi="Times New Roman" w:cs="Times New Roman"/>
                <w:b/>
                <w:bCs/>
                <w:color w:val="000000"/>
                <w:sz w:val="24"/>
                <w:szCs w:val="24"/>
              </w:rPr>
              <w:t xml:space="preserve">,000.00 </w:t>
            </w:r>
          </w:p>
        </w:tc>
      </w:tr>
    </w:tbl>
    <w:p w14:paraId="366566BF" w14:textId="77777777" w:rsidR="00CF6B63" w:rsidRDefault="00CF6B63" w:rsidP="004C7923">
      <w:pPr>
        <w:spacing w:before="240" w:after="240" w:line="276" w:lineRule="auto"/>
        <w:rPr>
          <w:rFonts w:ascii="Times New Roman" w:hAnsi="Times New Roman" w:cs="Times New Roman"/>
          <w:b/>
          <w:bCs/>
          <w:sz w:val="24"/>
          <w:szCs w:val="24"/>
          <w:u w:val="single"/>
        </w:rPr>
      </w:pPr>
    </w:p>
    <w:p w14:paraId="6D1EBC67" w14:textId="77777777" w:rsidR="004C7923" w:rsidRDefault="004C7923" w:rsidP="004C7923">
      <w:pPr>
        <w:spacing w:before="240" w:after="240" w:line="276" w:lineRule="auto"/>
        <w:rPr>
          <w:rFonts w:ascii="Times New Roman" w:hAnsi="Times New Roman" w:cs="Times New Roman"/>
          <w:b/>
          <w:bCs/>
          <w:sz w:val="24"/>
          <w:szCs w:val="24"/>
          <w:u w:val="single"/>
        </w:rPr>
      </w:pPr>
    </w:p>
    <w:p w14:paraId="4BB31908" w14:textId="77777777" w:rsidR="004C7923" w:rsidRDefault="004C7923" w:rsidP="004C7923">
      <w:pPr>
        <w:spacing w:before="240" w:after="240" w:line="276" w:lineRule="auto"/>
        <w:rPr>
          <w:rFonts w:ascii="Times New Roman" w:hAnsi="Times New Roman" w:cs="Times New Roman"/>
          <w:b/>
          <w:bCs/>
          <w:sz w:val="24"/>
          <w:szCs w:val="24"/>
          <w:u w:val="single"/>
        </w:rPr>
      </w:pPr>
    </w:p>
    <w:p w14:paraId="0C0953F0" w14:textId="614C705A" w:rsidR="00585DB6" w:rsidRPr="00583109" w:rsidRDefault="00091600" w:rsidP="00583109">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r w:rsidR="00F10649" w:rsidRPr="000B250A">
        <w:rPr>
          <w:rFonts w:ascii="Times New Roman" w:hAnsi="Times New Roman" w:cs="Times New Roman"/>
          <w:b/>
          <w:bCs/>
          <w:sz w:val="24"/>
          <w:szCs w:val="24"/>
          <w:u w:val="single"/>
        </w:rPr>
        <w:lastRenderedPageBreak/>
        <w:t>Section 2.</w:t>
      </w:r>
      <w:r w:rsidR="00F10649" w:rsidRPr="000B250A">
        <w:rPr>
          <w:rFonts w:ascii="Times New Roman" w:hAnsi="Times New Roman" w:cs="Times New Roman"/>
          <w:sz w:val="24"/>
          <w:szCs w:val="24"/>
        </w:rPr>
        <w:t xml:space="preserve"> The following revenues are estimated to be available in the </w:t>
      </w:r>
      <w:r w:rsidR="00F10649" w:rsidRPr="000B250A">
        <w:rPr>
          <w:rFonts w:ascii="Times New Roman" w:hAnsi="Times New Roman" w:cs="Times New Roman"/>
          <w:b/>
          <w:bCs/>
          <w:sz w:val="24"/>
          <w:szCs w:val="24"/>
        </w:rPr>
        <w:t>General Fund</w:t>
      </w:r>
      <w:r w:rsidR="00F10649" w:rsidRPr="000B250A">
        <w:rPr>
          <w:rFonts w:ascii="Times New Roman" w:hAnsi="Times New Roman" w:cs="Times New Roman"/>
          <w:sz w:val="24"/>
          <w:szCs w:val="24"/>
        </w:rPr>
        <w:t xml:space="preserve"> for </w:t>
      </w:r>
      <w:r w:rsidR="001D5231">
        <w:rPr>
          <w:rFonts w:ascii="Times New Roman" w:hAnsi="Times New Roman" w:cs="Times New Roman"/>
          <w:sz w:val="24"/>
          <w:szCs w:val="24"/>
        </w:rPr>
        <w:t xml:space="preserve">the </w:t>
      </w:r>
      <w:r w:rsidR="00F10649" w:rsidRPr="000B250A">
        <w:rPr>
          <w:rFonts w:ascii="Times New Roman" w:hAnsi="Times New Roman" w:cs="Times New Roman"/>
          <w:sz w:val="24"/>
          <w:szCs w:val="24"/>
        </w:rPr>
        <w:t xml:space="preserve">fiscal year beginning </w:t>
      </w:r>
      <w:r w:rsidR="00AF2D73">
        <w:rPr>
          <w:rFonts w:ascii="Times New Roman" w:hAnsi="Times New Roman" w:cs="Times New Roman"/>
          <w:sz w:val="24"/>
          <w:szCs w:val="24"/>
        </w:rPr>
        <w:t>[DATE]</w:t>
      </w:r>
      <w:r w:rsidR="00F10649" w:rsidRPr="000B250A">
        <w:rPr>
          <w:rFonts w:ascii="Times New Roman" w:hAnsi="Times New Roman" w:cs="Times New Roman"/>
          <w:sz w:val="24"/>
          <w:szCs w:val="24"/>
        </w:rPr>
        <w:t xml:space="preserve">, and ending </w:t>
      </w:r>
      <w:r w:rsidR="00AF2D73">
        <w:rPr>
          <w:rFonts w:ascii="Times New Roman" w:hAnsi="Times New Roman" w:cs="Times New Roman"/>
          <w:sz w:val="24"/>
          <w:szCs w:val="24"/>
        </w:rPr>
        <w:t>[DATE]</w:t>
      </w:r>
      <w:r w:rsidR="000B250A" w:rsidRPr="000B250A">
        <w:rPr>
          <w:rFonts w:ascii="Times New Roman" w:hAnsi="Times New Roman" w:cs="Times New Roman"/>
          <w:sz w:val="24"/>
          <w:szCs w:val="24"/>
        </w:rPr>
        <w:t>:</w:t>
      </w:r>
    </w:p>
    <w:p w14:paraId="64658BFF" w14:textId="77777777" w:rsidR="00BF54AC" w:rsidRPr="000B250A" w:rsidRDefault="00BF54AC" w:rsidP="00BF54AC">
      <w:pPr>
        <w:spacing w:after="0" w:line="276" w:lineRule="auto"/>
        <w:rPr>
          <w:rFonts w:ascii="Times New Roman" w:hAnsi="Times New Roman" w:cs="Times New Roman"/>
          <w:sz w:val="24"/>
          <w:szCs w:val="24"/>
        </w:rPr>
      </w:pPr>
    </w:p>
    <w:tbl>
      <w:tblPr>
        <w:tblW w:w="9387" w:type="dxa"/>
        <w:tblLook w:val="04A0" w:firstRow="1" w:lastRow="0" w:firstColumn="1" w:lastColumn="0" w:noHBand="0" w:noVBand="1"/>
      </w:tblPr>
      <w:tblGrid>
        <w:gridCol w:w="4934"/>
        <w:gridCol w:w="4453"/>
      </w:tblGrid>
      <w:tr w:rsidR="00F10649" w:rsidRPr="00F10649" w14:paraId="26D015A9" w14:textId="77777777" w:rsidTr="00F10649">
        <w:trPr>
          <w:trHeight w:val="396"/>
        </w:trPr>
        <w:tc>
          <w:tcPr>
            <w:tcW w:w="4934" w:type="dxa"/>
            <w:tcBorders>
              <w:top w:val="nil"/>
              <w:left w:val="nil"/>
              <w:bottom w:val="nil"/>
              <w:right w:val="nil"/>
            </w:tcBorders>
            <w:shd w:val="clear" w:color="000000" w:fill="D9E1F2"/>
            <w:noWrap/>
            <w:vAlign w:val="center"/>
            <w:hideMark/>
          </w:tcPr>
          <w:p w14:paraId="6A03B7A8" w14:textId="77777777" w:rsidR="00F10649" w:rsidRPr="00F10649" w:rsidRDefault="00F10649" w:rsidP="004C7923">
            <w:pPr>
              <w:spacing w:before="120" w:after="120" w:line="276" w:lineRule="auto"/>
              <w:rPr>
                <w:rFonts w:ascii="Times New Roman" w:eastAsia="Times New Roman" w:hAnsi="Times New Roman" w:cs="Times New Roman"/>
                <w:b/>
                <w:bCs/>
                <w:color w:val="000000"/>
                <w:sz w:val="24"/>
                <w:szCs w:val="24"/>
              </w:rPr>
            </w:pPr>
            <w:r w:rsidRPr="00F10649">
              <w:rPr>
                <w:rFonts w:ascii="Times New Roman" w:eastAsia="Times New Roman" w:hAnsi="Times New Roman" w:cs="Times New Roman"/>
                <w:b/>
                <w:bCs/>
                <w:color w:val="000000"/>
                <w:sz w:val="24"/>
                <w:szCs w:val="24"/>
              </w:rPr>
              <w:t xml:space="preserve">Revenue Category </w:t>
            </w:r>
          </w:p>
        </w:tc>
        <w:tc>
          <w:tcPr>
            <w:tcW w:w="4453" w:type="dxa"/>
            <w:tcBorders>
              <w:top w:val="nil"/>
              <w:left w:val="nil"/>
              <w:bottom w:val="nil"/>
              <w:right w:val="nil"/>
            </w:tcBorders>
            <w:shd w:val="clear" w:color="000000" w:fill="D9E1F2"/>
            <w:noWrap/>
            <w:vAlign w:val="center"/>
            <w:hideMark/>
          </w:tcPr>
          <w:p w14:paraId="2BA9A949" w14:textId="77777777" w:rsidR="00F10649" w:rsidRPr="00F10649" w:rsidRDefault="00F10649" w:rsidP="004C7923">
            <w:pPr>
              <w:spacing w:before="120" w:after="120" w:line="276" w:lineRule="auto"/>
              <w:jc w:val="right"/>
              <w:rPr>
                <w:rFonts w:ascii="Times New Roman" w:eastAsia="Times New Roman" w:hAnsi="Times New Roman" w:cs="Times New Roman"/>
                <w:b/>
                <w:bCs/>
                <w:color w:val="000000"/>
                <w:sz w:val="24"/>
                <w:szCs w:val="24"/>
              </w:rPr>
            </w:pPr>
            <w:r w:rsidRPr="00F10649">
              <w:rPr>
                <w:rFonts w:ascii="Times New Roman" w:eastAsia="Times New Roman" w:hAnsi="Times New Roman" w:cs="Times New Roman"/>
                <w:b/>
                <w:bCs/>
                <w:color w:val="000000"/>
                <w:sz w:val="24"/>
                <w:szCs w:val="24"/>
              </w:rPr>
              <w:t>Revenues</w:t>
            </w:r>
          </w:p>
        </w:tc>
      </w:tr>
      <w:tr w:rsidR="00F10649" w:rsidRPr="00F10649" w14:paraId="2AD292DA" w14:textId="77777777" w:rsidTr="00F10649">
        <w:trPr>
          <w:trHeight w:val="396"/>
        </w:trPr>
        <w:tc>
          <w:tcPr>
            <w:tcW w:w="4934" w:type="dxa"/>
            <w:tcBorders>
              <w:top w:val="nil"/>
              <w:left w:val="nil"/>
              <w:bottom w:val="nil"/>
              <w:right w:val="nil"/>
            </w:tcBorders>
            <w:shd w:val="clear" w:color="auto" w:fill="auto"/>
            <w:noWrap/>
            <w:vAlign w:val="center"/>
            <w:hideMark/>
          </w:tcPr>
          <w:p w14:paraId="17DBBA75" w14:textId="6BA25851" w:rsidR="00F10649" w:rsidRPr="00F10649" w:rsidRDefault="00F10649" w:rsidP="004C7923">
            <w:pPr>
              <w:spacing w:before="120" w:after="120" w:line="276" w:lineRule="auto"/>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Current Year’s Real Property Taxes  </w:t>
            </w:r>
          </w:p>
        </w:tc>
        <w:tc>
          <w:tcPr>
            <w:tcW w:w="4453" w:type="dxa"/>
            <w:tcBorders>
              <w:top w:val="nil"/>
              <w:left w:val="nil"/>
              <w:bottom w:val="nil"/>
              <w:right w:val="nil"/>
            </w:tcBorders>
            <w:shd w:val="clear" w:color="auto" w:fill="auto"/>
            <w:noWrap/>
            <w:vAlign w:val="center"/>
            <w:hideMark/>
          </w:tcPr>
          <w:p w14:paraId="638CC79C" w14:textId="3915A804" w:rsidR="00F10649" w:rsidRPr="00F10649" w:rsidRDefault="00F10649" w:rsidP="004C7923">
            <w:pPr>
              <w:spacing w:before="120" w:after="120" w:line="276" w:lineRule="auto"/>
              <w:jc w:val="right"/>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 $</w:t>
            </w:r>
            <w:r w:rsidR="00A173DC">
              <w:rPr>
                <w:rFonts w:ascii="Times New Roman" w:eastAsia="Times New Roman" w:hAnsi="Times New Roman" w:cs="Times New Roman"/>
                <w:color w:val="000000"/>
                <w:sz w:val="24"/>
                <w:szCs w:val="24"/>
              </w:rPr>
              <w:t>830</w:t>
            </w:r>
            <w:r w:rsidR="000433D8">
              <w:rPr>
                <w:rFonts w:ascii="Times New Roman" w:eastAsia="Times New Roman" w:hAnsi="Times New Roman" w:cs="Times New Roman"/>
                <w:color w:val="000000"/>
                <w:sz w:val="24"/>
                <w:szCs w:val="24"/>
              </w:rPr>
              <w:t>,</w:t>
            </w:r>
            <w:r w:rsidR="00FD32E0">
              <w:rPr>
                <w:rFonts w:ascii="Times New Roman" w:eastAsia="Times New Roman" w:hAnsi="Times New Roman" w:cs="Times New Roman"/>
                <w:color w:val="000000"/>
                <w:sz w:val="24"/>
                <w:szCs w:val="24"/>
              </w:rPr>
              <w:t>000</w:t>
            </w:r>
            <w:r w:rsidR="000433D8">
              <w:rPr>
                <w:rFonts w:ascii="Times New Roman" w:eastAsia="Times New Roman" w:hAnsi="Times New Roman" w:cs="Times New Roman"/>
                <w:color w:val="000000"/>
                <w:sz w:val="24"/>
                <w:szCs w:val="24"/>
              </w:rPr>
              <w:t>.00</w:t>
            </w:r>
            <w:r w:rsidRPr="00F10649">
              <w:rPr>
                <w:rFonts w:ascii="Times New Roman" w:eastAsia="Times New Roman" w:hAnsi="Times New Roman" w:cs="Times New Roman"/>
                <w:color w:val="000000"/>
                <w:sz w:val="24"/>
                <w:szCs w:val="24"/>
              </w:rPr>
              <w:t xml:space="preserve"> </w:t>
            </w:r>
          </w:p>
        </w:tc>
      </w:tr>
      <w:tr w:rsidR="00F10649" w:rsidRPr="00F10649" w14:paraId="1EA0F354" w14:textId="77777777" w:rsidTr="00F10649">
        <w:trPr>
          <w:trHeight w:val="396"/>
        </w:trPr>
        <w:tc>
          <w:tcPr>
            <w:tcW w:w="4934" w:type="dxa"/>
            <w:tcBorders>
              <w:top w:val="nil"/>
              <w:left w:val="nil"/>
              <w:bottom w:val="nil"/>
              <w:right w:val="nil"/>
            </w:tcBorders>
            <w:shd w:val="clear" w:color="auto" w:fill="auto"/>
            <w:noWrap/>
            <w:vAlign w:val="center"/>
            <w:hideMark/>
          </w:tcPr>
          <w:p w14:paraId="6B586D3D" w14:textId="4E231A47" w:rsidR="00F10649" w:rsidRPr="00F10649" w:rsidRDefault="00F10649" w:rsidP="004C7923">
            <w:pPr>
              <w:spacing w:before="120" w:after="120" w:line="276" w:lineRule="auto"/>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Current Year’s Motor Vehicle Taxes  </w:t>
            </w:r>
          </w:p>
        </w:tc>
        <w:tc>
          <w:tcPr>
            <w:tcW w:w="4453" w:type="dxa"/>
            <w:tcBorders>
              <w:top w:val="nil"/>
              <w:left w:val="nil"/>
              <w:bottom w:val="nil"/>
              <w:right w:val="nil"/>
            </w:tcBorders>
            <w:shd w:val="clear" w:color="auto" w:fill="auto"/>
            <w:noWrap/>
            <w:vAlign w:val="center"/>
            <w:hideMark/>
          </w:tcPr>
          <w:p w14:paraId="3A63B845" w14:textId="03B71636" w:rsidR="00F10649" w:rsidRPr="00F10649" w:rsidRDefault="00F10649" w:rsidP="004C7923">
            <w:pPr>
              <w:spacing w:before="120" w:after="120" w:line="276" w:lineRule="auto"/>
              <w:jc w:val="right"/>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 $</w:t>
            </w:r>
            <w:r w:rsidR="000433D8">
              <w:rPr>
                <w:rFonts w:ascii="Times New Roman" w:eastAsia="Times New Roman" w:hAnsi="Times New Roman" w:cs="Times New Roman"/>
                <w:color w:val="000000"/>
                <w:sz w:val="24"/>
                <w:szCs w:val="24"/>
              </w:rPr>
              <w:t>265,000</w:t>
            </w:r>
            <w:r w:rsidRPr="00F10649">
              <w:rPr>
                <w:rFonts w:ascii="Times New Roman" w:eastAsia="Times New Roman" w:hAnsi="Times New Roman" w:cs="Times New Roman"/>
                <w:color w:val="000000"/>
                <w:sz w:val="24"/>
                <w:szCs w:val="24"/>
              </w:rPr>
              <w:t xml:space="preserve">.00 </w:t>
            </w:r>
          </w:p>
        </w:tc>
      </w:tr>
      <w:tr w:rsidR="00F10649" w:rsidRPr="00F10649" w14:paraId="3FA56DBC" w14:textId="77777777" w:rsidTr="00F10649">
        <w:trPr>
          <w:trHeight w:val="396"/>
        </w:trPr>
        <w:tc>
          <w:tcPr>
            <w:tcW w:w="4934" w:type="dxa"/>
            <w:tcBorders>
              <w:top w:val="nil"/>
              <w:left w:val="nil"/>
              <w:bottom w:val="nil"/>
              <w:right w:val="nil"/>
            </w:tcBorders>
            <w:shd w:val="clear" w:color="auto" w:fill="auto"/>
            <w:noWrap/>
            <w:vAlign w:val="center"/>
            <w:hideMark/>
          </w:tcPr>
          <w:p w14:paraId="1FA3A334" w14:textId="33B40390" w:rsidR="00F10649" w:rsidRPr="00F10649" w:rsidRDefault="00F10649" w:rsidP="004C7923">
            <w:pPr>
              <w:spacing w:before="120" w:after="120" w:line="276" w:lineRule="auto"/>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Prior Year’s Real Property Taxes </w:t>
            </w:r>
          </w:p>
        </w:tc>
        <w:tc>
          <w:tcPr>
            <w:tcW w:w="4453" w:type="dxa"/>
            <w:tcBorders>
              <w:top w:val="nil"/>
              <w:left w:val="nil"/>
              <w:bottom w:val="nil"/>
              <w:right w:val="nil"/>
            </w:tcBorders>
            <w:shd w:val="clear" w:color="auto" w:fill="auto"/>
            <w:noWrap/>
            <w:vAlign w:val="center"/>
            <w:hideMark/>
          </w:tcPr>
          <w:p w14:paraId="63B8B284" w14:textId="5258CD90" w:rsidR="00F10649" w:rsidRPr="00F10649" w:rsidRDefault="00F10649" w:rsidP="004C7923">
            <w:pPr>
              <w:spacing w:before="120" w:after="120" w:line="276" w:lineRule="auto"/>
              <w:jc w:val="right"/>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 $18,000.00 </w:t>
            </w:r>
          </w:p>
        </w:tc>
      </w:tr>
      <w:tr w:rsidR="00F10649" w:rsidRPr="00F10649" w14:paraId="09F93A6C" w14:textId="77777777" w:rsidTr="00F10649">
        <w:trPr>
          <w:trHeight w:val="396"/>
        </w:trPr>
        <w:tc>
          <w:tcPr>
            <w:tcW w:w="4934" w:type="dxa"/>
            <w:tcBorders>
              <w:top w:val="nil"/>
              <w:left w:val="nil"/>
              <w:bottom w:val="nil"/>
              <w:right w:val="nil"/>
            </w:tcBorders>
            <w:shd w:val="clear" w:color="auto" w:fill="auto"/>
            <w:noWrap/>
            <w:vAlign w:val="center"/>
            <w:hideMark/>
          </w:tcPr>
          <w:p w14:paraId="486FA1D5" w14:textId="1BF98920" w:rsidR="00F10649" w:rsidRPr="00F10649" w:rsidRDefault="00F10649" w:rsidP="004C7923">
            <w:pPr>
              <w:spacing w:before="120" w:after="120" w:line="276" w:lineRule="auto"/>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Penalties and Interest on Taxes </w:t>
            </w:r>
          </w:p>
        </w:tc>
        <w:tc>
          <w:tcPr>
            <w:tcW w:w="4453" w:type="dxa"/>
            <w:tcBorders>
              <w:top w:val="nil"/>
              <w:left w:val="nil"/>
              <w:bottom w:val="nil"/>
              <w:right w:val="nil"/>
            </w:tcBorders>
            <w:shd w:val="clear" w:color="auto" w:fill="auto"/>
            <w:noWrap/>
            <w:vAlign w:val="center"/>
            <w:hideMark/>
          </w:tcPr>
          <w:p w14:paraId="7DA04EBA" w14:textId="4959C5B0" w:rsidR="00F10649" w:rsidRPr="00F10649" w:rsidRDefault="00F10649" w:rsidP="004C7923">
            <w:pPr>
              <w:spacing w:before="120" w:after="120" w:line="276" w:lineRule="auto"/>
              <w:jc w:val="right"/>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 $</w:t>
            </w:r>
            <w:r w:rsidR="000433D8">
              <w:rPr>
                <w:rFonts w:ascii="Times New Roman" w:eastAsia="Times New Roman" w:hAnsi="Times New Roman" w:cs="Times New Roman"/>
                <w:color w:val="000000"/>
                <w:sz w:val="24"/>
                <w:szCs w:val="24"/>
              </w:rPr>
              <w:t>8</w:t>
            </w:r>
            <w:r w:rsidRPr="00F10649">
              <w:rPr>
                <w:rFonts w:ascii="Times New Roman" w:eastAsia="Times New Roman" w:hAnsi="Times New Roman" w:cs="Times New Roman"/>
                <w:color w:val="000000"/>
                <w:sz w:val="24"/>
                <w:szCs w:val="24"/>
              </w:rPr>
              <w:t xml:space="preserve">,000.00 </w:t>
            </w:r>
          </w:p>
        </w:tc>
      </w:tr>
      <w:tr w:rsidR="00F10649" w:rsidRPr="00F10649" w14:paraId="06587181" w14:textId="77777777" w:rsidTr="00F10649">
        <w:trPr>
          <w:trHeight w:val="396"/>
        </w:trPr>
        <w:tc>
          <w:tcPr>
            <w:tcW w:w="4934" w:type="dxa"/>
            <w:tcBorders>
              <w:top w:val="nil"/>
              <w:left w:val="nil"/>
              <w:bottom w:val="nil"/>
              <w:right w:val="nil"/>
            </w:tcBorders>
            <w:shd w:val="clear" w:color="auto" w:fill="auto"/>
            <w:noWrap/>
            <w:vAlign w:val="center"/>
            <w:hideMark/>
          </w:tcPr>
          <w:p w14:paraId="54DA5209" w14:textId="1404E81D" w:rsidR="00F10649" w:rsidRPr="00F10649" w:rsidRDefault="00F10649" w:rsidP="004C7923">
            <w:pPr>
              <w:spacing w:before="120" w:after="120" w:line="276" w:lineRule="auto"/>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Franchise Taxes </w:t>
            </w:r>
          </w:p>
        </w:tc>
        <w:tc>
          <w:tcPr>
            <w:tcW w:w="4453" w:type="dxa"/>
            <w:tcBorders>
              <w:top w:val="nil"/>
              <w:left w:val="nil"/>
              <w:bottom w:val="nil"/>
              <w:right w:val="nil"/>
            </w:tcBorders>
            <w:shd w:val="clear" w:color="auto" w:fill="auto"/>
            <w:noWrap/>
            <w:vAlign w:val="center"/>
            <w:hideMark/>
          </w:tcPr>
          <w:p w14:paraId="5689FA69" w14:textId="6878B6AC" w:rsidR="00F10649" w:rsidRPr="00F10649" w:rsidRDefault="00F10649" w:rsidP="004C7923">
            <w:pPr>
              <w:spacing w:before="120" w:after="120" w:line="276" w:lineRule="auto"/>
              <w:jc w:val="right"/>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 $120,000.00 </w:t>
            </w:r>
          </w:p>
        </w:tc>
      </w:tr>
      <w:tr w:rsidR="00F10649" w:rsidRPr="00F10649" w14:paraId="2EB3ED46" w14:textId="77777777" w:rsidTr="00F10649">
        <w:trPr>
          <w:trHeight w:val="396"/>
        </w:trPr>
        <w:tc>
          <w:tcPr>
            <w:tcW w:w="4934" w:type="dxa"/>
            <w:tcBorders>
              <w:top w:val="nil"/>
              <w:left w:val="nil"/>
              <w:bottom w:val="nil"/>
              <w:right w:val="nil"/>
            </w:tcBorders>
            <w:shd w:val="clear" w:color="auto" w:fill="auto"/>
            <w:noWrap/>
            <w:vAlign w:val="center"/>
            <w:hideMark/>
          </w:tcPr>
          <w:p w14:paraId="0A070FCC" w14:textId="1B494B2C" w:rsidR="00F10649" w:rsidRPr="00F10649" w:rsidRDefault="00F10649" w:rsidP="004C7923">
            <w:pPr>
              <w:spacing w:before="120" w:after="120" w:line="276" w:lineRule="auto"/>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Local Option Sales Tax </w:t>
            </w:r>
          </w:p>
        </w:tc>
        <w:tc>
          <w:tcPr>
            <w:tcW w:w="4453" w:type="dxa"/>
            <w:tcBorders>
              <w:top w:val="nil"/>
              <w:left w:val="nil"/>
              <w:bottom w:val="nil"/>
              <w:right w:val="nil"/>
            </w:tcBorders>
            <w:shd w:val="clear" w:color="auto" w:fill="auto"/>
            <w:noWrap/>
            <w:vAlign w:val="center"/>
            <w:hideMark/>
          </w:tcPr>
          <w:p w14:paraId="4BF5C5D9" w14:textId="71F0166E" w:rsidR="00F10649" w:rsidRPr="00F10649" w:rsidRDefault="00F10649" w:rsidP="004C7923">
            <w:pPr>
              <w:spacing w:before="120" w:after="120" w:line="276" w:lineRule="auto"/>
              <w:jc w:val="right"/>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 $3</w:t>
            </w:r>
            <w:r w:rsidR="00CB419B">
              <w:rPr>
                <w:rFonts w:ascii="Times New Roman" w:eastAsia="Times New Roman" w:hAnsi="Times New Roman" w:cs="Times New Roman"/>
                <w:color w:val="000000"/>
                <w:sz w:val="24"/>
                <w:szCs w:val="24"/>
              </w:rPr>
              <w:t>55</w:t>
            </w:r>
            <w:r w:rsidRPr="00F10649">
              <w:rPr>
                <w:rFonts w:ascii="Times New Roman" w:eastAsia="Times New Roman" w:hAnsi="Times New Roman" w:cs="Times New Roman"/>
                <w:color w:val="000000"/>
                <w:sz w:val="24"/>
                <w:szCs w:val="24"/>
              </w:rPr>
              <w:t xml:space="preserve">,000.00 </w:t>
            </w:r>
          </w:p>
        </w:tc>
      </w:tr>
      <w:tr w:rsidR="00F10649" w:rsidRPr="00F10649" w14:paraId="0429437A" w14:textId="77777777" w:rsidTr="00F10649">
        <w:trPr>
          <w:trHeight w:val="396"/>
        </w:trPr>
        <w:tc>
          <w:tcPr>
            <w:tcW w:w="4934" w:type="dxa"/>
            <w:tcBorders>
              <w:top w:val="nil"/>
              <w:left w:val="nil"/>
              <w:bottom w:val="nil"/>
              <w:right w:val="nil"/>
            </w:tcBorders>
            <w:shd w:val="clear" w:color="auto" w:fill="auto"/>
            <w:noWrap/>
            <w:vAlign w:val="center"/>
            <w:hideMark/>
          </w:tcPr>
          <w:p w14:paraId="47A26F4B" w14:textId="65D59805" w:rsidR="00F10649" w:rsidRPr="00F10649" w:rsidRDefault="00F10649" w:rsidP="004C7923">
            <w:pPr>
              <w:spacing w:before="120" w:after="120" w:line="276" w:lineRule="auto"/>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Payment In Lieu </w:t>
            </w:r>
          </w:p>
        </w:tc>
        <w:tc>
          <w:tcPr>
            <w:tcW w:w="4453" w:type="dxa"/>
            <w:tcBorders>
              <w:top w:val="nil"/>
              <w:left w:val="nil"/>
              <w:bottom w:val="nil"/>
              <w:right w:val="nil"/>
            </w:tcBorders>
            <w:shd w:val="clear" w:color="auto" w:fill="auto"/>
            <w:noWrap/>
            <w:vAlign w:val="center"/>
            <w:hideMark/>
          </w:tcPr>
          <w:p w14:paraId="3D947A6C" w14:textId="17564B6E" w:rsidR="00F10649" w:rsidRPr="00F10649" w:rsidRDefault="00F10649" w:rsidP="004C7923">
            <w:pPr>
              <w:spacing w:before="120" w:after="120" w:line="276" w:lineRule="auto"/>
              <w:jc w:val="right"/>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 </w:t>
            </w:r>
            <w:r w:rsidRPr="000B250A">
              <w:rPr>
                <w:rFonts w:ascii="Times New Roman" w:eastAsia="Times New Roman" w:hAnsi="Times New Roman" w:cs="Times New Roman"/>
                <w:color w:val="000000"/>
                <w:sz w:val="24"/>
                <w:szCs w:val="24"/>
              </w:rPr>
              <w:t>$</w:t>
            </w:r>
            <w:r w:rsidR="008C32B0">
              <w:rPr>
                <w:rFonts w:ascii="Times New Roman" w:eastAsia="Times New Roman" w:hAnsi="Times New Roman" w:cs="Times New Roman"/>
                <w:color w:val="000000"/>
                <w:sz w:val="24"/>
                <w:szCs w:val="24"/>
              </w:rPr>
              <w:t>45</w:t>
            </w:r>
            <w:r w:rsidRPr="00F10649">
              <w:rPr>
                <w:rFonts w:ascii="Times New Roman" w:eastAsia="Times New Roman" w:hAnsi="Times New Roman" w:cs="Times New Roman"/>
                <w:color w:val="000000"/>
                <w:sz w:val="24"/>
                <w:szCs w:val="24"/>
              </w:rPr>
              <w:t xml:space="preserve">,000.00 </w:t>
            </w:r>
          </w:p>
        </w:tc>
      </w:tr>
      <w:tr w:rsidR="00F10649" w:rsidRPr="00F10649" w14:paraId="3032EC73" w14:textId="77777777" w:rsidTr="00F10649">
        <w:trPr>
          <w:trHeight w:val="396"/>
        </w:trPr>
        <w:tc>
          <w:tcPr>
            <w:tcW w:w="4934" w:type="dxa"/>
            <w:tcBorders>
              <w:top w:val="nil"/>
              <w:left w:val="nil"/>
              <w:bottom w:val="nil"/>
              <w:right w:val="nil"/>
            </w:tcBorders>
            <w:shd w:val="clear" w:color="auto" w:fill="auto"/>
            <w:noWrap/>
            <w:vAlign w:val="center"/>
            <w:hideMark/>
          </w:tcPr>
          <w:p w14:paraId="35B34CFA" w14:textId="058A3FBC" w:rsidR="00F10649" w:rsidRPr="00F10649" w:rsidRDefault="00F10649" w:rsidP="004C7923">
            <w:pPr>
              <w:spacing w:before="120" w:after="120" w:line="276" w:lineRule="auto"/>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Powell Bill Funds </w:t>
            </w:r>
          </w:p>
        </w:tc>
        <w:tc>
          <w:tcPr>
            <w:tcW w:w="4453" w:type="dxa"/>
            <w:tcBorders>
              <w:top w:val="nil"/>
              <w:left w:val="nil"/>
              <w:bottom w:val="nil"/>
              <w:right w:val="nil"/>
            </w:tcBorders>
            <w:shd w:val="clear" w:color="auto" w:fill="auto"/>
            <w:noWrap/>
            <w:vAlign w:val="center"/>
            <w:hideMark/>
          </w:tcPr>
          <w:p w14:paraId="3A9CE611" w14:textId="2CC2723F" w:rsidR="00F10649" w:rsidRPr="00F10649" w:rsidRDefault="00F10649" w:rsidP="004C7923">
            <w:pPr>
              <w:spacing w:before="120" w:after="120" w:line="276" w:lineRule="auto"/>
              <w:jc w:val="right"/>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 $65,000.00 </w:t>
            </w:r>
          </w:p>
        </w:tc>
      </w:tr>
      <w:tr w:rsidR="00F10649" w:rsidRPr="00F10649" w14:paraId="17FF7B34" w14:textId="77777777" w:rsidTr="00F10649">
        <w:trPr>
          <w:trHeight w:val="396"/>
        </w:trPr>
        <w:tc>
          <w:tcPr>
            <w:tcW w:w="4934" w:type="dxa"/>
            <w:tcBorders>
              <w:top w:val="nil"/>
              <w:left w:val="nil"/>
              <w:bottom w:val="nil"/>
              <w:right w:val="nil"/>
            </w:tcBorders>
            <w:shd w:val="clear" w:color="auto" w:fill="auto"/>
            <w:noWrap/>
            <w:vAlign w:val="center"/>
            <w:hideMark/>
          </w:tcPr>
          <w:p w14:paraId="2CA5BC30" w14:textId="23BBD49C" w:rsidR="00F10649" w:rsidRPr="00F10649" w:rsidRDefault="00F10649" w:rsidP="004C7923">
            <w:pPr>
              <w:spacing w:before="120" w:after="120" w:line="276" w:lineRule="auto"/>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Other Revenue </w:t>
            </w:r>
          </w:p>
        </w:tc>
        <w:tc>
          <w:tcPr>
            <w:tcW w:w="4453" w:type="dxa"/>
            <w:tcBorders>
              <w:top w:val="nil"/>
              <w:left w:val="nil"/>
              <w:bottom w:val="nil"/>
              <w:right w:val="nil"/>
            </w:tcBorders>
            <w:shd w:val="clear" w:color="auto" w:fill="auto"/>
            <w:noWrap/>
            <w:vAlign w:val="center"/>
            <w:hideMark/>
          </w:tcPr>
          <w:p w14:paraId="6D31510E" w14:textId="7A35F8A8" w:rsidR="00F10649" w:rsidRPr="00F10649" w:rsidRDefault="00F10649" w:rsidP="004C7923">
            <w:pPr>
              <w:spacing w:before="120" w:after="120" w:line="276" w:lineRule="auto"/>
              <w:jc w:val="right"/>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 $</w:t>
            </w:r>
            <w:r w:rsidR="008C32B0">
              <w:rPr>
                <w:rFonts w:ascii="Times New Roman" w:eastAsia="Times New Roman" w:hAnsi="Times New Roman" w:cs="Times New Roman"/>
                <w:color w:val="000000"/>
                <w:sz w:val="24"/>
                <w:szCs w:val="24"/>
              </w:rPr>
              <w:t>268</w:t>
            </w:r>
            <w:r w:rsidRPr="00F10649">
              <w:rPr>
                <w:rFonts w:ascii="Times New Roman" w:eastAsia="Times New Roman" w:hAnsi="Times New Roman" w:cs="Times New Roman"/>
                <w:color w:val="000000"/>
                <w:sz w:val="24"/>
                <w:szCs w:val="24"/>
              </w:rPr>
              <w:t xml:space="preserve">,000.00 </w:t>
            </w:r>
          </w:p>
        </w:tc>
      </w:tr>
      <w:tr w:rsidR="00F10649" w:rsidRPr="00F10649" w14:paraId="1C3AB6EE" w14:textId="77777777" w:rsidTr="00F10649">
        <w:trPr>
          <w:trHeight w:val="396"/>
        </w:trPr>
        <w:tc>
          <w:tcPr>
            <w:tcW w:w="4934" w:type="dxa"/>
            <w:tcBorders>
              <w:top w:val="nil"/>
              <w:left w:val="nil"/>
              <w:bottom w:val="nil"/>
              <w:right w:val="nil"/>
            </w:tcBorders>
            <w:shd w:val="clear" w:color="auto" w:fill="auto"/>
            <w:noWrap/>
            <w:vAlign w:val="center"/>
            <w:hideMark/>
          </w:tcPr>
          <w:p w14:paraId="3F2629C5" w14:textId="77D818D2" w:rsidR="00F10649" w:rsidRPr="00F10649" w:rsidRDefault="00F10649" w:rsidP="004C7923">
            <w:pPr>
              <w:spacing w:before="120" w:after="120" w:line="276" w:lineRule="auto"/>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Interest on Investments </w:t>
            </w:r>
          </w:p>
        </w:tc>
        <w:tc>
          <w:tcPr>
            <w:tcW w:w="4453" w:type="dxa"/>
            <w:tcBorders>
              <w:top w:val="nil"/>
              <w:left w:val="nil"/>
              <w:bottom w:val="nil"/>
              <w:right w:val="nil"/>
            </w:tcBorders>
            <w:shd w:val="clear" w:color="auto" w:fill="auto"/>
            <w:noWrap/>
            <w:vAlign w:val="center"/>
            <w:hideMark/>
          </w:tcPr>
          <w:p w14:paraId="361D4707" w14:textId="665F4818" w:rsidR="00F10649" w:rsidRPr="00F10649" w:rsidRDefault="00F10649" w:rsidP="004C7923">
            <w:pPr>
              <w:spacing w:before="120" w:after="120" w:line="276" w:lineRule="auto"/>
              <w:jc w:val="right"/>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 $</w:t>
            </w:r>
            <w:r w:rsidR="008C32B0">
              <w:rPr>
                <w:rFonts w:ascii="Times New Roman" w:eastAsia="Times New Roman" w:hAnsi="Times New Roman" w:cs="Times New Roman"/>
                <w:color w:val="000000"/>
                <w:sz w:val="24"/>
                <w:szCs w:val="24"/>
              </w:rPr>
              <w:t>14</w:t>
            </w:r>
            <w:r w:rsidRPr="00F10649">
              <w:rPr>
                <w:rFonts w:ascii="Times New Roman" w:eastAsia="Times New Roman" w:hAnsi="Times New Roman" w:cs="Times New Roman"/>
                <w:color w:val="000000"/>
                <w:sz w:val="24"/>
                <w:szCs w:val="24"/>
              </w:rPr>
              <w:t xml:space="preserve">,000.00 </w:t>
            </w:r>
          </w:p>
        </w:tc>
      </w:tr>
      <w:tr w:rsidR="00F10649" w:rsidRPr="00F10649" w14:paraId="7DBC7184" w14:textId="77777777" w:rsidTr="00F10649">
        <w:trPr>
          <w:trHeight w:val="396"/>
        </w:trPr>
        <w:tc>
          <w:tcPr>
            <w:tcW w:w="4934" w:type="dxa"/>
            <w:tcBorders>
              <w:top w:val="nil"/>
              <w:left w:val="nil"/>
              <w:bottom w:val="nil"/>
              <w:right w:val="nil"/>
            </w:tcBorders>
            <w:shd w:val="clear" w:color="auto" w:fill="auto"/>
            <w:noWrap/>
            <w:vAlign w:val="center"/>
            <w:hideMark/>
          </w:tcPr>
          <w:p w14:paraId="138884B5" w14:textId="383D1A50" w:rsidR="00F10649" w:rsidRPr="00F10649" w:rsidRDefault="00F10649" w:rsidP="004C7923">
            <w:pPr>
              <w:spacing w:before="120" w:after="120" w:line="276" w:lineRule="auto"/>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General Fund Appropriation </w:t>
            </w:r>
          </w:p>
        </w:tc>
        <w:tc>
          <w:tcPr>
            <w:tcW w:w="4453" w:type="dxa"/>
            <w:tcBorders>
              <w:top w:val="nil"/>
              <w:left w:val="nil"/>
              <w:bottom w:val="nil"/>
              <w:right w:val="nil"/>
            </w:tcBorders>
            <w:shd w:val="clear" w:color="auto" w:fill="auto"/>
            <w:noWrap/>
            <w:vAlign w:val="center"/>
            <w:hideMark/>
          </w:tcPr>
          <w:p w14:paraId="7757C8BA" w14:textId="7706CCD8" w:rsidR="00F10649" w:rsidRPr="00F10649" w:rsidRDefault="00F10649" w:rsidP="004C7923">
            <w:pPr>
              <w:spacing w:before="120" w:after="120" w:line="276" w:lineRule="auto"/>
              <w:jc w:val="right"/>
              <w:rPr>
                <w:rFonts w:ascii="Times New Roman" w:eastAsia="Times New Roman" w:hAnsi="Times New Roman" w:cs="Times New Roman"/>
                <w:color w:val="000000"/>
                <w:sz w:val="24"/>
                <w:szCs w:val="24"/>
              </w:rPr>
            </w:pPr>
            <w:r w:rsidRPr="00F10649">
              <w:rPr>
                <w:rFonts w:ascii="Times New Roman" w:eastAsia="Times New Roman" w:hAnsi="Times New Roman" w:cs="Times New Roman"/>
                <w:color w:val="000000"/>
                <w:sz w:val="24"/>
                <w:szCs w:val="24"/>
              </w:rPr>
              <w:t xml:space="preserve"> $170,000.00 </w:t>
            </w:r>
          </w:p>
        </w:tc>
      </w:tr>
      <w:tr w:rsidR="00F10649" w:rsidRPr="00F10649" w14:paraId="4E2739E6" w14:textId="77777777" w:rsidTr="00F10649">
        <w:trPr>
          <w:trHeight w:val="396"/>
        </w:trPr>
        <w:tc>
          <w:tcPr>
            <w:tcW w:w="4934" w:type="dxa"/>
            <w:tcBorders>
              <w:top w:val="nil"/>
              <w:left w:val="nil"/>
              <w:bottom w:val="nil"/>
              <w:right w:val="nil"/>
            </w:tcBorders>
            <w:shd w:val="clear" w:color="000000" w:fill="D9E1F2"/>
            <w:noWrap/>
            <w:vAlign w:val="center"/>
            <w:hideMark/>
          </w:tcPr>
          <w:p w14:paraId="415BCF29" w14:textId="77777777" w:rsidR="00F10649" w:rsidRPr="00F10649" w:rsidRDefault="00F10649" w:rsidP="004C7923">
            <w:pPr>
              <w:spacing w:before="120" w:after="120" w:line="276" w:lineRule="auto"/>
              <w:rPr>
                <w:rFonts w:ascii="Times New Roman" w:eastAsia="Times New Roman" w:hAnsi="Times New Roman" w:cs="Times New Roman"/>
                <w:b/>
                <w:bCs/>
                <w:color w:val="000000"/>
                <w:sz w:val="24"/>
                <w:szCs w:val="24"/>
              </w:rPr>
            </w:pPr>
            <w:r w:rsidRPr="00F10649">
              <w:rPr>
                <w:rFonts w:ascii="Times New Roman" w:eastAsia="Times New Roman" w:hAnsi="Times New Roman" w:cs="Times New Roman"/>
                <w:b/>
                <w:bCs/>
                <w:color w:val="000000"/>
                <w:sz w:val="24"/>
                <w:szCs w:val="24"/>
              </w:rPr>
              <w:t xml:space="preserve"> Total Estimated General Fund Revenue  </w:t>
            </w:r>
          </w:p>
        </w:tc>
        <w:tc>
          <w:tcPr>
            <w:tcW w:w="4453" w:type="dxa"/>
            <w:tcBorders>
              <w:top w:val="nil"/>
              <w:left w:val="nil"/>
              <w:bottom w:val="nil"/>
              <w:right w:val="nil"/>
            </w:tcBorders>
            <w:shd w:val="clear" w:color="000000" w:fill="D9E1F2"/>
            <w:noWrap/>
            <w:vAlign w:val="center"/>
            <w:hideMark/>
          </w:tcPr>
          <w:p w14:paraId="7A273B9F" w14:textId="7D891391" w:rsidR="00F10649" w:rsidRPr="00F10649" w:rsidRDefault="00F10649" w:rsidP="004C7923">
            <w:pPr>
              <w:spacing w:before="120" w:after="120" w:line="276" w:lineRule="auto"/>
              <w:jc w:val="right"/>
              <w:rPr>
                <w:rFonts w:ascii="Times New Roman" w:eastAsia="Times New Roman" w:hAnsi="Times New Roman" w:cs="Times New Roman"/>
                <w:b/>
                <w:bCs/>
                <w:color w:val="000000"/>
                <w:sz w:val="24"/>
                <w:szCs w:val="24"/>
              </w:rPr>
            </w:pPr>
            <w:r w:rsidRPr="00F10649">
              <w:rPr>
                <w:rFonts w:ascii="Times New Roman" w:eastAsia="Times New Roman" w:hAnsi="Times New Roman" w:cs="Times New Roman"/>
                <w:b/>
                <w:bCs/>
                <w:color w:val="000000"/>
                <w:sz w:val="24"/>
                <w:szCs w:val="24"/>
              </w:rPr>
              <w:t xml:space="preserve"> $</w:t>
            </w:r>
            <w:r w:rsidR="00580630">
              <w:rPr>
                <w:rFonts w:ascii="Times New Roman" w:eastAsia="Times New Roman" w:hAnsi="Times New Roman" w:cs="Times New Roman"/>
                <w:b/>
                <w:bCs/>
                <w:color w:val="000000"/>
                <w:sz w:val="24"/>
                <w:szCs w:val="24"/>
              </w:rPr>
              <w:t>2</w:t>
            </w:r>
            <w:r w:rsidRPr="00F10649">
              <w:rPr>
                <w:rFonts w:ascii="Times New Roman" w:eastAsia="Times New Roman" w:hAnsi="Times New Roman" w:cs="Times New Roman"/>
                <w:b/>
                <w:bCs/>
                <w:color w:val="000000"/>
                <w:sz w:val="24"/>
                <w:szCs w:val="24"/>
              </w:rPr>
              <w:t>,</w:t>
            </w:r>
            <w:r w:rsidR="00A173DC">
              <w:rPr>
                <w:rFonts w:ascii="Times New Roman" w:eastAsia="Times New Roman" w:hAnsi="Times New Roman" w:cs="Times New Roman"/>
                <w:b/>
                <w:bCs/>
                <w:color w:val="000000"/>
                <w:sz w:val="24"/>
                <w:szCs w:val="24"/>
              </w:rPr>
              <w:t>158</w:t>
            </w:r>
            <w:r w:rsidRPr="00F10649">
              <w:rPr>
                <w:rFonts w:ascii="Times New Roman" w:eastAsia="Times New Roman" w:hAnsi="Times New Roman" w:cs="Times New Roman"/>
                <w:b/>
                <w:bCs/>
                <w:color w:val="000000"/>
                <w:sz w:val="24"/>
                <w:szCs w:val="24"/>
              </w:rPr>
              <w:t xml:space="preserve">,000.00 </w:t>
            </w:r>
          </w:p>
        </w:tc>
      </w:tr>
    </w:tbl>
    <w:p w14:paraId="293D9E64" w14:textId="3BF221F1" w:rsidR="00DB17A0" w:rsidRPr="000B250A" w:rsidRDefault="00DB17A0" w:rsidP="004C7923">
      <w:pPr>
        <w:spacing w:line="276" w:lineRule="auto"/>
        <w:rPr>
          <w:rFonts w:ascii="Times New Roman" w:hAnsi="Times New Roman" w:cs="Times New Roman"/>
          <w:sz w:val="24"/>
          <w:szCs w:val="24"/>
        </w:rPr>
      </w:pPr>
    </w:p>
    <w:p w14:paraId="5BF23DC6" w14:textId="77777777" w:rsidR="000B250A" w:rsidRPr="000B250A" w:rsidRDefault="000B250A" w:rsidP="004C7923">
      <w:pPr>
        <w:spacing w:line="276" w:lineRule="auto"/>
        <w:rPr>
          <w:rFonts w:ascii="Times New Roman" w:hAnsi="Times New Roman" w:cs="Times New Roman"/>
          <w:b/>
          <w:bCs/>
          <w:sz w:val="24"/>
          <w:szCs w:val="24"/>
          <w:u w:val="single"/>
        </w:rPr>
      </w:pPr>
      <w:r w:rsidRPr="000B250A">
        <w:rPr>
          <w:rFonts w:ascii="Times New Roman" w:hAnsi="Times New Roman" w:cs="Times New Roman"/>
          <w:b/>
          <w:bCs/>
          <w:sz w:val="24"/>
          <w:szCs w:val="24"/>
          <w:u w:val="single"/>
        </w:rPr>
        <w:br w:type="page"/>
      </w:r>
    </w:p>
    <w:p w14:paraId="0E1E87C5" w14:textId="77777777" w:rsidR="00BF54AC" w:rsidRDefault="00F10649" w:rsidP="00BF54AC">
      <w:pPr>
        <w:spacing w:before="240" w:after="0" w:line="276" w:lineRule="auto"/>
        <w:rPr>
          <w:rFonts w:ascii="Times New Roman" w:hAnsi="Times New Roman" w:cs="Times New Roman"/>
          <w:sz w:val="24"/>
          <w:szCs w:val="24"/>
        </w:rPr>
      </w:pPr>
      <w:r w:rsidRPr="000B250A">
        <w:rPr>
          <w:rFonts w:ascii="Times New Roman" w:hAnsi="Times New Roman" w:cs="Times New Roman"/>
          <w:b/>
          <w:bCs/>
          <w:sz w:val="24"/>
          <w:szCs w:val="24"/>
          <w:u w:val="single"/>
        </w:rPr>
        <w:lastRenderedPageBreak/>
        <w:t>Section 3.</w:t>
      </w:r>
      <w:r w:rsidRPr="000B250A">
        <w:rPr>
          <w:rFonts w:ascii="Times New Roman" w:hAnsi="Times New Roman" w:cs="Times New Roman"/>
          <w:sz w:val="24"/>
          <w:szCs w:val="24"/>
        </w:rPr>
        <w:t xml:space="preserve"> The following amounts are hereby appropriated in the </w:t>
      </w:r>
      <w:r w:rsidRPr="000B250A">
        <w:rPr>
          <w:rFonts w:ascii="Times New Roman" w:hAnsi="Times New Roman" w:cs="Times New Roman"/>
          <w:b/>
          <w:bCs/>
          <w:sz w:val="24"/>
          <w:szCs w:val="24"/>
        </w:rPr>
        <w:t xml:space="preserve">Water </w:t>
      </w:r>
      <w:r w:rsidR="00F54221">
        <w:rPr>
          <w:rFonts w:ascii="Times New Roman" w:hAnsi="Times New Roman" w:cs="Times New Roman"/>
          <w:b/>
          <w:bCs/>
          <w:sz w:val="24"/>
          <w:szCs w:val="24"/>
        </w:rPr>
        <w:t xml:space="preserve">&amp; Sewer </w:t>
      </w:r>
      <w:r w:rsidRPr="000B250A">
        <w:rPr>
          <w:rFonts w:ascii="Times New Roman" w:hAnsi="Times New Roman" w:cs="Times New Roman"/>
          <w:b/>
          <w:bCs/>
          <w:sz w:val="24"/>
          <w:szCs w:val="24"/>
        </w:rPr>
        <w:t xml:space="preserve">Fund </w:t>
      </w:r>
      <w:r w:rsidRPr="000B250A">
        <w:rPr>
          <w:rFonts w:ascii="Times New Roman" w:hAnsi="Times New Roman" w:cs="Times New Roman"/>
          <w:sz w:val="24"/>
          <w:szCs w:val="24"/>
        </w:rPr>
        <w:t xml:space="preserve">for the fiscal year beginning </w:t>
      </w:r>
      <w:r w:rsidR="00AF2D73">
        <w:rPr>
          <w:rFonts w:ascii="Times New Roman" w:hAnsi="Times New Roman" w:cs="Times New Roman"/>
          <w:sz w:val="24"/>
          <w:szCs w:val="24"/>
        </w:rPr>
        <w:t>[DATE]</w:t>
      </w:r>
      <w:r w:rsidR="00AF2D73" w:rsidRPr="000B250A">
        <w:rPr>
          <w:rFonts w:ascii="Times New Roman" w:hAnsi="Times New Roman" w:cs="Times New Roman"/>
          <w:sz w:val="24"/>
          <w:szCs w:val="24"/>
        </w:rPr>
        <w:t xml:space="preserve">, </w:t>
      </w:r>
      <w:r w:rsidRPr="000B250A">
        <w:rPr>
          <w:rFonts w:ascii="Times New Roman" w:hAnsi="Times New Roman" w:cs="Times New Roman"/>
          <w:sz w:val="24"/>
          <w:szCs w:val="24"/>
        </w:rPr>
        <w:t xml:space="preserve">and ending </w:t>
      </w:r>
      <w:r w:rsidR="00AF2D73">
        <w:rPr>
          <w:rFonts w:ascii="Times New Roman" w:hAnsi="Times New Roman" w:cs="Times New Roman"/>
          <w:sz w:val="24"/>
          <w:szCs w:val="24"/>
        </w:rPr>
        <w:t>[DATE]</w:t>
      </w:r>
      <w:r w:rsidRPr="000B250A">
        <w:rPr>
          <w:rFonts w:ascii="Times New Roman" w:hAnsi="Times New Roman" w:cs="Times New Roman"/>
          <w:sz w:val="24"/>
          <w:szCs w:val="24"/>
        </w:rPr>
        <w:t>:</w:t>
      </w:r>
    </w:p>
    <w:p w14:paraId="3FBE30CA" w14:textId="2C3F2942" w:rsidR="00C066F6" w:rsidRPr="00FC2D5C" w:rsidRDefault="001D0ED8" w:rsidP="00BF54AC">
      <w:pPr>
        <w:spacing w:after="0" w:line="276" w:lineRule="auto"/>
        <w:rPr>
          <w:rFonts w:ascii="Times New Roman" w:hAnsi="Times New Roman" w:cs="Times New Roman"/>
          <w:sz w:val="24"/>
          <w:szCs w:val="24"/>
        </w:rPr>
      </w:pPr>
      <w:r>
        <w:rPr>
          <w:rFonts w:ascii="Times New Roman" w:hAnsi="Times New Roman" w:cs="Times New Roman"/>
          <w:b/>
          <w:bCs/>
          <w:sz w:val="24"/>
          <w:szCs w:val="24"/>
          <w:u w:val="single"/>
        </w:rPr>
        <w:fldChar w:fldCharType="begin"/>
      </w:r>
      <w:r>
        <w:rPr>
          <w:rFonts w:ascii="Times New Roman" w:hAnsi="Times New Roman" w:cs="Times New Roman"/>
          <w:b/>
          <w:bCs/>
          <w:sz w:val="24"/>
          <w:szCs w:val="24"/>
          <w:u w:val="single"/>
        </w:rPr>
        <w:instrText xml:space="preserve"> LINK Excel.Sheet.12 "https://adminliveunc-my.sharepoint.com/personal/lnsousa_ad_unc_edu/Documents/Documents/Old%20Well/Encumbrance%20Systems/Old%20Well%20Water%20&amp;%20Sewer%20Fund%20Encumbrance%20System.xlsx" "Sewer Fund Overview!R3C1:R10C2" \a \f 4 \h </w:instrText>
      </w:r>
      <w:r w:rsidR="00574CEA">
        <w:rPr>
          <w:rFonts w:ascii="Times New Roman" w:hAnsi="Times New Roman" w:cs="Times New Roman"/>
          <w:b/>
          <w:bCs/>
          <w:sz w:val="24"/>
          <w:szCs w:val="24"/>
          <w:u w:val="single"/>
        </w:rPr>
        <w:instrText xml:space="preserve"> \* MERGEFORMAT </w:instrText>
      </w:r>
      <w:r w:rsidR="00492485">
        <w:rPr>
          <w:rFonts w:ascii="Times New Roman" w:hAnsi="Times New Roman" w:cs="Times New Roman"/>
          <w:b/>
          <w:bCs/>
          <w:sz w:val="24"/>
          <w:szCs w:val="24"/>
          <w:u w:val="single"/>
        </w:rPr>
        <w:fldChar w:fldCharType="separate"/>
      </w:r>
      <w:r>
        <w:rPr>
          <w:rFonts w:ascii="Times New Roman" w:hAnsi="Times New Roman" w:cs="Times New Roman"/>
          <w:b/>
          <w:bCs/>
          <w:sz w:val="24"/>
          <w:szCs w:val="24"/>
          <w:u w:val="single"/>
        </w:rPr>
        <w:fldChar w:fldCharType="end"/>
      </w:r>
    </w:p>
    <w:tbl>
      <w:tblPr>
        <w:tblW w:w="9382" w:type="dxa"/>
        <w:tblLook w:val="04A0" w:firstRow="1" w:lastRow="0" w:firstColumn="1" w:lastColumn="0" w:noHBand="0" w:noVBand="1"/>
      </w:tblPr>
      <w:tblGrid>
        <w:gridCol w:w="5060"/>
        <w:gridCol w:w="4322"/>
      </w:tblGrid>
      <w:tr w:rsidR="00C066F6" w:rsidRPr="00DB17A0" w14:paraId="12D7E166" w14:textId="77777777" w:rsidTr="00557438">
        <w:trPr>
          <w:trHeight w:val="307"/>
        </w:trPr>
        <w:tc>
          <w:tcPr>
            <w:tcW w:w="5060" w:type="dxa"/>
            <w:tcBorders>
              <w:top w:val="nil"/>
              <w:left w:val="nil"/>
              <w:bottom w:val="nil"/>
              <w:right w:val="nil"/>
            </w:tcBorders>
            <w:shd w:val="clear" w:color="000000" w:fill="D9E1F2"/>
            <w:noWrap/>
            <w:vAlign w:val="center"/>
            <w:hideMark/>
          </w:tcPr>
          <w:p w14:paraId="7E627D9C" w14:textId="77777777" w:rsidR="00C066F6" w:rsidRPr="00DB17A0" w:rsidRDefault="00C066F6" w:rsidP="00557438">
            <w:pPr>
              <w:spacing w:before="120" w:after="120" w:line="276" w:lineRule="auto"/>
              <w:rPr>
                <w:rFonts w:ascii="Times New Roman" w:eastAsia="Times New Roman" w:hAnsi="Times New Roman" w:cs="Times New Roman"/>
                <w:b/>
                <w:bCs/>
                <w:color w:val="000000"/>
                <w:sz w:val="24"/>
                <w:szCs w:val="24"/>
              </w:rPr>
            </w:pPr>
            <w:r w:rsidRPr="00DB17A0">
              <w:rPr>
                <w:rFonts w:ascii="Times New Roman" w:eastAsia="Times New Roman" w:hAnsi="Times New Roman" w:cs="Times New Roman"/>
                <w:b/>
                <w:bCs/>
                <w:color w:val="000000"/>
                <w:sz w:val="24"/>
                <w:szCs w:val="24"/>
              </w:rPr>
              <w:t>Expenditure Category</w:t>
            </w:r>
          </w:p>
        </w:tc>
        <w:tc>
          <w:tcPr>
            <w:tcW w:w="4322" w:type="dxa"/>
            <w:tcBorders>
              <w:top w:val="nil"/>
              <w:left w:val="nil"/>
              <w:bottom w:val="nil"/>
              <w:right w:val="nil"/>
            </w:tcBorders>
            <w:shd w:val="clear" w:color="000000" w:fill="D9E1F2"/>
            <w:noWrap/>
            <w:vAlign w:val="center"/>
            <w:hideMark/>
          </w:tcPr>
          <w:p w14:paraId="2379CDC6" w14:textId="77777777" w:rsidR="00C066F6" w:rsidRPr="00DB17A0" w:rsidRDefault="00C066F6" w:rsidP="00557438">
            <w:pPr>
              <w:spacing w:before="120" w:after="120" w:line="276" w:lineRule="auto"/>
              <w:jc w:val="right"/>
              <w:rPr>
                <w:rFonts w:ascii="Times New Roman" w:eastAsia="Times New Roman" w:hAnsi="Times New Roman" w:cs="Times New Roman"/>
                <w:b/>
                <w:bCs/>
                <w:color w:val="000000"/>
                <w:sz w:val="24"/>
                <w:szCs w:val="24"/>
              </w:rPr>
            </w:pPr>
            <w:r w:rsidRPr="00DB17A0">
              <w:rPr>
                <w:rFonts w:ascii="Times New Roman" w:eastAsia="Times New Roman" w:hAnsi="Times New Roman" w:cs="Times New Roman"/>
                <w:b/>
                <w:bCs/>
                <w:color w:val="000000"/>
                <w:sz w:val="24"/>
                <w:szCs w:val="24"/>
              </w:rPr>
              <w:t>Appropriation</w:t>
            </w:r>
          </w:p>
        </w:tc>
      </w:tr>
      <w:tr w:rsidR="00C066F6" w:rsidRPr="00DB17A0" w14:paraId="1EF34E0A" w14:textId="77777777" w:rsidTr="00557438">
        <w:trPr>
          <w:trHeight w:val="307"/>
        </w:trPr>
        <w:tc>
          <w:tcPr>
            <w:tcW w:w="5060" w:type="dxa"/>
            <w:tcBorders>
              <w:top w:val="nil"/>
              <w:left w:val="nil"/>
              <w:bottom w:val="nil"/>
              <w:right w:val="nil"/>
            </w:tcBorders>
            <w:shd w:val="clear" w:color="auto" w:fill="auto"/>
            <w:noWrap/>
            <w:vAlign w:val="center"/>
            <w:hideMark/>
          </w:tcPr>
          <w:p w14:paraId="7EEECFEE" w14:textId="190098EC" w:rsidR="00C066F6" w:rsidRPr="00DB17A0" w:rsidRDefault="00C066F6" w:rsidP="00557438">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Water Operation</w:t>
            </w:r>
            <w:r w:rsidRPr="00DB17A0">
              <w:rPr>
                <w:rFonts w:ascii="Times New Roman" w:eastAsia="Times New Roman" w:hAnsi="Times New Roman" w:cs="Times New Roman"/>
                <w:color w:val="000000"/>
                <w:sz w:val="24"/>
                <w:szCs w:val="24"/>
              </w:rPr>
              <w:t xml:space="preserve">  </w:t>
            </w:r>
          </w:p>
        </w:tc>
        <w:tc>
          <w:tcPr>
            <w:tcW w:w="4322" w:type="dxa"/>
            <w:tcBorders>
              <w:top w:val="nil"/>
              <w:left w:val="nil"/>
              <w:bottom w:val="nil"/>
              <w:right w:val="nil"/>
            </w:tcBorders>
            <w:shd w:val="clear" w:color="auto" w:fill="auto"/>
            <w:noWrap/>
            <w:vAlign w:val="center"/>
            <w:hideMark/>
          </w:tcPr>
          <w:p w14:paraId="2AABE169" w14:textId="15ED26FD" w:rsidR="00C066F6" w:rsidRPr="00DB17A0" w:rsidRDefault="00C066F6" w:rsidP="00557438">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w:t>
            </w:r>
            <w:r w:rsidR="00E46B7F">
              <w:rPr>
                <w:rFonts w:ascii="Times New Roman" w:eastAsia="Times New Roman" w:hAnsi="Times New Roman" w:cs="Times New Roman"/>
                <w:color w:val="000000"/>
                <w:sz w:val="24"/>
                <w:szCs w:val="24"/>
              </w:rPr>
              <w:t>480</w:t>
            </w:r>
            <w:r w:rsidRPr="00DB17A0">
              <w:rPr>
                <w:rFonts w:ascii="Times New Roman" w:eastAsia="Times New Roman" w:hAnsi="Times New Roman" w:cs="Times New Roman"/>
                <w:color w:val="000000"/>
                <w:sz w:val="24"/>
                <w:szCs w:val="24"/>
              </w:rPr>
              <w:t xml:space="preserve">,000.00 </w:t>
            </w:r>
          </w:p>
        </w:tc>
      </w:tr>
      <w:tr w:rsidR="00C066F6" w:rsidRPr="00DB17A0" w14:paraId="65CA0D36" w14:textId="77777777" w:rsidTr="00557438">
        <w:trPr>
          <w:trHeight w:val="307"/>
        </w:trPr>
        <w:tc>
          <w:tcPr>
            <w:tcW w:w="5060" w:type="dxa"/>
            <w:tcBorders>
              <w:top w:val="nil"/>
              <w:left w:val="nil"/>
              <w:bottom w:val="nil"/>
              <w:right w:val="nil"/>
            </w:tcBorders>
            <w:shd w:val="clear" w:color="auto" w:fill="auto"/>
            <w:noWrap/>
            <w:vAlign w:val="center"/>
            <w:hideMark/>
          </w:tcPr>
          <w:p w14:paraId="7705A7C0" w14:textId="099F5C43" w:rsidR="00C066F6" w:rsidRPr="00DB17A0" w:rsidRDefault="00C066F6" w:rsidP="00557438">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Water Maintenance</w:t>
            </w:r>
            <w:r w:rsidRPr="00DB17A0">
              <w:rPr>
                <w:rFonts w:ascii="Times New Roman" w:eastAsia="Times New Roman" w:hAnsi="Times New Roman" w:cs="Times New Roman"/>
                <w:color w:val="000000"/>
                <w:sz w:val="24"/>
                <w:szCs w:val="24"/>
              </w:rPr>
              <w:t xml:space="preserve">  </w:t>
            </w:r>
          </w:p>
        </w:tc>
        <w:tc>
          <w:tcPr>
            <w:tcW w:w="4322" w:type="dxa"/>
            <w:tcBorders>
              <w:top w:val="nil"/>
              <w:left w:val="nil"/>
              <w:bottom w:val="nil"/>
              <w:right w:val="nil"/>
            </w:tcBorders>
            <w:shd w:val="clear" w:color="auto" w:fill="auto"/>
            <w:noWrap/>
            <w:vAlign w:val="center"/>
            <w:hideMark/>
          </w:tcPr>
          <w:p w14:paraId="2F0173F3" w14:textId="4BB665D6" w:rsidR="00C066F6" w:rsidRPr="00DB17A0" w:rsidRDefault="00C066F6" w:rsidP="00557438">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w:t>
            </w:r>
            <w:r w:rsidR="00E46B7F">
              <w:rPr>
                <w:rFonts w:ascii="Times New Roman" w:eastAsia="Times New Roman" w:hAnsi="Times New Roman" w:cs="Times New Roman"/>
                <w:color w:val="000000"/>
                <w:sz w:val="24"/>
                <w:szCs w:val="24"/>
              </w:rPr>
              <w:t>125</w:t>
            </w:r>
            <w:r w:rsidRPr="00DB17A0">
              <w:rPr>
                <w:rFonts w:ascii="Times New Roman" w:eastAsia="Times New Roman" w:hAnsi="Times New Roman" w:cs="Times New Roman"/>
                <w:color w:val="000000"/>
                <w:sz w:val="24"/>
                <w:szCs w:val="24"/>
              </w:rPr>
              <w:t>,</w:t>
            </w:r>
            <w:r w:rsidR="00E46B7F">
              <w:rPr>
                <w:rFonts w:ascii="Times New Roman" w:eastAsia="Times New Roman" w:hAnsi="Times New Roman" w:cs="Times New Roman"/>
                <w:color w:val="000000"/>
                <w:sz w:val="24"/>
                <w:szCs w:val="24"/>
              </w:rPr>
              <w:t>5</w:t>
            </w:r>
            <w:r w:rsidRPr="00DB17A0">
              <w:rPr>
                <w:rFonts w:ascii="Times New Roman" w:eastAsia="Times New Roman" w:hAnsi="Times New Roman" w:cs="Times New Roman"/>
                <w:color w:val="000000"/>
                <w:sz w:val="24"/>
                <w:szCs w:val="24"/>
              </w:rPr>
              <w:t xml:space="preserve">00.00 </w:t>
            </w:r>
          </w:p>
        </w:tc>
      </w:tr>
      <w:tr w:rsidR="00C066F6" w:rsidRPr="00DB17A0" w14:paraId="19E1A8DE" w14:textId="77777777" w:rsidTr="00557438">
        <w:trPr>
          <w:trHeight w:val="307"/>
        </w:trPr>
        <w:tc>
          <w:tcPr>
            <w:tcW w:w="5060" w:type="dxa"/>
            <w:tcBorders>
              <w:top w:val="nil"/>
              <w:left w:val="nil"/>
              <w:bottom w:val="nil"/>
              <w:right w:val="nil"/>
            </w:tcBorders>
            <w:shd w:val="clear" w:color="auto" w:fill="auto"/>
            <w:noWrap/>
            <w:vAlign w:val="center"/>
            <w:hideMark/>
          </w:tcPr>
          <w:p w14:paraId="1369CBF4" w14:textId="18FA2A14" w:rsidR="00C066F6" w:rsidRPr="00DB17A0" w:rsidRDefault="00C066F6" w:rsidP="00557438">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Sewer Operatio</w:t>
            </w:r>
            <w:r w:rsidR="00CF30D3">
              <w:rPr>
                <w:rFonts w:ascii="Times New Roman" w:eastAsia="Times New Roman" w:hAnsi="Times New Roman" w:cs="Times New Roman"/>
                <w:color w:val="000000"/>
                <w:sz w:val="24"/>
                <w:szCs w:val="24"/>
              </w:rPr>
              <w:t>ns</w:t>
            </w:r>
            <w:r w:rsidRPr="00DB17A0">
              <w:rPr>
                <w:rFonts w:ascii="Times New Roman" w:eastAsia="Times New Roman" w:hAnsi="Times New Roman" w:cs="Times New Roman"/>
                <w:color w:val="000000"/>
                <w:sz w:val="24"/>
                <w:szCs w:val="24"/>
              </w:rPr>
              <w:t xml:space="preserve">  </w:t>
            </w:r>
          </w:p>
        </w:tc>
        <w:tc>
          <w:tcPr>
            <w:tcW w:w="4322" w:type="dxa"/>
            <w:tcBorders>
              <w:top w:val="nil"/>
              <w:left w:val="nil"/>
              <w:bottom w:val="nil"/>
              <w:right w:val="nil"/>
            </w:tcBorders>
            <w:shd w:val="clear" w:color="auto" w:fill="auto"/>
            <w:noWrap/>
            <w:vAlign w:val="center"/>
            <w:hideMark/>
          </w:tcPr>
          <w:p w14:paraId="5CC2025E" w14:textId="4FF3BA1D" w:rsidR="00C066F6" w:rsidRPr="00DB17A0" w:rsidRDefault="00C066F6" w:rsidP="00557438">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w:t>
            </w:r>
            <w:r w:rsidR="00E46B7F">
              <w:rPr>
                <w:rFonts w:ascii="Times New Roman" w:eastAsia="Times New Roman" w:hAnsi="Times New Roman" w:cs="Times New Roman"/>
                <w:color w:val="000000"/>
                <w:sz w:val="24"/>
                <w:szCs w:val="24"/>
              </w:rPr>
              <w:t>390</w:t>
            </w:r>
            <w:r w:rsidRPr="00DB17A0">
              <w:rPr>
                <w:rFonts w:ascii="Times New Roman" w:eastAsia="Times New Roman" w:hAnsi="Times New Roman" w:cs="Times New Roman"/>
                <w:color w:val="000000"/>
                <w:sz w:val="24"/>
                <w:szCs w:val="24"/>
              </w:rPr>
              <w:t xml:space="preserve">,000.00 </w:t>
            </w:r>
          </w:p>
        </w:tc>
      </w:tr>
      <w:tr w:rsidR="00C066F6" w:rsidRPr="00DB17A0" w14:paraId="6A718280" w14:textId="77777777" w:rsidTr="00557438">
        <w:trPr>
          <w:trHeight w:val="307"/>
        </w:trPr>
        <w:tc>
          <w:tcPr>
            <w:tcW w:w="5060" w:type="dxa"/>
            <w:tcBorders>
              <w:top w:val="nil"/>
              <w:left w:val="nil"/>
              <w:bottom w:val="nil"/>
              <w:right w:val="nil"/>
            </w:tcBorders>
            <w:shd w:val="clear" w:color="auto" w:fill="auto"/>
            <w:noWrap/>
            <w:vAlign w:val="center"/>
            <w:hideMark/>
          </w:tcPr>
          <w:p w14:paraId="01180287" w14:textId="1A854996" w:rsidR="00C066F6" w:rsidRPr="00DB17A0" w:rsidRDefault="00C066F6" w:rsidP="00557438">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w:t>
            </w:r>
            <w:r w:rsidR="00CF30D3">
              <w:rPr>
                <w:rFonts w:ascii="Times New Roman" w:eastAsia="Times New Roman" w:hAnsi="Times New Roman" w:cs="Times New Roman"/>
                <w:color w:val="000000"/>
                <w:sz w:val="24"/>
                <w:szCs w:val="24"/>
              </w:rPr>
              <w:t>Sewer Maintenance</w:t>
            </w:r>
            <w:r w:rsidRPr="00DB17A0">
              <w:rPr>
                <w:rFonts w:ascii="Times New Roman" w:eastAsia="Times New Roman" w:hAnsi="Times New Roman" w:cs="Times New Roman"/>
                <w:color w:val="000000"/>
                <w:sz w:val="24"/>
                <w:szCs w:val="24"/>
              </w:rPr>
              <w:t xml:space="preserve"> </w:t>
            </w:r>
          </w:p>
        </w:tc>
        <w:tc>
          <w:tcPr>
            <w:tcW w:w="4322" w:type="dxa"/>
            <w:tcBorders>
              <w:top w:val="nil"/>
              <w:left w:val="nil"/>
              <w:bottom w:val="nil"/>
              <w:right w:val="nil"/>
            </w:tcBorders>
            <w:shd w:val="clear" w:color="auto" w:fill="auto"/>
            <w:noWrap/>
            <w:vAlign w:val="center"/>
            <w:hideMark/>
          </w:tcPr>
          <w:p w14:paraId="11259929" w14:textId="4236FCAF" w:rsidR="00C066F6" w:rsidRPr="00DB17A0" w:rsidRDefault="00C066F6" w:rsidP="00557438">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w:t>
            </w:r>
            <w:r w:rsidR="00E46B7F">
              <w:rPr>
                <w:rFonts w:ascii="Times New Roman" w:eastAsia="Times New Roman" w:hAnsi="Times New Roman" w:cs="Times New Roman"/>
                <w:color w:val="000000"/>
                <w:sz w:val="24"/>
                <w:szCs w:val="24"/>
              </w:rPr>
              <w:t>153</w:t>
            </w:r>
            <w:r w:rsidRPr="00DB17A0">
              <w:rPr>
                <w:rFonts w:ascii="Times New Roman" w:eastAsia="Times New Roman" w:hAnsi="Times New Roman" w:cs="Times New Roman"/>
                <w:color w:val="000000"/>
                <w:sz w:val="24"/>
                <w:szCs w:val="24"/>
              </w:rPr>
              <w:t xml:space="preserve">,000.00 </w:t>
            </w:r>
          </w:p>
        </w:tc>
      </w:tr>
      <w:tr w:rsidR="00C066F6" w:rsidRPr="00DB17A0" w14:paraId="626AFDEA" w14:textId="77777777" w:rsidTr="00557438">
        <w:trPr>
          <w:trHeight w:val="307"/>
        </w:trPr>
        <w:tc>
          <w:tcPr>
            <w:tcW w:w="5060" w:type="dxa"/>
            <w:tcBorders>
              <w:top w:val="nil"/>
              <w:left w:val="nil"/>
              <w:bottom w:val="nil"/>
              <w:right w:val="nil"/>
            </w:tcBorders>
            <w:shd w:val="clear" w:color="auto" w:fill="auto"/>
            <w:noWrap/>
            <w:vAlign w:val="center"/>
            <w:hideMark/>
          </w:tcPr>
          <w:p w14:paraId="1FA84E38" w14:textId="168CE5C7" w:rsidR="00C066F6" w:rsidRPr="00DB17A0" w:rsidRDefault="00C066F6" w:rsidP="00557438">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 </w:t>
            </w:r>
            <w:r w:rsidR="00CF30D3">
              <w:rPr>
                <w:rFonts w:ascii="Times New Roman" w:eastAsia="Times New Roman" w:hAnsi="Times New Roman" w:cs="Times New Roman"/>
                <w:color w:val="000000"/>
                <w:sz w:val="24"/>
                <w:szCs w:val="24"/>
              </w:rPr>
              <w:t>Debt Service</w:t>
            </w:r>
            <w:r w:rsidRPr="00DB17A0">
              <w:rPr>
                <w:rFonts w:ascii="Times New Roman" w:eastAsia="Times New Roman" w:hAnsi="Times New Roman" w:cs="Times New Roman"/>
                <w:color w:val="000000"/>
                <w:sz w:val="24"/>
                <w:szCs w:val="24"/>
              </w:rPr>
              <w:t xml:space="preserve"> </w:t>
            </w:r>
          </w:p>
        </w:tc>
        <w:tc>
          <w:tcPr>
            <w:tcW w:w="4322" w:type="dxa"/>
            <w:tcBorders>
              <w:top w:val="nil"/>
              <w:left w:val="nil"/>
              <w:bottom w:val="nil"/>
              <w:right w:val="nil"/>
            </w:tcBorders>
            <w:shd w:val="clear" w:color="auto" w:fill="auto"/>
            <w:noWrap/>
            <w:vAlign w:val="center"/>
            <w:hideMark/>
          </w:tcPr>
          <w:p w14:paraId="16CD70BF" w14:textId="368407BF" w:rsidR="00C066F6" w:rsidRPr="00DB17A0" w:rsidRDefault="00C066F6" w:rsidP="00557438">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w:t>
            </w:r>
            <w:r w:rsidR="00E46B7F">
              <w:rPr>
                <w:rFonts w:ascii="Times New Roman" w:eastAsia="Times New Roman" w:hAnsi="Times New Roman" w:cs="Times New Roman"/>
                <w:color w:val="000000"/>
                <w:sz w:val="24"/>
                <w:szCs w:val="24"/>
              </w:rPr>
              <w:t>183</w:t>
            </w:r>
            <w:r w:rsidRPr="00DB17A0">
              <w:rPr>
                <w:rFonts w:ascii="Times New Roman" w:eastAsia="Times New Roman" w:hAnsi="Times New Roman" w:cs="Times New Roman"/>
                <w:color w:val="000000"/>
                <w:sz w:val="24"/>
                <w:szCs w:val="24"/>
              </w:rPr>
              <w:t xml:space="preserve">,000.00 </w:t>
            </w:r>
          </w:p>
        </w:tc>
      </w:tr>
      <w:tr w:rsidR="00C066F6" w:rsidRPr="00DB17A0" w14:paraId="719E06FF" w14:textId="77777777" w:rsidTr="00557438">
        <w:trPr>
          <w:trHeight w:val="307"/>
        </w:trPr>
        <w:tc>
          <w:tcPr>
            <w:tcW w:w="5060" w:type="dxa"/>
            <w:tcBorders>
              <w:top w:val="nil"/>
              <w:left w:val="nil"/>
              <w:bottom w:val="nil"/>
              <w:right w:val="nil"/>
            </w:tcBorders>
            <w:shd w:val="clear" w:color="auto" w:fill="auto"/>
            <w:noWrap/>
            <w:vAlign w:val="center"/>
            <w:hideMark/>
          </w:tcPr>
          <w:p w14:paraId="7D02A632" w14:textId="3DE3777B" w:rsidR="00C066F6" w:rsidRPr="00DB17A0" w:rsidRDefault="00C066F6" w:rsidP="00557438">
            <w:pPr>
              <w:spacing w:before="120" w:after="120" w:line="276" w:lineRule="auto"/>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 xml:space="preserve">Contingency Appropriation  </w:t>
            </w:r>
          </w:p>
        </w:tc>
        <w:tc>
          <w:tcPr>
            <w:tcW w:w="4322" w:type="dxa"/>
            <w:tcBorders>
              <w:top w:val="nil"/>
              <w:left w:val="nil"/>
              <w:bottom w:val="nil"/>
              <w:right w:val="nil"/>
            </w:tcBorders>
            <w:shd w:val="clear" w:color="auto" w:fill="auto"/>
            <w:noWrap/>
            <w:vAlign w:val="center"/>
            <w:hideMark/>
          </w:tcPr>
          <w:p w14:paraId="69AECA91" w14:textId="00E1A194" w:rsidR="00C066F6" w:rsidRPr="00DB17A0" w:rsidRDefault="00C066F6" w:rsidP="00557438">
            <w:pPr>
              <w:spacing w:before="120" w:after="120" w:line="276" w:lineRule="auto"/>
              <w:jc w:val="right"/>
              <w:rPr>
                <w:rFonts w:ascii="Times New Roman" w:eastAsia="Times New Roman" w:hAnsi="Times New Roman" w:cs="Times New Roman"/>
                <w:color w:val="000000"/>
                <w:sz w:val="24"/>
                <w:szCs w:val="24"/>
              </w:rPr>
            </w:pPr>
            <w:r w:rsidRPr="00DB17A0">
              <w:rPr>
                <w:rFonts w:ascii="Times New Roman" w:eastAsia="Times New Roman" w:hAnsi="Times New Roman" w:cs="Times New Roman"/>
                <w:color w:val="000000"/>
                <w:sz w:val="24"/>
                <w:szCs w:val="24"/>
              </w:rPr>
              <w:t>$</w:t>
            </w:r>
            <w:r w:rsidR="00FC2D5C">
              <w:rPr>
                <w:rFonts w:ascii="Times New Roman" w:eastAsia="Times New Roman" w:hAnsi="Times New Roman" w:cs="Times New Roman"/>
                <w:color w:val="000000"/>
                <w:sz w:val="24"/>
                <w:szCs w:val="24"/>
              </w:rPr>
              <w:t>5</w:t>
            </w:r>
            <w:r w:rsidRPr="00DB17A0">
              <w:rPr>
                <w:rFonts w:ascii="Times New Roman" w:eastAsia="Times New Roman" w:hAnsi="Times New Roman" w:cs="Times New Roman"/>
                <w:color w:val="000000"/>
                <w:sz w:val="24"/>
                <w:szCs w:val="24"/>
              </w:rPr>
              <w:t xml:space="preserve">,000.00 </w:t>
            </w:r>
          </w:p>
        </w:tc>
      </w:tr>
      <w:tr w:rsidR="00C066F6" w:rsidRPr="00DB17A0" w14:paraId="2B40D888" w14:textId="77777777" w:rsidTr="00557438">
        <w:trPr>
          <w:trHeight w:val="307"/>
        </w:trPr>
        <w:tc>
          <w:tcPr>
            <w:tcW w:w="5060" w:type="dxa"/>
            <w:tcBorders>
              <w:top w:val="nil"/>
              <w:left w:val="nil"/>
              <w:bottom w:val="nil"/>
              <w:right w:val="nil"/>
            </w:tcBorders>
            <w:shd w:val="clear" w:color="000000" w:fill="D9E1F2"/>
            <w:noWrap/>
            <w:vAlign w:val="center"/>
            <w:hideMark/>
          </w:tcPr>
          <w:p w14:paraId="567F5B2C" w14:textId="77777777" w:rsidR="00C066F6" w:rsidRPr="00DB17A0" w:rsidRDefault="00C066F6" w:rsidP="00557438">
            <w:pPr>
              <w:spacing w:before="120" w:after="120" w:line="276" w:lineRule="auto"/>
              <w:rPr>
                <w:rFonts w:ascii="Times New Roman" w:eastAsia="Times New Roman" w:hAnsi="Times New Roman" w:cs="Times New Roman"/>
                <w:b/>
                <w:bCs/>
                <w:color w:val="000000"/>
                <w:sz w:val="24"/>
                <w:szCs w:val="24"/>
              </w:rPr>
            </w:pPr>
            <w:r w:rsidRPr="00DB17A0">
              <w:rPr>
                <w:rFonts w:ascii="Times New Roman" w:eastAsia="Times New Roman" w:hAnsi="Times New Roman" w:cs="Times New Roman"/>
                <w:b/>
                <w:bCs/>
                <w:color w:val="000000"/>
                <w:sz w:val="24"/>
                <w:szCs w:val="24"/>
              </w:rPr>
              <w:t>Total General Fund Appropriation</w:t>
            </w:r>
          </w:p>
        </w:tc>
        <w:tc>
          <w:tcPr>
            <w:tcW w:w="4322" w:type="dxa"/>
            <w:tcBorders>
              <w:top w:val="nil"/>
              <w:left w:val="nil"/>
              <w:bottom w:val="nil"/>
              <w:right w:val="nil"/>
            </w:tcBorders>
            <w:shd w:val="clear" w:color="000000" w:fill="D9E1F2"/>
            <w:noWrap/>
            <w:vAlign w:val="center"/>
            <w:hideMark/>
          </w:tcPr>
          <w:p w14:paraId="6ED98E9C" w14:textId="6C79631D" w:rsidR="00C066F6" w:rsidRPr="00DB17A0" w:rsidRDefault="00C066F6" w:rsidP="00557438">
            <w:pPr>
              <w:spacing w:before="120" w:after="120" w:line="276" w:lineRule="auto"/>
              <w:jc w:val="right"/>
              <w:rPr>
                <w:rFonts w:ascii="Times New Roman" w:eastAsia="Times New Roman" w:hAnsi="Times New Roman" w:cs="Times New Roman"/>
                <w:b/>
                <w:bCs/>
                <w:color w:val="000000"/>
                <w:sz w:val="24"/>
                <w:szCs w:val="24"/>
              </w:rPr>
            </w:pPr>
            <w:r w:rsidRPr="00DB17A0">
              <w:rPr>
                <w:rFonts w:ascii="Times New Roman" w:eastAsia="Times New Roman" w:hAnsi="Times New Roman" w:cs="Times New Roman"/>
                <w:b/>
                <w:bCs/>
                <w:color w:val="000000"/>
                <w:sz w:val="24"/>
                <w:szCs w:val="24"/>
              </w:rPr>
              <w:t>$</w:t>
            </w:r>
            <w:r w:rsidR="00FC2D5C">
              <w:rPr>
                <w:rFonts w:ascii="Times New Roman" w:eastAsia="Times New Roman" w:hAnsi="Times New Roman" w:cs="Times New Roman"/>
                <w:b/>
                <w:bCs/>
                <w:color w:val="000000"/>
                <w:sz w:val="24"/>
                <w:szCs w:val="24"/>
              </w:rPr>
              <w:t>1</w:t>
            </w:r>
            <w:r w:rsidRPr="00DB17A0">
              <w:rPr>
                <w:rFonts w:ascii="Times New Roman" w:eastAsia="Times New Roman" w:hAnsi="Times New Roman" w:cs="Times New Roman"/>
                <w:b/>
                <w:bCs/>
                <w:color w:val="000000"/>
                <w:sz w:val="24"/>
                <w:szCs w:val="24"/>
              </w:rPr>
              <w:t>,</w:t>
            </w:r>
            <w:r w:rsidR="00FC2D5C">
              <w:rPr>
                <w:rFonts w:ascii="Times New Roman" w:eastAsia="Times New Roman" w:hAnsi="Times New Roman" w:cs="Times New Roman"/>
                <w:b/>
                <w:bCs/>
                <w:color w:val="000000"/>
                <w:sz w:val="24"/>
                <w:szCs w:val="24"/>
              </w:rPr>
              <w:t>336</w:t>
            </w:r>
            <w:r w:rsidRPr="00DB17A0">
              <w:rPr>
                <w:rFonts w:ascii="Times New Roman" w:eastAsia="Times New Roman" w:hAnsi="Times New Roman" w:cs="Times New Roman"/>
                <w:b/>
                <w:bCs/>
                <w:color w:val="000000"/>
                <w:sz w:val="24"/>
                <w:szCs w:val="24"/>
              </w:rPr>
              <w:t>,</w:t>
            </w:r>
            <w:r w:rsidR="00FC2D5C">
              <w:rPr>
                <w:rFonts w:ascii="Times New Roman" w:eastAsia="Times New Roman" w:hAnsi="Times New Roman" w:cs="Times New Roman"/>
                <w:b/>
                <w:bCs/>
                <w:color w:val="000000"/>
                <w:sz w:val="24"/>
                <w:szCs w:val="24"/>
              </w:rPr>
              <w:t>5</w:t>
            </w:r>
            <w:r w:rsidRPr="00DB17A0">
              <w:rPr>
                <w:rFonts w:ascii="Times New Roman" w:eastAsia="Times New Roman" w:hAnsi="Times New Roman" w:cs="Times New Roman"/>
                <w:b/>
                <w:bCs/>
                <w:color w:val="000000"/>
                <w:sz w:val="24"/>
                <w:szCs w:val="24"/>
              </w:rPr>
              <w:t xml:space="preserve">00.00 </w:t>
            </w:r>
          </w:p>
        </w:tc>
      </w:tr>
    </w:tbl>
    <w:p w14:paraId="037237C9" w14:textId="1BB667F0" w:rsidR="001D0ED8" w:rsidRDefault="001D0ED8">
      <w:pPr>
        <w:rPr>
          <w:rFonts w:ascii="Times New Roman" w:hAnsi="Times New Roman" w:cs="Times New Roman"/>
          <w:b/>
          <w:bCs/>
          <w:sz w:val="24"/>
          <w:szCs w:val="24"/>
          <w:u w:val="single"/>
        </w:rPr>
      </w:pPr>
    </w:p>
    <w:p w14:paraId="5A399C5A" w14:textId="77777777" w:rsidR="00585DB6" w:rsidRDefault="00585DB6" w:rsidP="00585DB6">
      <w:pPr>
        <w:spacing w:before="240" w:after="240" w:line="276" w:lineRule="auto"/>
        <w:rPr>
          <w:rFonts w:ascii="Times New Roman" w:hAnsi="Times New Roman" w:cs="Times New Roman"/>
          <w:b/>
          <w:bCs/>
          <w:sz w:val="24"/>
          <w:szCs w:val="24"/>
          <w:u w:val="single"/>
        </w:rPr>
      </w:pPr>
    </w:p>
    <w:p w14:paraId="7CF606DF" w14:textId="62F4DB61" w:rsidR="00585DB6" w:rsidRDefault="00585DB6">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6875AC1" w14:textId="77777777" w:rsidR="00585DB6" w:rsidRDefault="00585DB6" w:rsidP="00585DB6">
      <w:pPr>
        <w:spacing w:before="240" w:after="240" w:line="276" w:lineRule="auto"/>
        <w:rPr>
          <w:rFonts w:ascii="Times New Roman" w:hAnsi="Times New Roman" w:cs="Times New Roman"/>
          <w:b/>
          <w:bCs/>
          <w:sz w:val="24"/>
          <w:szCs w:val="24"/>
          <w:u w:val="single"/>
        </w:rPr>
      </w:pPr>
    </w:p>
    <w:p w14:paraId="20A8349D" w14:textId="37DDDF86" w:rsidR="00585DB6" w:rsidRDefault="00F10649" w:rsidP="00BF54AC">
      <w:pPr>
        <w:spacing w:after="0"/>
        <w:rPr>
          <w:rFonts w:ascii="Times New Roman" w:hAnsi="Times New Roman" w:cs="Times New Roman"/>
          <w:sz w:val="24"/>
          <w:szCs w:val="24"/>
        </w:rPr>
      </w:pPr>
      <w:r w:rsidRPr="000B250A">
        <w:rPr>
          <w:rFonts w:ascii="Times New Roman" w:hAnsi="Times New Roman" w:cs="Times New Roman"/>
          <w:b/>
          <w:bCs/>
          <w:sz w:val="24"/>
          <w:szCs w:val="24"/>
          <w:u w:val="single"/>
        </w:rPr>
        <w:t>Section 4.</w:t>
      </w:r>
      <w:r w:rsidRPr="000B250A">
        <w:rPr>
          <w:rFonts w:ascii="Times New Roman" w:hAnsi="Times New Roman" w:cs="Times New Roman"/>
          <w:sz w:val="24"/>
          <w:szCs w:val="24"/>
        </w:rPr>
        <w:t xml:space="preserve"> The following revenues are estimated to be available in the </w:t>
      </w:r>
      <w:r w:rsidRPr="000B250A">
        <w:rPr>
          <w:rFonts w:ascii="Times New Roman" w:hAnsi="Times New Roman" w:cs="Times New Roman"/>
          <w:b/>
          <w:bCs/>
          <w:sz w:val="24"/>
          <w:szCs w:val="24"/>
        </w:rPr>
        <w:t>Water</w:t>
      </w:r>
      <w:r w:rsidR="001D5231">
        <w:rPr>
          <w:rFonts w:ascii="Times New Roman" w:hAnsi="Times New Roman" w:cs="Times New Roman"/>
          <w:b/>
          <w:bCs/>
          <w:sz w:val="24"/>
          <w:szCs w:val="24"/>
        </w:rPr>
        <w:t xml:space="preserve"> &amp; Sewer</w:t>
      </w:r>
      <w:r w:rsidRPr="000B250A">
        <w:rPr>
          <w:rFonts w:ascii="Times New Roman" w:hAnsi="Times New Roman" w:cs="Times New Roman"/>
          <w:b/>
          <w:bCs/>
          <w:sz w:val="24"/>
          <w:szCs w:val="24"/>
        </w:rPr>
        <w:t xml:space="preserve"> Fund</w:t>
      </w:r>
      <w:r w:rsidRPr="000B250A">
        <w:rPr>
          <w:rFonts w:ascii="Times New Roman" w:hAnsi="Times New Roman" w:cs="Times New Roman"/>
          <w:sz w:val="24"/>
          <w:szCs w:val="24"/>
        </w:rPr>
        <w:t xml:space="preserve"> for the fiscal year beginning </w:t>
      </w:r>
      <w:r w:rsidR="00AF2D73">
        <w:rPr>
          <w:rFonts w:ascii="Times New Roman" w:hAnsi="Times New Roman" w:cs="Times New Roman"/>
          <w:sz w:val="24"/>
          <w:szCs w:val="24"/>
        </w:rPr>
        <w:t>[DATE]</w:t>
      </w:r>
      <w:r w:rsidR="00AF2D73" w:rsidRPr="000B250A">
        <w:rPr>
          <w:rFonts w:ascii="Times New Roman" w:hAnsi="Times New Roman" w:cs="Times New Roman"/>
          <w:sz w:val="24"/>
          <w:szCs w:val="24"/>
        </w:rPr>
        <w:t xml:space="preserve">, </w:t>
      </w:r>
      <w:r w:rsidRPr="000B250A">
        <w:rPr>
          <w:rFonts w:ascii="Times New Roman" w:hAnsi="Times New Roman" w:cs="Times New Roman"/>
          <w:sz w:val="24"/>
          <w:szCs w:val="24"/>
        </w:rPr>
        <w:t xml:space="preserve">and ending </w:t>
      </w:r>
      <w:r w:rsidR="00AF2D73">
        <w:rPr>
          <w:rFonts w:ascii="Times New Roman" w:hAnsi="Times New Roman" w:cs="Times New Roman"/>
          <w:sz w:val="24"/>
          <w:szCs w:val="24"/>
        </w:rPr>
        <w:t>[DATE]</w:t>
      </w:r>
      <w:r w:rsidRPr="000B250A">
        <w:rPr>
          <w:rFonts w:ascii="Times New Roman" w:hAnsi="Times New Roman" w:cs="Times New Roman"/>
          <w:sz w:val="24"/>
          <w:szCs w:val="24"/>
        </w:rPr>
        <w:t>:</w:t>
      </w:r>
    </w:p>
    <w:p w14:paraId="5965958E" w14:textId="77777777" w:rsidR="00BF54AC" w:rsidRPr="00BF54AC" w:rsidRDefault="00BF54AC" w:rsidP="00BF54AC">
      <w:pPr>
        <w:spacing w:after="0"/>
        <w:rPr>
          <w:rFonts w:ascii="Times New Roman" w:hAnsi="Times New Roman" w:cs="Times New Roman"/>
          <w:sz w:val="24"/>
          <w:szCs w:val="24"/>
        </w:rPr>
      </w:pPr>
    </w:p>
    <w:tbl>
      <w:tblPr>
        <w:tblW w:w="9373" w:type="dxa"/>
        <w:tblLook w:val="04A0" w:firstRow="1" w:lastRow="0" w:firstColumn="1" w:lastColumn="0" w:noHBand="0" w:noVBand="1"/>
      </w:tblPr>
      <w:tblGrid>
        <w:gridCol w:w="5045"/>
        <w:gridCol w:w="4328"/>
      </w:tblGrid>
      <w:tr w:rsidR="00355C1A" w:rsidRPr="00334687" w14:paraId="49A70870" w14:textId="77777777" w:rsidTr="00557438">
        <w:trPr>
          <w:trHeight w:val="404"/>
        </w:trPr>
        <w:tc>
          <w:tcPr>
            <w:tcW w:w="5045" w:type="dxa"/>
            <w:tcBorders>
              <w:top w:val="nil"/>
              <w:left w:val="nil"/>
              <w:bottom w:val="nil"/>
              <w:right w:val="nil"/>
            </w:tcBorders>
            <w:shd w:val="clear" w:color="000000" w:fill="D9E1F2"/>
            <w:noWrap/>
            <w:vAlign w:val="center"/>
            <w:hideMark/>
          </w:tcPr>
          <w:p w14:paraId="4784378C" w14:textId="77777777" w:rsidR="00355C1A" w:rsidRPr="00CF6B63" w:rsidRDefault="00355C1A" w:rsidP="00557438">
            <w:pPr>
              <w:spacing w:before="120" w:after="120" w:line="276" w:lineRule="auto"/>
              <w:rPr>
                <w:rFonts w:ascii="Times New Roman" w:eastAsia="Times New Roman" w:hAnsi="Times New Roman" w:cs="Times New Roman"/>
                <w:b/>
                <w:bCs/>
                <w:color w:val="000000"/>
                <w:sz w:val="24"/>
                <w:szCs w:val="24"/>
              </w:rPr>
            </w:pPr>
            <w:r w:rsidRPr="00CF6B63">
              <w:rPr>
                <w:rFonts w:ascii="Times New Roman" w:eastAsia="Times New Roman" w:hAnsi="Times New Roman" w:cs="Times New Roman"/>
                <w:b/>
                <w:bCs/>
                <w:color w:val="000000"/>
                <w:sz w:val="24"/>
                <w:szCs w:val="24"/>
              </w:rPr>
              <w:t>Revenue Category</w:t>
            </w:r>
          </w:p>
        </w:tc>
        <w:tc>
          <w:tcPr>
            <w:tcW w:w="4328" w:type="dxa"/>
            <w:tcBorders>
              <w:top w:val="nil"/>
              <w:left w:val="nil"/>
              <w:bottom w:val="nil"/>
              <w:right w:val="nil"/>
            </w:tcBorders>
            <w:shd w:val="clear" w:color="000000" w:fill="D9E1F2"/>
            <w:noWrap/>
            <w:vAlign w:val="center"/>
            <w:hideMark/>
          </w:tcPr>
          <w:p w14:paraId="3653D88A" w14:textId="77777777" w:rsidR="00355C1A" w:rsidRPr="00CF6B63" w:rsidRDefault="00355C1A" w:rsidP="00557438">
            <w:pPr>
              <w:spacing w:before="120" w:after="120" w:line="276" w:lineRule="auto"/>
              <w:jc w:val="right"/>
              <w:rPr>
                <w:rFonts w:ascii="Times New Roman" w:eastAsia="Times New Roman" w:hAnsi="Times New Roman" w:cs="Times New Roman"/>
                <w:b/>
                <w:bCs/>
                <w:color w:val="000000"/>
                <w:sz w:val="24"/>
                <w:szCs w:val="24"/>
              </w:rPr>
            </w:pPr>
            <w:r w:rsidRPr="00CF6B63">
              <w:rPr>
                <w:rFonts w:ascii="Times New Roman" w:eastAsia="Times New Roman" w:hAnsi="Times New Roman" w:cs="Times New Roman"/>
                <w:b/>
                <w:bCs/>
                <w:color w:val="000000"/>
                <w:sz w:val="24"/>
                <w:szCs w:val="24"/>
              </w:rPr>
              <w:t>Revenue</w:t>
            </w:r>
          </w:p>
        </w:tc>
      </w:tr>
      <w:tr w:rsidR="000A59E3" w:rsidRPr="00334687" w14:paraId="1661FB7F" w14:textId="77777777" w:rsidTr="00557438">
        <w:trPr>
          <w:trHeight w:val="404"/>
        </w:trPr>
        <w:tc>
          <w:tcPr>
            <w:tcW w:w="5045" w:type="dxa"/>
            <w:tcBorders>
              <w:top w:val="nil"/>
              <w:left w:val="nil"/>
              <w:bottom w:val="nil"/>
              <w:right w:val="nil"/>
            </w:tcBorders>
            <w:shd w:val="clear" w:color="auto" w:fill="auto"/>
            <w:noWrap/>
            <w:vAlign w:val="bottom"/>
          </w:tcPr>
          <w:p w14:paraId="2AB3E87D" w14:textId="487AD24F" w:rsidR="000A59E3" w:rsidRPr="00334687" w:rsidRDefault="00994F35" w:rsidP="00557438">
            <w:pPr>
              <w:spacing w:before="120"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Water Usage Charges</w:t>
            </w:r>
          </w:p>
        </w:tc>
        <w:tc>
          <w:tcPr>
            <w:tcW w:w="4328" w:type="dxa"/>
            <w:tcBorders>
              <w:top w:val="nil"/>
              <w:left w:val="nil"/>
              <w:bottom w:val="nil"/>
              <w:right w:val="nil"/>
            </w:tcBorders>
            <w:shd w:val="clear" w:color="auto" w:fill="auto"/>
            <w:noWrap/>
            <w:vAlign w:val="bottom"/>
          </w:tcPr>
          <w:p w14:paraId="52EAD7B4" w14:textId="7218182A" w:rsidR="000A59E3" w:rsidRPr="00334687" w:rsidRDefault="00994F35" w:rsidP="00557438">
            <w:pPr>
              <w:spacing w:before="120" w:after="12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$604,500.00</w:t>
            </w:r>
          </w:p>
        </w:tc>
      </w:tr>
      <w:tr w:rsidR="00355C1A" w:rsidRPr="00334687" w14:paraId="59552A60" w14:textId="77777777" w:rsidTr="00557438">
        <w:trPr>
          <w:trHeight w:val="404"/>
        </w:trPr>
        <w:tc>
          <w:tcPr>
            <w:tcW w:w="5045" w:type="dxa"/>
            <w:tcBorders>
              <w:top w:val="nil"/>
              <w:left w:val="nil"/>
              <w:bottom w:val="nil"/>
              <w:right w:val="nil"/>
            </w:tcBorders>
            <w:shd w:val="clear" w:color="auto" w:fill="auto"/>
            <w:noWrap/>
            <w:vAlign w:val="bottom"/>
            <w:hideMark/>
          </w:tcPr>
          <w:p w14:paraId="27FB9684" w14:textId="77777777" w:rsidR="00355C1A" w:rsidRPr="00334687" w:rsidRDefault="00355C1A" w:rsidP="00557438">
            <w:pPr>
              <w:spacing w:before="120" w:after="120" w:line="276" w:lineRule="auto"/>
              <w:rPr>
                <w:rFonts w:ascii="Times New Roman" w:eastAsia="Times New Roman" w:hAnsi="Times New Roman" w:cs="Times New Roman"/>
                <w:color w:val="000000"/>
                <w:sz w:val="24"/>
                <w:szCs w:val="24"/>
              </w:rPr>
            </w:pPr>
            <w:r w:rsidRPr="00334687">
              <w:rPr>
                <w:rFonts w:ascii="Times New Roman" w:eastAsia="Times New Roman" w:hAnsi="Times New Roman" w:cs="Times New Roman"/>
                <w:color w:val="000000"/>
                <w:sz w:val="24"/>
                <w:szCs w:val="24"/>
              </w:rPr>
              <w:t>Sewer Usage Charges</w:t>
            </w:r>
          </w:p>
        </w:tc>
        <w:tc>
          <w:tcPr>
            <w:tcW w:w="4328" w:type="dxa"/>
            <w:tcBorders>
              <w:top w:val="nil"/>
              <w:left w:val="nil"/>
              <w:bottom w:val="nil"/>
              <w:right w:val="nil"/>
            </w:tcBorders>
            <w:shd w:val="clear" w:color="auto" w:fill="auto"/>
            <w:noWrap/>
            <w:vAlign w:val="bottom"/>
            <w:hideMark/>
          </w:tcPr>
          <w:p w14:paraId="79CA1A05" w14:textId="77777777" w:rsidR="00355C1A" w:rsidRPr="00334687" w:rsidRDefault="00355C1A" w:rsidP="00557438">
            <w:pPr>
              <w:spacing w:before="120" w:after="120" w:line="276" w:lineRule="auto"/>
              <w:jc w:val="right"/>
              <w:rPr>
                <w:rFonts w:ascii="Times New Roman" w:eastAsia="Times New Roman" w:hAnsi="Times New Roman" w:cs="Times New Roman"/>
                <w:color w:val="000000"/>
                <w:sz w:val="24"/>
                <w:szCs w:val="24"/>
              </w:rPr>
            </w:pPr>
            <w:r w:rsidRPr="00334687">
              <w:rPr>
                <w:rFonts w:ascii="Times New Roman" w:eastAsia="Times New Roman" w:hAnsi="Times New Roman" w:cs="Times New Roman"/>
                <w:color w:val="000000"/>
                <w:sz w:val="24"/>
                <w:szCs w:val="24"/>
              </w:rPr>
              <w:t xml:space="preserve"> $724,000.00 </w:t>
            </w:r>
          </w:p>
        </w:tc>
      </w:tr>
      <w:tr w:rsidR="00355C1A" w:rsidRPr="00334687" w14:paraId="37E892E8" w14:textId="77777777" w:rsidTr="00557438">
        <w:trPr>
          <w:trHeight w:val="404"/>
        </w:trPr>
        <w:tc>
          <w:tcPr>
            <w:tcW w:w="5045" w:type="dxa"/>
            <w:tcBorders>
              <w:top w:val="nil"/>
              <w:left w:val="nil"/>
              <w:bottom w:val="nil"/>
              <w:right w:val="nil"/>
            </w:tcBorders>
            <w:shd w:val="clear" w:color="auto" w:fill="auto"/>
            <w:noWrap/>
            <w:vAlign w:val="bottom"/>
            <w:hideMark/>
          </w:tcPr>
          <w:p w14:paraId="334788C1" w14:textId="77777777" w:rsidR="00355C1A" w:rsidRPr="00334687" w:rsidRDefault="00355C1A" w:rsidP="00557438">
            <w:pPr>
              <w:spacing w:before="120" w:after="120" w:line="276" w:lineRule="auto"/>
              <w:rPr>
                <w:rFonts w:ascii="Times New Roman" w:eastAsia="Times New Roman" w:hAnsi="Times New Roman" w:cs="Times New Roman"/>
                <w:color w:val="000000"/>
                <w:sz w:val="24"/>
                <w:szCs w:val="24"/>
              </w:rPr>
            </w:pPr>
            <w:r w:rsidRPr="00334687">
              <w:rPr>
                <w:rFonts w:ascii="Times New Roman" w:eastAsia="Times New Roman" w:hAnsi="Times New Roman" w:cs="Times New Roman"/>
                <w:color w:val="000000"/>
                <w:sz w:val="24"/>
                <w:szCs w:val="24"/>
              </w:rPr>
              <w:t>Taps and Connection Fees</w:t>
            </w:r>
          </w:p>
        </w:tc>
        <w:tc>
          <w:tcPr>
            <w:tcW w:w="4328" w:type="dxa"/>
            <w:tcBorders>
              <w:top w:val="nil"/>
              <w:left w:val="nil"/>
              <w:bottom w:val="nil"/>
              <w:right w:val="nil"/>
            </w:tcBorders>
            <w:shd w:val="clear" w:color="auto" w:fill="auto"/>
            <w:noWrap/>
            <w:vAlign w:val="bottom"/>
            <w:hideMark/>
          </w:tcPr>
          <w:p w14:paraId="5A5632D2" w14:textId="173B770C" w:rsidR="00355C1A" w:rsidRPr="00334687" w:rsidRDefault="00355C1A" w:rsidP="00557438">
            <w:pPr>
              <w:spacing w:before="120" w:after="120" w:line="276" w:lineRule="auto"/>
              <w:jc w:val="right"/>
              <w:rPr>
                <w:rFonts w:ascii="Times New Roman" w:eastAsia="Times New Roman" w:hAnsi="Times New Roman" w:cs="Times New Roman"/>
                <w:color w:val="000000"/>
                <w:sz w:val="24"/>
                <w:szCs w:val="24"/>
              </w:rPr>
            </w:pPr>
            <w:r w:rsidRPr="00334687">
              <w:rPr>
                <w:rFonts w:ascii="Times New Roman" w:eastAsia="Times New Roman" w:hAnsi="Times New Roman" w:cs="Times New Roman"/>
                <w:color w:val="000000"/>
                <w:sz w:val="24"/>
                <w:szCs w:val="24"/>
              </w:rPr>
              <w:t xml:space="preserve"> $</w:t>
            </w:r>
            <w:r w:rsidR="00994F35">
              <w:rPr>
                <w:rFonts w:ascii="Times New Roman" w:eastAsia="Times New Roman" w:hAnsi="Times New Roman" w:cs="Times New Roman"/>
                <w:color w:val="000000"/>
                <w:sz w:val="24"/>
                <w:szCs w:val="24"/>
              </w:rPr>
              <w:t>2</w:t>
            </w:r>
            <w:r w:rsidRPr="00334687">
              <w:rPr>
                <w:rFonts w:ascii="Times New Roman" w:eastAsia="Times New Roman" w:hAnsi="Times New Roman" w:cs="Times New Roman"/>
                <w:color w:val="000000"/>
                <w:sz w:val="24"/>
                <w:szCs w:val="24"/>
              </w:rPr>
              <w:t xml:space="preserve">,000.00 </w:t>
            </w:r>
          </w:p>
        </w:tc>
      </w:tr>
      <w:tr w:rsidR="00355C1A" w:rsidRPr="00334687" w14:paraId="5483ADF6" w14:textId="77777777" w:rsidTr="00557438">
        <w:trPr>
          <w:trHeight w:val="404"/>
        </w:trPr>
        <w:tc>
          <w:tcPr>
            <w:tcW w:w="5045" w:type="dxa"/>
            <w:tcBorders>
              <w:top w:val="nil"/>
              <w:left w:val="nil"/>
              <w:bottom w:val="nil"/>
              <w:right w:val="nil"/>
            </w:tcBorders>
            <w:shd w:val="clear" w:color="auto" w:fill="auto"/>
            <w:noWrap/>
            <w:vAlign w:val="bottom"/>
            <w:hideMark/>
          </w:tcPr>
          <w:p w14:paraId="7058A858" w14:textId="77777777" w:rsidR="00355C1A" w:rsidRPr="00334687" w:rsidRDefault="00355C1A" w:rsidP="00557438">
            <w:pPr>
              <w:spacing w:before="120" w:after="120" w:line="276" w:lineRule="auto"/>
              <w:rPr>
                <w:rFonts w:ascii="Times New Roman" w:eastAsia="Times New Roman" w:hAnsi="Times New Roman" w:cs="Times New Roman"/>
                <w:color w:val="000000"/>
                <w:sz w:val="24"/>
                <w:szCs w:val="24"/>
              </w:rPr>
            </w:pPr>
            <w:r w:rsidRPr="00334687">
              <w:rPr>
                <w:rFonts w:ascii="Times New Roman" w:eastAsia="Times New Roman" w:hAnsi="Times New Roman" w:cs="Times New Roman"/>
                <w:color w:val="000000"/>
                <w:sz w:val="24"/>
                <w:szCs w:val="24"/>
              </w:rPr>
              <w:t>Other Revenue</w:t>
            </w:r>
          </w:p>
        </w:tc>
        <w:tc>
          <w:tcPr>
            <w:tcW w:w="4328" w:type="dxa"/>
            <w:tcBorders>
              <w:top w:val="nil"/>
              <w:left w:val="nil"/>
              <w:bottom w:val="nil"/>
              <w:right w:val="nil"/>
            </w:tcBorders>
            <w:shd w:val="clear" w:color="auto" w:fill="auto"/>
            <w:noWrap/>
            <w:vAlign w:val="bottom"/>
            <w:hideMark/>
          </w:tcPr>
          <w:p w14:paraId="143F1E8C" w14:textId="77777777" w:rsidR="00355C1A" w:rsidRPr="00334687" w:rsidRDefault="00355C1A" w:rsidP="00557438">
            <w:pPr>
              <w:spacing w:before="120" w:after="120" w:line="276" w:lineRule="auto"/>
              <w:jc w:val="right"/>
              <w:rPr>
                <w:rFonts w:ascii="Times New Roman" w:eastAsia="Times New Roman" w:hAnsi="Times New Roman" w:cs="Times New Roman"/>
                <w:color w:val="000000"/>
                <w:sz w:val="24"/>
                <w:szCs w:val="24"/>
              </w:rPr>
            </w:pPr>
            <w:r w:rsidRPr="00334687">
              <w:rPr>
                <w:rFonts w:ascii="Times New Roman" w:eastAsia="Times New Roman" w:hAnsi="Times New Roman" w:cs="Times New Roman"/>
                <w:color w:val="000000"/>
                <w:sz w:val="24"/>
                <w:szCs w:val="24"/>
              </w:rPr>
              <w:t xml:space="preserve"> $6,000.00 </w:t>
            </w:r>
          </w:p>
        </w:tc>
      </w:tr>
      <w:tr w:rsidR="00355C1A" w:rsidRPr="00334687" w14:paraId="7B77769F" w14:textId="77777777" w:rsidTr="00557438">
        <w:trPr>
          <w:trHeight w:val="404"/>
        </w:trPr>
        <w:tc>
          <w:tcPr>
            <w:tcW w:w="5045" w:type="dxa"/>
            <w:tcBorders>
              <w:top w:val="nil"/>
              <w:left w:val="nil"/>
              <w:bottom w:val="nil"/>
              <w:right w:val="nil"/>
            </w:tcBorders>
            <w:shd w:val="clear" w:color="000000" w:fill="D9E1F2"/>
            <w:noWrap/>
            <w:vAlign w:val="center"/>
            <w:hideMark/>
          </w:tcPr>
          <w:p w14:paraId="5AB58CAF" w14:textId="77777777" w:rsidR="00355C1A" w:rsidRPr="00334687" w:rsidRDefault="00355C1A" w:rsidP="00557438">
            <w:pPr>
              <w:spacing w:before="120" w:after="120" w:line="276" w:lineRule="auto"/>
              <w:rPr>
                <w:rFonts w:ascii="Times New Roman" w:eastAsia="Times New Roman" w:hAnsi="Times New Roman" w:cs="Times New Roman"/>
                <w:b/>
                <w:bCs/>
                <w:color w:val="000000"/>
                <w:sz w:val="24"/>
                <w:szCs w:val="24"/>
              </w:rPr>
            </w:pPr>
            <w:r w:rsidRPr="00334687">
              <w:rPr>
                <w:rFonts w:ascii="Times New Roman" w:eastAsia="Times New Roman" w:hAnsi="Times New Roman" w:cs="Times New Roman"/>
                <w:b/>
                <w:bCs/>
                <w:color w:val="000000"/>
                <w:sz w:val="24"/>
                <w:szCs w:val="24"/>
              </w:rPr>
              <w:t>Total Estimated Water Fund Revenue</w:t>
            </w:r>
          </w:p>
        </w:tc>
        <w:tc>
          <w:tcPr>
            <w:tcW w:w="4328" w:type="dxa"/>
            <w:tcBorders>
              <w:top w:val="nil"/>
              <w:left w:val="nil"/>
              <w:bottom w:val="nil"/>
              <w:right w:val="nil"/>
            </w:tcBorders>
            <w:shd w:val="clear" w:color="000000" w:fill="D9E1F2"/>
            <w:noWrap/>
            <w:vAlign w:val="center"/>
            <w:hideMark/>
          </w:tcPr>
          <w:p w14:paraId="01E2F902" w14:textId="3836BA6D" w:rsidR="00355C1A" w:rsidRPr="00334687" w:rsidRDefault="00355C1A" w:rsidP="00557438">
            <w:pPr>
              <w:spacing w:before="120" w:after="120" w:line="276" w:lineRule="auto"/>
              <w:jc w:val="right"/>
              <w:rPr>
                <w:rFonts w:ascii="Times New Roman" w:eastAsia="Times New Roman" w:hAnsi="Times New Roman" w:cs="Times New Roman"/>
                <w:b/>
                <w:bCs/>
                <w:color w:val="000000"/>
                <w:sz w:val="24"/>
                <w:szCs w:val="24"/>
              </w:rPr>
            </w:pPr>
            <w:r w:rsidRPr="00334687">
              <w:rPr>
                <w:rFonts w:ascii="Times New Roman" w:eastAsia="Times New Roman" w:hAnsi="Times New Roman" w:cs="Times New Roman"/>
                <w:b/>
                <w:bCs/>
                <w:color w:val="000000"/>
                <w:sz w:val="24"/>
                <w:szCs w:val="24"/>
              </w:rPr>
              <w:t xml:space="preserve"> $</w:t>
            </w:r>
            <w:r w:rsidR="00994F35">
              <w:rPr>
                <w:rFonts w:ascii="Times New Roman" w:eastAsia="Times New Roman" w:hAnsi="Times New Roman" w:cs="Times New Roman"/>
                <w:b/>
                <w:bCs/>
                <w:color w:val="000000"/>
                <w:sz w:val="24"/>
                <w:szCs w:val="24"/>
              </w:rPr>
              <w:t>1,336</w:t>
            </w:r>
            <w:r w:rsidRPr="00334687">
              <w:rPr>
                <w:rFonts w:ascii="Times New Roman" w:eastAsia="Times New Roman" w:hAnsi="Times New Roman" w:cs="Times New Roman"/>
                <w:b/>
                <w:bCs/>
                <w:color w:val="000000"/>
                <w:sz w:val="24"/>
                <w:szCs w:val="24"/>
              </w:rPr>
              <w:t>,</w:t>
            </w:r>
            <w:r w:rsidR="00994F35">
              <w:rPr>
                <w:rFonts w:ascii="Times New Roman" w:eastAsia="Times New Roman" w:hAnsi="Times New Roman" w:cs="Times New Roman"/>
                <w:b/>
                <w:bCs/>
                <w:color w:val="000000"/>
                <w:sz w:val="24"/>
                <w:szCs w:val="24"/>
              </w:rPr>
              <w:t>5</w:t>
            </w:r>
            <w:r w:rsidRPr="00334687">
              <w:rPr>
                <w:rFonts w:ascii="Times New Roman" w:eastAsia="Times New Roman" w:hAnsi="Times New Roman" w:cs="Times New Roman"/>
                <w:b/>
                <w:bCs/>
                <w:color w:val="000000"/>
                <w:sz w:val="24"/>
                <w:szCs w:val="24"/>
              </w:rPr>
              <w:t xml:space="preserve">00.00 </w:t>
            </w:r>
          </w:p>
        </w:tc>
      </w:tr>
    </w:tbl>
    <w:p w14:paraId="3322CD33" w14:textId="77777777" w:rsidR="000B250A" w:rsidRPr="000B250A" w:rsidRDefault="000B250A" w:rsidP="004C7923">
      <w:pPr>
        <w:spacing w:line="276" w:lineRule="auto"/>
        <w:rPr>
          <w:rFonts w:ascii="Times New Roman" w:hAnsi="Times New Roman" w:cs="Times New Roman"/>
          <w:b/>
          <w:bCs/>
          <w:sz w:val="24"/>
          <w:szCs w:val="24"/>
          <w:u w:val="single"/>
        </w:rPr>
      </w:pPr>
    </w:p>
    <w:p w14:paraId="6CD439A2" w14:textId="77777777" w:rsidR="00585DB6" w:rsidRDefault="00585DB6" w:rsidP="00585DB6">
      <w:pPr>
        <w:spacing w:line="276" w:lineRule="auto"/>
        <w:rPr>
          <w:rFonts w:ascii="Times New Roman" w:hAnsi="Times New Roman" w:cs="Times New Roman"/>
          <w:b/>
          <w:bCs/>
          <w:sz w:val="24"/>
          <w:szCs w:val="24"/>
          <w:u w:val="single"/>
        </w:rPr>
      </w:pPr>
    </w:p>
    <w:p w14:paraId="22C6314A" w14:textId="77777777" w:rsidR="00585DB6" w:rsidRDefault="00585DB6" w:rsidP="00585DB6">
      <w:pPr>
        <w:spacing w:line="276" w:lineRule="auto"/>
        <w:rPr>
          <w:rFonts w:ascii="Times New Roman" w:hAnsi="Times New Roman" w:cs="Times New Roman"/>
          <w:b/>
          <w:bCs/>
          <w:sz w:val="24"/>
          <w:szCs w:val="24"/>
          <w:u w:val="single"/>
        </w:rPr>
      </w:pPr>
    </w:p>
    <w:p w14:paraId="2DAEE61E" w14:textId="77777777" w:rsidR="00585DB6" w:rsidRDefault="00585DB6" w:rsidP="00585DB6">
      <w:pPr>
        <w:spacing w:line="276" w:lineRule="auto"/>
        <w:rPr>
          <w:rFonts w:ascii="Times New Roman" w:hAnsi="Times New Roman" w:cs="Times New Roman"/>
          <w:b/>
          <w:bCs/>
          <w:sz w:val="24"/>
          <w:szCs w:val="24"/>
          <w:u w:val="single"/>
        </w:rPr>
      </w:pPr>
    </w:p>
    <w:p w14:paraId="16AD4BA0" w14:textId="77777777" w:rsidR="00585DB6" w:rsidRDefault="00585DB6" w:rsidP="00585DB6">
      <w:pPr>
        <w:spacing w:line="276" w:lineRule="auto"/>
        <w:rPr>
          <w:rFonts w:ascii="Times New Roman" w:hAnsi="Times New Roman" w:cs="Times New Roman"/>
          <w:b/>
          <w:bCs/>
          <w:sz w:val="24"/>
          <w:szCs w:val="24"/>
          <w:u w:val="single"/>
        </w:rPr>
      </w:pPr>
    </w:p>
    <w:p w14:paraId="66B7FC2D" w14:textId="77777777" w:rsidR="00BF54AC" w:rsidRDefault="00BF54AC">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1BCA19E7" w14:textId="3815DCD3" w:rsidR="00395772" w:rsidRPr="00585DB6" w:rsidRDefault="00F01D95" w:rsidP="00585DB6">
      <w:pPr>
        <w:spacing w:line="276" w:lineRule="auto"/>
        <w:rPr>
          <w:rFonts w:ascii="Times New Roman" w:hAnsi="Times New Roman" w:cs="Times New Roman"/>
          <w:b/>
          <w:bCs/>
          <w:sz w:val="24"/>
          <w:szCs w:val="24"/>
          <w:u w:val="single"/>
        </w:rPr>
      </w:pPr>
      <w:r w:rsidRPr="00F01D95">
        <w:rPr>
          <w:rFonts w:ascii="Times New Roman" w:hAnsi="Times New Roman" w:cs="Times New Roman"/>
          <w:b/>
          <w:bCs/>
          <w:sz w:val="24"/>
          <w:szCs w:val="24"/>
          <w:u w:val="single"/>
        </w:rPr>
        <w:lastRenderedPageBreak/>
        <w:t xml:space="preserve">Section </w:t>
      </w:r>
      <w:r w:rsidR="00BF54AC">
        <w:rPr>
          <w:rFonts w:ascii="Times New Roman" w:hAnsi="Times New Roman" w:cs="Times New Roman"/>
          <w:b/>
          <w:bCs/>
          <w:sz w:val="24"/>
          <w:szCs w:val="24"/>
          <w:u w:val="single"/>
        </w:rPr>
        <w:t>5</w:t>
      </w:r>
      <w:r w:rsidRPr="00F01D95">
        <w:rPr>
          <w:rFonts w:ascii="Times New Roman" w:hAnsi="Times New Roman" w:cs="Times New Roman"/>
          <w:b/>
          <w:bCs/>
          <w:sz w:val="24"/>
          <w:szCs w:val="24"/>
          <w:u w:val="single"/>
        </w:rPr>
        <w:t>:</w:t>
      </w:r>
      <w:r w:rsidRPr="00F01D95">
        <w:rPr>
          <w:rFonts w:ascii="Times New Roman" w:hAnsi="Times New Roman" w:cs="Times New Roman"/>
          <w:sz w:val="24"/>
          <w:szCs w:val="24"/>
          <w:u w:val="single"/>
        </w:rPr>
        <w:t xml:space="preserve"> </w:t>
      </w:r>
      <w:r w:rsidRPr="00F01D95">
        <w:rPr>
          <w:rFonts w:ascii="Times New Roman" w:hAnsi="Times New Roman" w:cs="Times New Roman"/>
          <w:sz w:val="24"/>
          <w:szCs w:val="24"/>
        </w:rPr>
        <w:t>There is hereby levied a tax at the rate of</w:t>
      </w:r>
      <w:r w:rsidRPr="00C96F09">
        <w:rPr>
          <w:rFonts w:ascii="Times New Roman" w:hAnsi="Times New Roman" w:cs="Times New Roman"/>
          <w:color w:val="4472C4" w:themeColor="accent1"/>
          <w:sz w:val="24"/>
          <w:szCs w:val="24"/>
        </w:rPr>
        <w:t xml:space="preserve"> </w:t>
      </w:r>
      <w:r w:rsidR="007B7E7F" w:rsidRPr="00C96F09">
        <w:rPr>
          <w:rFonts w:ascii="Times New Roman" w:hAnsi="Times New Roman" w:cs="Times New Roman"/>
          <w:color w:val="4472C4" w:themeColor="accent1"/>
          <w:sz w:val="24"/>
          <w:szCs w:val="24"/>
        </w:rPr>
        <w:t>[</w:t>
      </w:r>
      <w:r w:rsidR="00953470" w:rsidRPr="00C96F09">
        <w:rPr>
          <w:rFonts w:ascii="Times New Roman" w:hAnsi="Times New Roman" w:cs="Times New Roman"/>
          <w:color w:val="4472C4" w:themeColor="accent1"/>
          <w:sz w:val="24"/>
          <w:szCs w:val="24"/>
        </w:rPr>
        <w:t xml:space="preserve">tax rate] </w:t>
      </w:r>
      <w:r w:rsidRPr="00F01D95">
        <w:rPr>
          <w:rFonts w:ascii="Times New Roman" w:hAnsi="Times New Roman" w:cs="Times New Roman"/>
          <w:sz w:val="24"/>
          <w:szCs w:val="24"/>
        </w:rPr>
        <w:t xml:space="preserve">per one hundred dollars ($100) valuation of property as listed for taxes as of January 1, 2023, for the purpose of raising the revenue listed "Current Year's Real Property Taxes" and “Current Year’s Motor Vehicle Taxes” in the General Fund in Section 2 of this ordinance. The property value is listed as </w:t>
      </w:r>
      <w:r w:rsidR="009E2530" w:rsidRPr="002630B1">
        <w:rPr>
          <w:rFonts w:ascii="Times New Roman" w:hAnsi="Times New Roman" w:cs="Times New Roman"/>
          <w:color w:val="4472C4" w:themeColor="accent1"/>
          <w:sz w:val="24"/>
          <w:szCs w:val="24"/>
        </w:rPr>
        <w:t>[insert property value]</w:t>
      </w:r>
      <w:r w:rsidR="000773AB" w:rsidRPr="009E2530">
        <w:rPr>
          <w:rFonts w:ascii="Times New Roman" w:hAnsi="Times New Roman" w:cs="Times New Roman"/>
          <w:sz w:val="24"/>
          <w:szCs w:val="24"/>
        </w:rPr>
        <w:t xml:space="preserve">. </w:t>
      </w:r>
      <w:r w:rsidRPr="00F01D95">
        <w:rPr>
          <w:rFonts w:ascii="Times New Roman" w:hAnsi="Times New Roman" w:cs="Times New Roman"/>
          <w:sz w:val="24"/>
          <w:szCs w:val="24"/>
        </w:rPr>
        <w:t xml:space="preserve">The estimated revenue is based on an estimated rate of collection on real and personal property taxes of </w:t>
      </w:r>
      <w:r w:rsidR="009E2530" w:rsidRPr="00C96F09">
        <w:rPr>
          <w:rFonts w:ascii="Times New Roman" w:hAnsi="Times New Roman" w:cs="Times New Roman"/>
          <w:color w:val="4472C4" w:themeColor="accent1"/>
          <w:sz w:val="24"/>
          <w:szCs w:val="24"/>
        </w:rPr>
        <w:t>[rate of collec</w:t>
      </w:r>
      <w:r w:rsidR="000127B4" w:rsidRPr="00C96F09">
        <w:rPr>
          <w:rFonts w:ascii="Times New Roman" w:hAnsi="Times New Roman" w:cs="Times New Roman"/>
          <w:color w:val="4472C4" w:themeColor="accent1"/>
          <w:sz w:val="24"/>
          <w:szCs w:val="24"/>
        </w:rPr>
        <w:t>tion for property taxes]</w:t>
      </w:r>
      <w:r w:rsidRPr="00F01D95">
        <w:rPr>
          <w:rFonts w:ascii="Times New Roman" w:hAnsi="Times New Roman" w:cs="Times New Roman"/>
          <w:sz w:val="24"/>
          <w:szCs w:val="24"/>
        </w:rPr>
        <w:t xml:space="preserve">, and </w:t>
      </w:r>
      <w:r w:rsidR="000127B4" w:rsidRPr="00C96F09">
        <w:rPr>
          <w:rFonts w:ascii="Times New Roman" w:hAnsi="Times New Roman" w:cs="Times New Roman"/>
          <w:color w:val="4472C4" w:themeColor="accent1"/>
          <w:sz w:val="24"/>
          <w:szCs w:val="24"/>
        </w:rPr>
        <w:t>[rate of collection for vehicle taxes</w:t>
      </w:r>
      <w:r w:rsidR="00877B0B" w:rsidRPr="00C96F09">
        <w:rPr>
          <w:rFonts w:ascii="Times New Roman" w:hAnsi="Times New Roman" w:cs="Times New Roman"/>
          <w:color w:val="4472C4" w:themeColor="accent1"/>
          <w:sz w:val="24"/>
          <w:szCs w:val="24"/>
        </w:rPr>
        <w:t>]</w:t>
      </w:r>
      <w:r w:rsidR="00877B0B" w:rsidRPr="00877B0B">
        <w:rPr>
          <w:rFonts w:ascii="Times New Roman" w:hAnsi="Times New Roman" w:cs="Times New Roman"/>
          <w:color w:val="FF0000"/>
          <w:sz w:val="24"/>
          <w:szCs w:val="24"/>
        </w:rPr>
        <w:t xml:space="preserve"> </w:t>
      </w:r>
      <w:r w:rsidRPr="00F01D95">
        <w:rPr>
          <w:rFonts w:ascii="Times New Roman" w:hAnsi="Times New Roman" w:cs="Times New Roman"/>
          <w:sz w:val="24"/>
          <w:szCs w:val="24"/>
        </w:rPr>
        <w:t xml:space="preserve">on registered motor vehicles. </w:t>
      </w:r>
    </w:p>
    <w:p w14:paraId="19162496" w14:textId="550FD299" w:rsidR="00887572" w:rsidRDefault="00395772" w:rsidP="00CC1436">
      <w:pPr>
        <w:spacing w:before="240" w:after="240" w:line="276" w:lineRule="auto"/>
        <w:rPr>
          <w:rFonts w:ascii="Times New Roman" w:hAnsi="Times New Roman" w:cs="Times New Roman"/>
          <w:sz w:val="24"/>
          <w:szCs w:val="24"/>
        </w:rPr>
      </w:pPr>
      <w:r w:rsidRPr="00395772">
        <w:rPr>
          <w:rFonts w:ascii="Times New Roman" w:hAnsi="Times New Roman" w:cs="Times New Roman"/>
          <w:b/>
          <w:bCs/>
          <w:sz w:val="24"/>
          <w:szCs w:val="24"/>
          <w:u w:val="single"/>
        </w:rPr>
        <w:t xml:space="preserve">Section </w:t>
      </w:r>
      <w:r w:rsidR="00BF54AC">
        <w:rPr>
          <w:rFonts w:ascii="Times New Roman" w:hAnsi="Times New Roman" w:cs="Times New Roman"/>
          <w:b/>
          <w:bCs/>
          <w:sz w:val="24"/>
          <w:szCs w:val="24"/>
          <w:u w:val="single"/>
        </w:rPr>
        <w:t>6</w:t>
      </w:r>
      <w:r w:rsidRPr="00395772">
        <w:rPr>
          <w:rFonts w:ascii="Times New Roman" w:hAnsi="Times New Roman" w:cs="Times New Roman"/>
          <w:b/>
          <w:bCs/>
          <w:sz w:val="24"/>
          <w:szCs w:val="24"/>
          <w:u w:val="single"/>
        </w:rPr>
        <w:t>.</w:t>
      </w:r>
      <w:r w:rsidRPr="00395772">
        <w:rPr>
          <w:rFonts w:ascii="Times New Roman" w:hAnsi="Times New Roman" w:cs="Times New Roman"/>
          <w:sz w:val="24"/>
          <w:szCs w:val="24"/>
        </w:rPr>
        <w:t xml:space="preserve"> </w:t>
      </w:r>
    </w:p>
    <w:p w14:paraId="699A4C90" w14:textId="1DCF32A1" w:rsidR="00C96F09" w:rsidRDefault="00CC1436" w:rsidP="00CC1436">
      <w:pPr>
        <w:spacing w:before="240" w:after="240" w:line="276" w:lineRule="auto"/>
        <w:rPr>
          <w:rFonts w:ascii="Times New Roman" w:hAnsi="Times New Roman" w:cs="Times New Roman"/>
          <w:color w:val="4472C4" w:themeColor="accent1"/>
          <w:sz w:val="24"/>
          <w:szCs w:val="24"/>
        </w:rPr>
      </w:pPr>
      <w:r w:rsidRPr="00C96F09">
        <w:rPr>
          <w:rFonts w:ascii="Times New Roman" w:hAnsi="Times New Roman" w:cs="Times New Roman"/>
          <w:color w:val="4472C4" w:themeColor="accent1"/>
          <w:sz w:val="24"/>
          <w:szCs w:val="24"/>
        </w:rPr>
        <w:t>[Add additional sections</w:t>
      </w:r>
      <w:r w:rsidR="00C601B5" w:rsidRPr="00C96F09">
        <w:rPr>
          <w:rFonts w:ascii="Times New Roman" w:hAnsi="Times New Roman" w:cs="Times New Roman"/>
          <w:color w:val="4472C4" w:themeColor="accent1"/>
          <w:sz w:val="24"/>
          <w:szCs w:val="24"/>
        </w:rPr>
        <w:t>,</w:t>
      </w:r>
      <w:r w:rsidR="00BE1E5D" w:rsidRPr="00C96F09">
        <w:rPr>
          <w:rFonts w:ascii="Times New Roman" w:hAnsi="Times New Roman" w:cs="Times New Roman"/>
          <w:color w:val="4472C4" w:themeColor="accent1"/>
          <w:sz w:val="24"/>
          <w:szCs w:val="24"/>
        </w:rPr>
        <w:t xml:space="preserve"> </w:t>
      </w:r>
      <w:r w:rsidR="004031FB" w:rsidRPr="00C96F09">
        <w:rPr>
          <w:rFonts w:ascii="Times New Roman" w:hAnsi="Times New Roman" w:cs="Times New Roman"/>
          <w:color w:val="4472C4" w:themeColor="accent1"/>
          <w:sz w:val="24"/>
          <w:szCs w:val="24"/>
        </w:rPr>
        <w:t>as</w:t>
      </w:r>
      <w:r w:rsidRPr="00C96F09">
        <w:rPr>
          <w:rFonts w:ascii="Times New Roman" w:hAnsi="Times New Roman" w:cs="Times New Roman"/>
          <w:color w:val="4472C4" w:themeColor="accent1"/>
          <w:sz w:val="24"/>
          <w:szCs w:val="24"/>
        </w:rPr>
        <w:t xml:space="preserve"> necessary</w:t>
      </w:r>
      <w:r w:rsidR="00C601B5" w:rsidRPr="00C96F09">
        <w:rPr>
          <w:rFonts w:ascii="Times New Roman" w:hAnsi="Times New Roman" w:cs="Times New Roman"/>
          <w:color w:val="4472C4" w:themeColor="accent1"/>
          <w:sz w:val="24"/>
          <w:szCs w:val="24"/>
        </w:rPr>
        <w:t>,</w:t>
      </w:r>
      <w:r w:rsidRPr="00C96F09">
        <w:rPr>
          <w:rFonts w:ascii="Times New Roman" w:hAnsi="Times New Roman" w:cs="Times New Roman"/>
          <w:color w:val="4472C4" w:themeColor="accent1"/>
          <w:sz w:val="24"/>
          <w:szCs w:val="24"/>
        </w:rPr>
        <w:t xml:space="preserve"> related to the specific needs of </w:t>
      </w:r>
      <w:r w:rsidR="00BE1E5D" w:rsidRPr="00C96F09">
        <w:rPr>
          <w:rFonts w:ascii="Times New Roman" w:hAnsi="Times New Roman" w:cs="Times New Roman"/>
          <w:color w:val="4472C4" w:themeColor="accent1"/>
          <w:sz w:val="24"/>
          <w:szCs w:val="24"/>
        </w:rPr>
        <w:t>the unit</w:t>
      </w:r>
      <w:r w:rsidR="009939B0" w:rsidRPr="00C96F09">
        <w:rPr>
          <w:rFonts w:ascii="Times New Roman" w:hAnsi="Times New Roman" w:cs="Times New Roman"/>
          <w:color w:val="4472C4" w:themeColor="accent1"/>
          <w:sz w:val="24"/>
          <w:szCs w:val="24"/>
        </w:rPr>
        <w:t xml:space="preserve">. </w:t>
      </w:r>
      <w:r w:rsidR="00A81D65">
        <w:rPr>
          <w:rFonts w:ascii="Times New Roman" w:hAnsi="Times New Roman" w:cs="Times New Roman"/>
          <w:color w:val="4472C4" w:themeColor="accent1"/>
          <w:sz w:val="24"/>
          <w:szCs w:val="24"/>
        </w:rPr>
        <w:t>A</w:t>
      </w:r>
      <w:r w:rsidR="009939B0" w:rsidRPr="00C96F09">
        <w:rPr>
          <w:rFonts w:ascii="Times New Roman" w:hAnsi="Times New Roman" w:cs="Times New Roman"/>
          <w:color w:val="4472C4" w:themeColor="accent1"/>
          <w:sz w:val="24"/>
          <w:szCs w:val="24"/>
        </w:rPr>
        <w:t>dditional sections could address</w:t>
      </w:r>
      <w:r w:rsidR="00283F51" w:rsidRPr="00C96F09">
        <w:rPr>
          <w:rFonts w:ascii="Times New Roman" w:hAnsi="Times New Roman" w:cs="Times New Roman"/>
          <w:color w:val="4472C4" w:themeColor="accent1"/>
          <w:sz w:val="24"/>
          <w:szCs w:val="24"/>
        </w:rPr>
        <w:t xml:space="preserve"> </w:t>
      </w:r>
      <w:r w:rsidR="00A81D65">
        <w:rPr>
          <w:rFonts w:ascii="Times New Roman" w:hAnsi="Times New Roman" w:cs="Times New Roman"/>
          <w:color w:val="4472C4" w:themeColor="accent1"/>
          <w:sz w:val="24"/>
          <w:szCs w:val="24"/>
        </w:rPr>
        <w:t xml:space="preserve">other fund appropriations, </w:t>
      </w:r>
      <w:r w:rsidR="00283F51" w:rsidRPr="00C96F09">
        <w:rPr>
          <w:rFonts w:ascii="Times New Roman" w:hAnsi="Times New Roman" w:cs="Times New Roman"/>
          <w:color w:val="4472C4" w:themeColor="accent1"/>
          <w:sz w:val="24"/>
          <w:szCs w:val="24"/>
        </w:rPr>
        <w:t>procedures related to</w:t>
      </w:r>
      <w:r w:rsidR="009939B0" w:rsidRPr="00C96F09">
        <w:rPr>
          <w:rFonts w:ascii="Times New Roman" w:hAnsi="Times New Roman" w:cs="Times New Roman"/>
          <w:color w:val="4472C4" w:themeColor="accent1"/>
          <w:sz w:val="24"/>
          <w:szCs w:val="24"/>
        </w:rPr>
        <w:t xml:space="preserve"> </w:t>
      </w:r>
      <w:r w:rsidR="00283F51" w:rsidRPr="00C96F09">
        <w:rPr>
          <w:rFonts w:ascii="Times New Roman" w:hAnsi="Times New Roman" w:cs="Times New Roman"/>
          <w:color w:val="4472C4" w:themeColor="accent1"/>
          <w:sz w:val="24"/>
          <w:szCs w:val="24"/>
        </w:rPr>
        <w:t xml:space="preserve">interfund transfers, salary </w:t>
      </w:r>
      <w:r w:rsidR="00236E1D" w:rsidRPr="00C96F09">
        <w:rPr>
          <w:rFonts w:ascii="Times New Roman" w:hAnsi="Times New Roman" w:cs="Times New Roman"/>
          <w:color w:val="4472C4" w:themeColor="accent1"/>
          <w:sz w:val="24"/>
          <w:szCs w:val="24"/>
        </w:rPr>
        <w:t xml:space="preserve">adjustment, </w:t>
      </w:r>
      <w:r w:rsidR="008E05BC" w:rsidRPr="00C96F09">
        <w:rPr>
          <w:rFonts w:ascii="Times New Roman" w:hAnsi="Times New Roman" w:cs="Times New Roman"/>
          <w:color w:val="4472C4" w:themeColor="accent1"/>
          <w:sz w:val="24"/>
          <w:szCs w:val="24"/>
        </w:rPr>
        <w:t>budget ordinance procedures, etc.</w:t>
      </w:r>
      <w:r w:rsidR="00BE1E5D" w:rsidRPr="00C96F09">
        <w:rPr>
          <w:rFonts w:ascii="Times New Roman" w:hAnsi="Times New Roman" w:cs="Times New Roman"/>
          <w:color w:val="4472C4" w:themeColor="accent1"/>
          <w:sz w:val="24"/>
          <w:szCs w:val="24"/>
        </w:rPr>
        <w:t>]</w:t>
      </w:r>
    </w:p>
    <w:p w14:paraId="215C4647" w14:textId="77777777" w:rsidR="00492485" w:rsidRPr="00492485" w:rsidRDefault="00492485" w:rsidP="00CC1436">
      <w:pPr>
        <w:spacing w:before="240" w:after="240" w:line="276" w:lineRule="auto"/>
        <w:rPr>
          <w:rFonts w:ascii="Times New Roman" w:hAnsi="Times New Roman" w:cs="Times New Roman"/>
          <w:color w:val="4472C4" w:themeColor="accent1"/>
          <w:sz w:val="24"/>
          <w:szCs w:val="24"/>
        </w:rPr>
      </w:pPr>
    </w:p>
    <w:p w14:paraId="47D17A80" w14:textId="29691E78" w:rsidR="00BE1B4C" w:rsidRDefault="00573405" w:rsidP="00CC1436">
      <w:pPr>
        <w:spacing w:before="240" w:after="240" w:line="276" w:lineRule="auto"/>
        <w:rPr>
          <w:rFonts w:ascii="Times New Roman" w:hAnsi="Times New Roman" w:cs="Times New Roman"/>
          <w:sz w:val="24"/>
          <w:szCs w:val="24"/>
        </w:rPr>
      </w:pPr>
      <w:r w:rsidRPr="00573405">
        <w:rPr>
          <w:rFonts w:ascii="Times New Roman" w:hAnsi="Times New Roman" w:cs="Times New Roman"/>
          <w:sz w:val="24"/>
          <w:szCs w:val="24"/>
        </w:rPr>
        <w:t xml:space="preserve">Adopted this </w:t>
      </w:r>
      <w:r>
        <w:rPr>
          <w:rFonts w:ascii="Times New Roman" w:hAnsi="Times New Roman" w:cs="Times New Roman"/>
          <w:sz w:val="24"/>
          <w:szCs w:val="24"/>
        </w:rPr>
        <w:t xml:space="preserve">[DATE]. </w:t>
      </w:r>
    </w:p>
    <w:p w14:paraId="0AC44524" w14:textId="77777777" w:rsidR="003E4F0A" w:rsidRDefault="003E4F0A" w:rsidP="00CC1436">
      <w:pPr>
        <w:spacing w:before="240" w:after="240" w:line="276" w:lineRule="auto"/>
        <w:rPr>
          <w:rFonts w:ascii="Times New Roman" w:hAnsi="Times New Roman" w:cs="Times New Roman"/>
          <w:sz w:val="24"/>
          <w:szCs w:val="24"/>
        </w:rPr>
      </w:pPr>
    </w:p>
    <w:p w14:paraId="53CC31EA" w14:textId="156A5D59" w:rsidR="003E4F0A" w:rsidRDefault="003E4F0A" w:rsidP="00CC1436">
      <w:pPr>
        <w:spacing w:before="240" w:after="240"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D964E5E" wp14:editId="4529203E">
                <wp:simplePos x="0" y="0"/>
                <wp:positionH relativeFrom="column">
                  <wp:posOffset>0</wp:posOffset>
                </wp:positionH>
                <wp:positionV relativeFrom="paragraph">
                  <wp:posOffset>276106</wp:posOffset>
                </wp:positionV>
                <wp:extent cx="248801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880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234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75pt" to="195.9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" strokecolor="black [3213]" strokeweight="1.5pt">
                <v:stroke joinstyle="miter"/>
              </v:line>
            </w:pict>
          </mc:Fallback>
        </mc:AlternateContent>
      </w:r>
      <w:r>
        <w:rPr>
          <w:rFonts w:ascii="Times New Roman" w:hAnsi="Times New Roman" w:cs="Times New Roman"/>
          <w:sz w:val="24"/>
          <w:szCs w:val="24"/>
        </w:rPr>
        <w:t>X</w:t>
      </w:r>
    </w:p>
    <w:p w14:paraId="3D59C855" w14:textId="2DD9BE68" w:rsidR="00F225F3" w:rsidRDefault="003E4F0A" w:rsidP="00CC1436">
      <w:pPr>
        <w:spacing w:before="240" w:after="240" w:line="276" w:lineRule="auto"/>
        <w:rPr>
          <w:rFonts w:ascii="Times New Roman" w:hAnsi="Times New Roman" w:cs="Times New Roman"/>
          <w:sz w:val="24"/>
          <w:szCs w:val="24"/>
        </w:rPr>
      </w:pPr>
      <w:r>
        <w:rPr>
          <w:rFonts w:ascii="Times New Roman" w:hAnsi="Times New Roman" w:cs="Times New Roman"/>
          <w:sz w:val="24"/>
          <w:szCs w:val="24"/>
        </w:rPr>
        <w:t>[UNIT] Mayor</w:t>
      </w:r>
    </w:p>
    <w:p w14:paraId="55ECFC6D" w14:textId="77777777" w:rsidR="003E4F0A" w:rsidRDefault="003E4F0A" w:rsidP="003E4F0A">
      <w:pPr>
        <w:spacing w:before="240" w:after="240" w:line="276" w:lineRule="auto"/>
        <w:rPr>
          <w:rFonts w:ascii="Times New Roman" w:hAnsi="Times New Roman" w:cs="Times New Roman"/>
          <w:sz w:val="24"/>
          <w:szCs w:val="24"/>
        </w:rPr>
      </w:pPr>
    </w:p>
    <w:p w14:paraId="7F9CCF5D" w14:textId="77777777" w:rsidR="003E4F0A" w:rsidRDefault="003E4F0A" w:rsidP="003E4F0A">
      <w:pPr>
        <w:spacing w:before="240" w:after="240"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BFF6EBA" wp14:editId="55C6C509">
                <wp:simplePos x="0" y="0"/>
                <wp:positionH relativeFrom="column">
                  <wp:posOffset>0</wp:posOffset>
                </wp:positionH>
                <wp:positionV relativeFrom="paragraph">
                  <wp:posOffset>276106</wp:posOffset>
                </wp:positionV>
                <wp:extent cx="248801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4880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FB2DC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1.75pt" to="195.9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" strokecolor="black [3213]" strokeweight="1.5pt">
                <v:stroke joinstyle="miter"/>
              </v:line>
            </w:pict>
          </mc:Fallback>
        </mc:AlternateContent>
      </w:r>
      <w:r>
        <w:rPr>
          <w:rFonts w:ascii="Times New Roman" w:hAnsi="Times New Roman" w:cs="Times New Roman"/>
          <w:sz w:val="24"/>
          <w:szCs w:val="24"/>
        </w:rPr>
        <w:t>X</w:t>
      </w:r>
    </w:p>
    <w:p w14:paraId="3DCC26F6" w14:textId="37D40908" w:rsidR="003E4F0A" w:rsidRPr="003E4F0A" w:rsidRDefault="003E4F0A" w:rsidP="003E4F0A">
      <w:pPr>
        <w:spacing w:before="240" w:after="240" w:line="276" w:lineRule="auto"/>
        <w:rPr>
          <w:rFonts w:ascii="Times New Roman" w:hAnsi="Times New Roman" w:cs="Times New Roman"/>
          <w:b/>
          <w:bCs/>
          <w:sz w:val="24"/>
          <w:szCs w:val="24"/>
        </w:rPr>
      </w:pPr>
      <w:r>
        <w:rPr>
          <w:rFonts w:ascii="Times New Roman" w:hAnsi="Times New Roman" w:cs="Times New Roman"/>
          <w:sz w:val="24"/>
          <w:szCs w:val="24"/>
        </w:rPr>
        <w:t>[UNIT] Clerk</w:t>
      </w:r>
    </w:p>
    <w:p w14:paraId="60A2859F" w14:textId="77777777" w:rsidR="003E4F0A" w:rsidRDefault="003E4F0A" w:rsidP="00CC1436">
      <w:pPr>
        <w:spacing w:before="240" w:after="240" w:line="276" w:lineRule="auto"/>
        <w:rPr>
          <w:rFonts w:ascii="Times New Roman" w:hAnsi="Times New Roman" w:cs="Times New Roman"/>
          <w:sz w:val="24"/>
          <w:szCs w:val="24"/>
        </w:rPr>
      </w:pPr>
    </w:p>
    <w:p w14:paraId="0F52381D" w14:textId="77777777" w:rsidR="00BE1B4C" w:rsidRDefault="00BE1B4C" w:rsidP="00CC1436">
      <w:pPr>
        <w:spacing w:before="240" w:after="240" w:line="276" w:lineRule="auto"/>
        <w:rPr>
          <w:rFonts w:ascii="Times New Roman" w:hAnsi="Times New Roman" w:cs="Times New Roman"/>
          <w:sz w:val="24"/>
          <w:szCs w:val="24"/>
        </w:rPr>
      </w:pPr>
    </w:p>
    <w:p w14:paraId="7C73872C" w14:textId="77777777" w:rsidR="00BE1B4C" w:rsidRPr="00573405" w:rsidRDefault="00BE1B4C" w:rsidP="00CC1436">
      <w:pPr>
        <w:spacing w:before="240" w:after="240" w:line="276" w:lineRule="auto"/>
        <w:rPr>
          <w:rFonts w:ascii="Times New Roman" w:hAnsi="Times New Roman" w:cs="Times New Roman"/>
          <w:sz w:val="24"/>
          <w:szCs w:val="24"/>
        </w:rPr>
      </w:pPr>
    </w:p>
    <w:sectPr w:rsidR="00BE1B4C" w:rsidRPr="00573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A0"/>
    <w:rsid w:val="000127B4"/>
    <w:rsid w:val="000433D8"/>
    <w:rsid w:val="000773AB"/>
    <w:rsid w:val="00091600"/>
    <w:rsid w:val="00092309"/>
    <w:rsid w:val="000A1584"/>
    <w:rsid w:val="000A59E3"/>
    <w:rsid w:val="000B250A"/>
    <w:rsid w:val="000D17ED"/>
    <w:rsid w:val="00170E66"/>
    <w:rsid w:val="001D0ED8"/>
    <w:rsid w:val="001D5231"/>
    <w:rsid w:val="00236E1D"/>
    <w:rsid w:val="002420DE"/>
    <w:rsid w:val="002630B1"/>
    <w:rsid w:val="00283F51"/>
    <w:rsid w:val="00334687"/>
    <w:rsid w:val="00355C1A"/>
    <w:rsid w:val="00395772"/>
    <w:rsid w:val="003E13C8"/>
    <w:rsid w:val="003E4F0A"/>
    <w:rsid w:val="003E7D21"/>
    <w:rsid w:val="004031FB"/>
    <w:rsid w:val="00423D49"/>
    <w:rsid w:val="00425C04"/>
    <w:rsid w:val="00440DD9"/>
    <w:rsid w:val="00492485"/>
    <w:rsid w:val="004C7923"/>
    <w:rsid w:val="0056170C"/>
    <w:rsid w:val="00573405"/>
    <w:rsid w:val="00574CEA"/>
    <w:rsid w:val="00580630"/>
    <w:rsid w:val="00583109"/>
    <w:rsid w:val="00585DB6"/>
    <w:rsid w:val="00673523"/>
    <w:rsid w:val="00776646"/>
    <w:rsid w:val="007B7E7F"/>
    <w:rsid w:val="007C78C2"/>
    <w:rsid w:val="00877B0B"/>
    <w:rsid w:val="00887572"/>
    <w:rsid w:val="008C32B0"/>
    <w:rsid w:val="008E05BC"/>
    <w:rsid w:val="00953470"/>
    <w:rsid w:val="009939B0"/>
    <w:rsid w:val="00994F35"/>
    <w:rsid w:val="009E2530"/>
    <w:rsid w:val="00A173DC"/>
    <w:rsid w:val="00A50820"/>
    <w:rsid w:val="00A72724"/>
    <w:rsid w:val="00A81D65"/>
    <w:rsid w:val="00AB136C"/>
    <w:rsid w:val="00AB2270"/>
    <w:rsid w:val="00AB2E14"/>
    <w:rsid w:val="00AF2D73"/>
    <w:rsid w:val="00B20B37"/>
    <w:rsid w:val="00B550F7"/>
    <w:rsid w:val="00B67960"/>
    <w:rsid w:val="00B8435C"/>
    <w:rsid w:val="00BE1B4C"/>
    <w:rsid w:val="00BE1E5D"/>
    <w:rsid w:val="00BF54AC"/>
    <w:rsid w:val="00BF5B58"/>
    <w:rsid w:val="00C036C3"/>
    <w:rsid w:val="00C066F6"/>
    <w:rsid w:val="00C601B5"/>
    <w:rsid w:val="00C96F09"/>
    <w:rsid w:val="00CB419B"/>
    <w:rsid w:val="00CC1436"/>
    <w:rsid w:val="00CF30D3"/>
    <w:rsid w:val="00CF6B63"/>
    <w:rsid w:val="00DB17A0"/>
    <w:rsid w:val="00DD7998"/>
    <w:rsid w:val="00DF039E"/>
    <w:rsid w:val="00E2610C"/>
    <w:rsid w:val="00E46B7F"/>
    <w:rsid w:val="00E73C3E"/>
    <w:rsid w:val="00EE6807"/>
    <w:rsid w:val="00EF1383"/>
    <w:rsid w:val="00F01D95"/>
    <w:rsid w:val="00F10649"/>
    <w:rsid w:val="00F225F3"/>
    <w:rsid w:val="00F50768"/>
    <w:rsid w:val="00F54221"/>
    <w:rsid w:val="00FA490C"/>
    <w:rsid w:val="00FC2D5C"/>
    <w:rsid w:val="00FD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5F48"/>
  <w15:chartTrackingRefBased/>
  <w15:docId w15:val="{2BA626D3-055D-4F42-953B-68A9CC17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7213">
      <w:bodyDiv w:val="1"/>
      <w:marLeft w:val="0"/>
      <w:marRight w:val="0"/>
      <w:marTop w:val="0"/>
      <w:marBottom w:val="0"/>
      <w:divBdr>
        <w:top w:val="none" w:sz="0" w:space="0" w:color="auto"/>
        <w:left w:val="none" w:sz="0" w:space="0" w:color="auto"/>
        <w:bottom w:val="none" w:sz="0" w:space="0" w:color="auto"/>
        <w:right w:val="none" w:sz="0" w:space="0" w:color="auto"/>
      </w:divBdr>
    </w:div>
    <w:div w:id="274748660">
      <w:bodyDiv w:val="1"/>
      <w:marLeft w:val="0"/>
      <w:marRight w:val="0"/>
      <w:marTop w:val="0"/>
      <w:marBottom w:val="0"/>
      <w:divBdr>
        <w:top w:val="none" w:sz="0" w:space="0" w:color="auto"/>
        <w:left w:val="none" w:sz="0" w:space="0" w:color="auto"/>
        <w:bottom w:val="none" w:sz="0" w:space="0" w:color="auto"/>
        <w:right w:val="none" w:sz="0" w:space="0" w:color="auto"/>
      </w:divBdr>
    </w:div>
    <w:div w:id="336080939">
      <w:bodyDiv w:val="1"/>
      <w:marLeft w:val="0"/>
      <w:marRight w:val="0"/>
      <w:marTop w:val="0"/>
      <w:marBottom w:val="0"/>
      <w:divBdr>
        <w:top w:val="none" w:sz="0" w:space="0" w:color="auto"/>
        <w:left w:val="none" w:sz="0" w:space="0" w:color="auto"/>
        <w:bottom w:val="none" w:sz="0" w:space="0" w:color="auto"/>
        <w:right w:val="none" w:sz="0" w:space="0" w:color="auto"/>
      </w:divBdr>
    </w:div>
    <w:div w:id="442916979">
      <w:bodyDiv w:val="1"/>
      <w:marLeft w:val="0"/>
      <w:marRight w:val="0"/>
      <w:marTop w:val="0"/>
      <w:marBottom w:val="0"/>
      <w:divBdr>
        <w:top w:val="none" w:sz="0" w:space="0" w:color="auto"/>
        <w:left w:val="none" w:sz="0" w:space="0" w:color="auto"/>
        <w:bottom w:val="none" w:sz="0" w:space="0" w:color="auto"/>
        <w:right w:val="none" w:sz="0" w:space="0" w:color="auto"/>
      </w:divBdr>
    </w:div>
    <w:div w:id="462499347">
      <w:bodyDiv w:val="1"/>
      <w:marLeft w:val="0"/>
      <w:marRight w:val="0"/>
      <w:marTop w:val="0"/>
      <w:marBottom w:val="0"/>
      <w:divBdr>
        <w:top w:val="none" w:sz="0" w:space="0" w:color="auto"/>
        <w:left w:val="none" w:sz="0" w:space="0" w:color="auto"/>
        <w:bottom w:val="none" w:sz="0" w:space="0" w:color="auto"/>
        <w:right w:val="none" w:sz="0" w:space="0" w:color="auto"/>
      </w:divBdr>
    </w:div>
    <w:div w:id="545723154">
      <w:bodyDiv w:val="1"/>
      <w:marLeft w:val="0"/>
      <w:marRight w:val="0"/>
      <w:marTop w:val="0"/>
      <w:marBottom w:val="0"/>
      <w:divBdr>
        <w:top w:val="none" w:sz="0" w:space="0" w:color="auto"/>
        <w:left w:val="none" w:sz="0" w:space="0" w:color="auto"/>
        <w:bottom w:val="none" w:sz="0" w:space="0" w:color="auto"/>
        <w:right w:val="none" w:sz="0" w:space="0" w:color="auto"/>
      </w:divBdr>
    </w:div>
    <w:div w:id="742068026">
      <w:bodyDiv w:val="1"/>
      <w:marLeft w:val="0"/>
      <w:marRight w:val="0"/>
      <w:marTop w:val="0"/>
      <w:marBottom w:val="0"/>
      <w:divBdr>
        <w:top w:val="none" w:sz="0" w:space="0" w:color="auto"/>
        <w:left w:val="none" w:sz="0" w:space="0" w:color="auto"/>
        <w:bottom w:val="none" w:sz="0" w:space="0" w:color="auto"/>
        <w:right w:val="none" w:sz="0" w:space="0" w:color="auto"/>
      </w:divBdr>
    </w:div>
    <w:div w:id="1236861751">
      <w:bodyDiv w:val="1"/>
      <w:marLeft w:val="0"/>
      <w:marRight w:val="0"/>
      <w:marTop w:val="0"/>
      <w:marBottom w:val="0"/>
      <w:divBdr>
        <w:top w:val="none" w:sz="0" w:space="0" w:color="auto"/>
        <w:left w:val="none" w:sz="0" w:space="0" w:color="auto"/>
        <w:bottom w:val="none" w:sz="0" w:space="0" w:color="auto"/>
        <w:right w:val="none" w:sz="0" w:space="0" w:color="auto"/>
      </w:divBdr>
    </w:div>
    <w:div w:id="1345092897">
      <w:bodyDiv w:val="1"/>
      <w:marLeft w:val="0"/>
      <w:marRight w:val="0"/>
      <w:marTop w:val="0"/>
      <w:marBottom w:val="0"/>
      <w:divBdr>
        <w:top w:val="none" w:sz="0" w:space="0" w:color="auto"/>
        <w:left w:val="none" w:sz="0" w:space="0" w:color="auto"/>
        <w:bottom w:val="none" w:sz="0" w:space="0" w:color="auto"/>
        <w:right w:val="none" w:sz="0" w:space="0" w:color="auto"/>
      </w:divBdr>
    </w:div>
    <w:div w:id="1376463813">
      <w:bodyDiv w:val="1"/>
      <w:marLeft w:val="0"/>
      <w:marRight w:val="0"/>
      <w:marTop w:val="0"/>
      <w:marBottom w:val="0"/>
      <w:divBdr>
        <w:top w:val="none" w:sz="0" w:space="0" w:color="auto"/>
        <w:left w:val="none" w:sz="0" w:space="0" w:color="auto"/>
        <w:bottom w:val="none" w:sz="0" w:space="0" w:color="auto"/>
        <w:right w:val="none" w:sz="0" w:space="0" w:color="auto"/>
      </w:divBdr>
    </w:div>
    <w:div w:id="147629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Sousa, LaShonda</dc:creator>
  <cp:keywords/>
  <dc:description/>
  <cp:lastModifiedBy>Sousa, LaShonda</cp:lastModifiedBy>
  <cp:revision>83</cp:revision>
  <dcterms:created xsi:type="dcterms:W3CDTF">2023-08-25T17:32:00Z</dcterms:created>
  <dcterms:modified xsi:type="dcterms:W3CDTF">2023-10-26T20:40:00Z</dcterms:modified>
</cp:coreProperties>
</file>