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Managing Customer Relations After a Hurricane</w:t>
      </w:r>
    </w:p>
    <w:p>
      <w:r>
        <w:t>Practical Strategies for Local Government Utilities Facing Ongoing Issues, Limited Staff, and Budget Constraints</w:t>
        <w:br/>
      </w:r>
    </w:p>
    <w:p>
      <w:pPr>
        <w:pStyle w:val="Heading2"/>
      </w:pPr>
      <w:r>
        <w:t>1. Acknowledge and Communicate Early</w:t>
      </w:r>
    </w:p>
    <w:p>
      <w:r>
        <w:t>Begin with proactive communication to set expectations. Let customers know that disruptions and billing issues are expected after a major storm and that the utility is committed to resolving them.</w:t>
      </w:r>
    </w:p>
    <w:p>
      <w:r>
        <w:t>Use multiple communication channels: website, social media, automated phone messages, local media, printed flyers, and community bulletin boards.</w:t>
      </w:r>
    </w:p>
    <w:p>
      <w:r>
        <w:t>Centralize customer service through a single phone number or email to avoid confusion and streamline inquiries.</w:t>
      </w:r>
    </w:p>
    <w:p>
      <w:pPr>
        <w:pStyle w:val="Heading2"/>
      </w:pPr>
      <w:r>
        <w:t>2. Prioritize Critical Issues</w:t>
      </w:r>
    </w:p>
    <w:p>
      <w:r>
        <w:t>Focus on the most serious or visible problems first, such as clearly incorrect bills, broken meters, or homes without service.</w:t>
      </w:r>
    </w:p>
    <w:p>
      <w:r>
        <w:t>Temporarily suspend penalties, late fees, and disconnections while account reviews are pending. This builds customer goodwill and buys time to correct problems.</w:t>
      </w:r>
    </w:p>
    <w:p>
      <w:r>
        <w:t>Flag or tag affected accounts in your billing software to indicate that they are under review and should not be escalated.</w:t>
      </w:r>
    </w:p>
    <w:p>
      <w:pPr>
        <w:pStyle w:val="Heading2"/>
      </w:pPr>
      <w:r>
        <w:t>3. Make It Easy for Customers to Report Problems</w:t>
      </w:r>
    </w:p>
    <w:p>
      <w:r>
        <w:t>Provide simple ways for customers to let you know there's an issue—Google Forms, phone hotlines, printed forms available at town hall or post offices.</w:t>
      </w:r>
    </w:p>
    <w:p>
      <w:r>
        <w:t>Allow customers to submit their own meter readings with photo verification if the automated systems are down.</w:t>
      </w:r>
    </w:p>
    <w:p>
      <w:r>
        <w:t>Designate a staff person to triage the incoming reports once or twice a week, grouping similar problems together to improve processing efficiency.</w:t>
      </w:r>
    </w:p>
    <w:p>
      <w:pPr>
        <w:pStyle w:val="Heading2"/>
      </w:pPr>
      <w:r>
        <w:t>4. Be Honest About Limitations</w:t>
      </w:r>
    </w:p>
    <w:p>
      <w:r>
        <w:t>Let customers know you are operating with limited staff and funding. People are often more patient when they feel they’re being told the truth.</w:t>
      </w:r>
    </w:p>
    <w:p>
      <w:r>
        <w:t>Organize your recovery effort into clear phases and communicate those stages publicly:</w:t>
      </w:r>
    </w:p>
    <w:p>
      <w:r>
        <w:t xml:space="preserve">  - Phase 1: Stabilize billing and suspend penalties.</w:t>
      </w:r>
    </w:p>
    <w:p>
      <w:r>
        <w:t xml:space="preserve">  - Phase 2: Identify and fix meter and billing issues with highest customer impact.</w:t>
      </w:r>
    </w:p>
    <w:p>
      <w:r>
        <w:t xml:space="preserve">  - Phase 3: Correct accounts, offer adjustments, and restore confidence in the system.</w:t>
      </w:r>
    </w:p>
    <w:p>
      <w:pPr>
        <w:pStyle w:val="Heading2"/>
      </w:pPr>
      <w:r>
        <w:t>5. Leverage Partnerships</w:t>
      </w:r>
    </w:p>
    <w:p>
      <w:r>
        <w:t>Ask other local government departments to temporarily assist with administrative tasks like logging calls or distributing information.</w:t>
      </w:r>
    </w:p>
    <w:p>
      <w:r>
        <w:t>Partner with local nonprofits, faith-based organizations, or volunteers to help residents understand and navigate service issues.</w:t>
      </w:r>
    </w:p>
    <w:p>
      <w:r>
        <w:t>Seek support from regional or statewide partners like NC Rural Water Association, regional Councils of Government, or mutual aid networks.</w:t>
      </w:r>
    </w:p>
    <w:p>
      <w:pPr>
        <w:pStyle w:val="Heading2"/>
      </w:pPr>
      <w:r>
        <w:t>6. Rebuild Trust</w:t>
      </w:r>
    </w:p>
    <w:p>
      <w:r>
        <w:t>Post regular updates about what issues have been resolved and what’s still underway. A simple dashboard or weekly post can demonstrate progress.</w:t>
      </w:r>
    </w:p>
    <w:p>
      <w:r>
        <w:t>Host public Q&amp;A sessions or virtual forums to explain what’s being done and hear community concerns.</w:t>
      </w:r>
    </w:p>
    <w:p>
      <w:r>
        <w:t>Offer goodwill gestures—such as one-time credits or usage forgiveness—to households significantly affected by ongoing issues.</w:t>
      </w:r>
    </w:p>
    <w:p>
      <w:pPr>
        <w:pStyle w:val="Heading2"/>
      </w:pPr>
      <w:r>
        <w:t>7. Plan for the Future</w:t>
      </w:r>
    </w:p>
    <w:p>
      <w:r>
        <w:t>Start documenting lessons learned now, even in the middle of recovery. Track what worked and what didn’t.</w:t>
      </w:r>
    </w:p>
    <w:p>
      <w:r>
        <w:t>Use these insights to apply for future grants, infrastructure upgrades, and policy changes that can make the utility more resilient to future storms.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