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0B350" w14:textId="41AF6B55" w:rsidR="00174812" w:rsidRPr="00D924D8" w:rsidRDefault="000E45A7" w:rsidP="00D924D8">
      <w:pPr>
        <w:jc w:val="center"/>
        <w:rPr>
          <w:rFonts w:ascii="Times New Roman" w:hAnsi="Times New Roman" w:cs="Times New Roman"/>
          <w:b/>
          <w:bCs/>
          <w:sz w:val="28"/>
          <w:szCs w:val="28"/>
        </w:rPr>
      </w:pPr>
      <w:r w:rsidRPr="00D924D8">
        <w:rPr>
          <w:rFonts w:ascii="Times New Roman" w:hAnsi="Times New Roman" w:cs="Times New Roman"/>
          <w:b/>
          <w:bCs/>
          <w:sz w:val="28"/>
          <w:szCs w:val="28"/>
        </w:rPr>
        <w:t>Sample Interim Budget Ordinance (County)</w:t>
      </w:r>
    </w:p>
    <w:p w14:paraId="267B07A9" w14:textId="6CA10F06" w:rsidR="000E45A7" w:rsidRPr="00D924D8" w:rsidRDefault="000E45A7" w:rsidP="00D924D8">
      <w:pPr>
        <w:spacing w:before="240"/>
        <w:rPr>
          <w:rFonts w:ascii="Times New Roman" w:hAnsi="Times New Roman" w:cs="Times New Roman"/>
          <w:sz w:val="28"/>
          <w:szCs w:val="28"/>
        </w:rPr>
      </w:pPr>
      <w:r w:rsidRPr="00D924D8">
        <w:rPr>
          <w:rFonts w:ascii="Times New Roman" w:hAnsi="Times New Roman" w:cs="Times New Roman"/>
          <w:sz w:val="28"/>
          <w:szCs w:val="28"/>
        </w:rPr>
        <w:t>BE IT ORDAINED by the Board of Commissioners of Carolina County, North Carolina, that pursuant to G.S. 159-16:</w:t>
      </w:r>
    </w:p>
    <w:p w14:paraId="4DEB85DA" w14:textId="3AAFB5F7" w:rsidR="00B10FDD" w:rsidRPr="00D924D8" w:rsidRDefault="000E45A7" w:rsidP="00D924D8">
      <w:pPr>
        <w:spacing w:before="240"/>
        <w:ind w:firstLine="720"/>
        <w:rPr>
          <w:rFonts w:ascii="Times New Roman" w:hAnsi="Times New Roman" w:cs="Times New Roman"/>
          <w:sz w:val="28"/>
          <w:szCs w:val="28"/>
        </w:rPr>
      </w:pPr>
      <w:r w:rsidRPr="00D924D8">
        <w:rPr>
          <w:rFonts w:ascii="Times New Roman" w:hAnsi="Times New Roman" w:cs="Times New Roman"/>
          <w:sz w:val="28"/>
          <w:szCs w:val="28"/>
        </w:rPr>
        <w:t>Section 1</w:t>
      </w:r>
      <w:r w:rsidR="00D924D8" w:rsidRPr="00D924D8">
        <w:rPr>
          <w:rFonts w:ascii="Times New Roman" w:hAnsi="Times New Roman" w:cs="Times New Roman"/>
          <w:sz w:val="28"/>
          <w:szCs w:val="28"/>
        </w:rPr>
        <w:t xml:space="preserve">.  </w:t>
      </w:r>
      <w:r w:rsidRPr="00D924D8">
        <w:rPr>
          <w:rFonts w:ascii="Times New Roman" w:hAnsi="Times New Roman" w:cs="Times New Roman"/>
          <w:sz w:val="28"/>
          <w:szCs w:val="28"/>
        </w:rPr>
        <w:t>The following amounts are hereby appropriated in the General Fund for the operation of the county government and its activities for the month of July, 20X1 in accordance with the chart of accounts heretofore established for this County:</w:t>
      </w:r>
    </w:p>
    <w:tbl>
      <w:tblPr>
        <w:tblStyle w:val="TableGrid"/>
        <w:tblW w:w="7169" w:type="dxa"/>
        <w:tblInd w:w="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2880"/>
      </w:tblGrid>
      <w:tr w:rsidR="000E45A7" w:rsidRPr="00D924D8" w14:paraId="6BC86639" w14:textId="77777777" w:rsidTr="00B10FDD">
        <w:tc>
          <w:tcPr>
            <w:tcW w:w="4289" w:type="dxa"/>
          </w:tcPr>
          <w:p w14:paraId="29286A10" w14:textId="1B98B8A4" w:rsidR="000E45A7" w:rsidRPr="00D924D8" w:rsidRDefault="000E45A7">
            <w:pPr>
              <w:rPr>
                <w:rFonts w:ascii="Times New Roman" w:hAnsi="Times New Roman" w:cs="Times New Roman"/>
                <w:sz w:val="28"/>
                <w:szCs w:val="28"/>
              </w:rPr>
            </w:pPr>
            <w:r w:rsidRPr="00D924D8">
              <w:rPr>
                <w:rFonts w:ascii="Times New Roman" w:hAnsi="Times New Roman" w:cs="Times New Roman"/>
                <w:sz w:val="28"/>
                <w:szCs w:val="28"/>
              </w:rPr>
              <w:t>General Government</w:t>
            </w:r>
          </w:p>
        </w:tc>
        <w:tc>
          <w:tcPr>
            <w:tcW w:w="2880" w:type="dxa"/>
          </w:tcPr>
          <w:p w14:paraId="0E79A555" w14:textId="2FAC2CBE" w:rsidR="000E45A7" w:rsidRPr="00D924D8" w:rsidRDefault="000E45A7" w:rsidP="00B10FDD">
            <w:pPr>
              <w:jc w:val="right"/>
              <w:rPr>
                <w:rFonts w:ascii="Times New Roman" w:hAnsi="Times New Roman" w:cs="Times New Roman"/>
                <w:sz w:val="28"/>
                <w:szCs w:val="28"/>
              </w:rPr>
            </w:pPr>
            <w:r w:rsidRPr="00D924D8">
              <w:rPr>
                <w:rFonts w:ascii="Times New Roman" w:hAnsi="Times New Roman" w:cs="Times New Roman"/>
                <w:sz w:val="28"/>
                <w:szCs w:val="28"/>
              </w:rPr>
              <w:t xml:space="preserve">$    </w:t>
            </w:r>
            <w:r w:rsidR="00B10FDD" w:rsidRPr="00D924D8">
              <w:rPr>
                <w:rFonts w:ascii="Times New Roman" w:hAnsi="Times New Roman" w:cs="Times New Roman"/>
                <w:sz w:val="28"/>
                <w:szCs w:val="28"/>
              </w:rPr>
              <w:t xml:space="preserve">    </w:t>
            </w:r>
            <w:r w:rsidRPr="00D924D8">
              <w:rPr>
                <w:rFonts w:ascii="Times New Roman" w:hAnsi="Times New Roman" w:cs="Times New Roman"/>
                <w:sz w:val="28"/>
                <w:szCs w:val="28"/>
              </w:rPr>
              <w:t xml:space="preserve"> 523,242</w:t>
            </w:r>
          </w:p>
        </w:tc>
      </w:tr>
      <w:tr w:rsidR="000E45A7" w:rsidRPr="00D924D8" w14:paraId="558A776E" w14:textId="77777777" w:rsidTr="00B10FDD">
        <w:tc>
          <w:tcPr>
            <w:tcW w:w="4289" w:type="dxa"/>
          </w:tcPr>
          <w:p w14:paraId="02068954" w14:textId="675B6944" w:rsidR="000E45A7" w:rsidRPr="00D924D8" w:rsidRDefault="000E45A7">
            <w:pPr>
              <w:rPr>
                <w:rFonts w:ascii="Times New Roman" w:hAnsi="Times New Roman" w:cs="Times New Roman"/>
                <w:sz w:val="28"/>
                <w:szCs w:val="28"/>
              </w:rPr>
            </w:pPr>
            <w:r w:rsidRPr="00D924D8">
              <w:rPr>
                <w:rFonts w:ascii="Times New Roman" w:hAnsi="Times New Roman" w:cs="Times New Roman"/>
                <w:sz w:val="28"/>
                <w:szCs w:val="28"/>
              </w:rPr>
              <w:t>Public Safety</w:t>
            </w:r>
          </w:p>
        </w:tc>
        <w:tc>
          <w:tcPr>
            <w:tcW w:w="2880" w:type="dxa"/>
          </w:tcPr>
          <w:p w14:paraId="4FCF0F4A" w14:textId="66E6760A" w:rsidR="000E45A7" w:rsidRPr="00D924D8" w:rsidRDefault="000E45A7" w:rsidP="00B10FDD">
            <w:pPr>
              <w:jc w:val="right"/>
              <w:rPr>
                <w:rFonts w:ascii="Times New Roman" w:hAnsi="Times New Roman" w:cs="Times New Roman"/>
                <w:sz w:val="28"/>
                <w:szCs w:val="28"/>
              </w:rPr>
            </w:pPr>
            <w:r w:rsidRPr="00D924D8">
              <w:rPr>
                <w:rFonts w:ascii="Times New Roman" w:hAnsi="Times New Roman" w:cs="Times New Roman"/>
                <w:sz w:val="28"/>
                <w:szCs w:val="28"/>
              </w:rPr>
              <w:t xml:space="preserve">        590,868</w:t>
            </w:r>
          </w:p>
        </w:tc>
      </w:tr>
      <w:tr w:rsidR="000E45A7" w:rsidRPr="00D924D8" w14:paraId="1F1C17FA" w14:textId="77777777" w:rsidTr="00B10FDD">
        <w:tc>
          <w:tcPr>
            <w:tcW w:w="4289" w:type="dxa"/>
          </w:tcPr>
          <w:p w14:paraId="3C1496DF" w14:textId="29D341EC" w:rsidR="000E45A7" w:rsidRPr="00D924D8" w:rsidRDefault="000E45A7">
            <w:pPr>
              <w:rPr>
                <w:rFonts w:ascii="Times New Roman" w:hAnsi="Times New Roman" w:cs="Times New Roman"/>
                <w:sz w:val="28"/>
                <w:szCs w:val="28"/>
              </w:rPr>
            </w:pPr>
            <w:r w:rsidRPr="00D924D8">
              <w:rPr>
                <w:rFonts w:ascii="Times New Roman" w:hAnsi="Times New Roman" w:cs="Times New Roman"/>
                <w:sz w:val="28"/>
                <w:szCs w:val="28"/>
              </w:rPr>
              <w:t>Environmental protection</w:t>
            </w:r>
          </w:p>
        </w:tc>
        <w:tc>
          <w:tcPr>
            <w:tcW w:w="2880" w:type="dxa"/>
          </w:tcPr>
          <w:p w14:paraId="7CECAFAA" w14:textId="0F75B6C3" w:rsidR="000E45A7" w:rsidRPr="00D924D8" w:rsidRDefault="000E45A7" w:rsidP="00B10FDD">
            <w:pPr>
              <w:jc w:val="right"/>
              <w:rPr>
                <w:rFonts w:ascii="Times New Roman" w:hAnsi="Times New Roman" w:cs="Times New Roman"/>
                <w:sz w:val="28"/>
                <w:szCs w:val="28"/>
              </w:rPr>
            </w:pPr>
            <w:r w:rsidRPr="00D924D8">
              <w:rPr>
                <w:rFonts w:ascii="Times New Roman" w:hAnsi="Times New Roman" w:cs="Times New Roman"/>
                <w:sz w:val="28"/>
                <w:szCs w:val="28"/>
              </w:rPr>
              <w:t xml:space="preserve">           84,833</w:t>
            </w:r>
          </w:p>
        </w:tc>
      </w:tr>
      <w:tr w:rsidR="000E45A7" w:rsidRPr="00D924D8" w14:paraId="53FA8DFE" w14:textId="77777777" w:rsidTr="00B10FDD">
        <w:tc>
          <w:tcPr>
            <w:tcW w:w="4289" w:type="dxa"/>
          </w:tcPr>
          <w:p w14:paraId="13D0982E" w14:textId="7130D4CB" w:rsidR="000E45A7" w:rsidRPr="00D924D8" w:rsidRDefault="000E45A7">
            <w:pPr>
              <w:rPr>
                <w:rFonts w:ascii="Times New Roman" w:hAnsi="Times New Roman" w:cs="Times New Roman"/>
                <w:sz w:val="28"/>
                <w:szCs w:val="28"/>
              </w:rPr>
            </w:pPr>
            <w:r w:rsidRPr="00D924D8">
              <w:rPr>
                <w:rFonts w:ascii="Times New Roman" w:hAnsi="Times New Roman" w:cs="Times New Roman"/>
                <w:sz w:val="28"/>
                <w:szCs w:val="28"/>
              </w:rPr>
              <w:t>Transportation</w:t>
            </w:r>
          </w:p>
        </w:tc>
        <w:tc>
          <w:tcPr>
            <w:tcW w:w="2880" w:type="dxa"/>
          </w:tcPr>
          <w:p w14:paraId="446AE5B1" w14:textId="0A7E3090" w:rsidR="000E45A7" w:rsidRPr="00D924D8" w:rsidRDefault="000E45A7" w:rsidP="00B10FDD">
            <w:pPr>
              <w:jc w:val="right"/>
              <w:rPr>
                <w:rFonts w:ascii="Times New Roman" w:hAnsi="Times New Roman" w:cs="Times New Roman"/>
                <w:sz w:val="28"/>
                <w:szCs w:val="28"/>
              </w:rPr>
            </w:pPr>
            <w:r w:rsidRPr="00D924D8">
              <w:rPr>
                <w:rFonts w:ascii="Times New Roman" w:hAnsi="Times New Roman" w:cs="Times New Roman"/>
                <w:sz w:val="28"/>
                <w:szCs w:val="28"/>
              </w:rPr>
              <w:t xml:space="preserve">           10,305</w:t>
            </w:r>
          </w:p>
        </w:tc>
      </w:tr>
      <w:tr w:rsidR="000E45A7" w:rsidRPr="00D924D8" w14:paraId="019D08CB" w14:textId="77777777" w:rsidTr="00B10FDD">
        <w:tc>
          <w:tcPr>
            <w:tcW w:w="4289" w:type="dxa"/>
          </w:tcPr>
          <w:p w14:paraId="4E26292E" w14:textId="6D615514" w:rsidR="000E45A7" w:rsidRPr="00D924D8" w:rsidRDefault="000E45A7">
            <w:pPr>
              <w:rPr>
                <w:rFonts w:ascii="Times New Roman" w:hAnsi="Times New Roman" w:cs="Times New Roman"/>
                <w:sz w:val="28"/>
                <w:szCs w:val="28"/>
              </w:rPr>
            </w:pPr>
            <w:r w:rsidRPr="00D924D8">
              <w:rPr>
                <w:rFonts w:ascii="Times New Roman" w:hAnsi="Times New Roman" w:cs="Times New Roman"/>
                <w:sz w:val="28"/>
                <w:szCs w:val="28"/>
              </w:rPr>
              <w:t>Economic and physical development</w:t>
            </w:r>
          </w:p>
        </w:tc>
        <w:tc>
          <w:tcPr>
            <w:tcW w:w="2880" w:type="dxa"/>
          </w:tcPr>
          <w:p w14:paraId="2906B6BC" w14:textId="438A139B" w:rsidR="000E45A7" w:rsidRPr="00D924D8" w:rsidRDefault="000E45A7" w:rsidP="00B10FDD">
            <w:pPr>
              <w:jc w:val="right"/>
              <w:rPr>
                <w:rFonts w:ascii="Times New Roman" w:hAnsi="Times New Roman" w:cs="Times New Roman"/>
                <w:sz w:val="28"/>
                <w:szCs w:val="28"/>
              </w:rPr>
            </w:pPr>
            <w:r w:rsidRPr="00D924D8">
              <w:rPr>
                <w:rFonts w:ascii="Times New Roman" w:hAnsi="Times New Roman" w:cs="Times New Roman"/>
                <w:sz w:val="28"/>
                <w:szCs w:val="28"/>
              </w:rPr>
              <w:t xml:space="preserve">         109,749</w:t>
            </w:r>
          </w:p>
        </w:tc>
      </w:tr>
      <w:tr w:rsidR="000E45A7" w:rsidRPr="00D924D8" w14:paraId="5B84F9C6" w14:textId="77777777" w:rsidTr="00B10FDD">
        <w:tc>
          <w:tcPr>
            <w:tcW w:w="4289" w:type="dxa"/>
          </w:tcPr>
          <w:p w14:paraId="0066F398" w14:textId="14FC5E2F" w:rsidR="000E45A7" w:rsidRPr="00D924D8" w:rsidRDefault="000E45A7">
            <w:pPr>
              <w:rPr>
                <w:rFonts w:ascii="Times New Roman" w:hAnsi="Times New Roman" w:cs="Times New Roman"/>
                <w:sz w:val="28"/>
                <w:szCs w:val="28"/>
              </w:rPr>
            </w:pPr>
            <w:r w:rsidRPr="00D924D8">
              <w:rPr>
                <w:rFonts w:ascii="Times New Roman" w:hAnsi="Times New Roman" w:cs="Times New Roman"/>
                <w:sz w:val="28"/>
                <w:szCs w:val="28"/>
              </w:rPr>
              <w:t>Human Services</w:t>
            </w:r>
          </w:p>
        </w:tc>
        <w:tc>
          <w:tcPr>
            <w:tcW w:w="2880" w:type="dxa"/>
          </w:tcPr>
          <w:p w14:paraId="089BC944" w14:textId="782DE01C" w:rsidR="000E45A7" w:rsidRPr="00D924D8" w:rsidRDefault="000E45A7" w:rsidP="00B10FDD">
            <w:pPr>
              <w:jc w:val="right"/>
              <w:rPr>
                <w:rFonts w:ascii="Times New Roman" w:hAnsi="Times New Roman" w:cs="Times New Roman"/>
                <w:sz w:val="28"/>
                <w:szCs w:val="28"/>
              </w:rPr>
            </w:pPr>
            <w:r w:rsidRPr="00D924D8">
              <w:rPr>
                <w:rFonts w:ascii="Times New Roman" w:hAnsi="Times New Roman" w:cs="Times New Roman"/>
                <w:sz w:val="28"/>
                <w:szCs w:val="28"/>
              </w:rPr>
              <w:t xml:space="preserve">     1,981,413</w:t>
            </w:r>
          </w:p>
        </w:tc>
      </w:tr>
      <w:tr w:rsidR="000E45A7" w:rsidRPr="00D924D8" w14:paraId="40890EC5" w14:textId="77777777" w:rsidTr="00B10FDD">
        <w:tc>
          <w:tcPr>
            <w:tcW w:w="4289" w:type="dxa"/>
          </w:tcPr>
          <w:p w14:paraId="176EFA9F" w14:textId="59EECAA3" w:rsidR="000E45A7" w:rsidRPr="00D924D8" w:rsidRDefault="000E45A7">
            <w:pPr>
              <w:rPr>
                <w:rFonts w:ascii="Times New Roman" w:hAnsi="Times New Roman" w:cs="Times New Roman"/>
                <w:sz w:val="28"/>
                <w:szCs w:val="28"/>
              </w:rPr>
            </w:pPr>
            <w:r w:rsidRPr="00D924D8">
              <w:rPr>
                <w:rFonts w:ascii="Times New Roman" w:hAnsi="Times New Roman" w:cs="Times New Roman"/>
                <w:sz w:val="28"/>
                <w:szCs w:val="28"/>
              </w:rPr>
              <w:t>Cultural and recreational</w:t>
            </w:r>
          </w:p>
        </w:tc>
        <w:tc>
          <w:tcPr>
            <w:tcW w:w="2880" w:type="dxa"/>
          </w:tcPr>
          <w:p w14:paraId="17916980" w14:textId="56A45036" w:rsidR="000E45A7" w:rsidRPr="00D924D8" w:rsidRDefault="000E45A7" w:rsidP="00B10FDD">
            <w:pPr>
              <w:jc w:val="right"/>
              <w:rPr>
                <w:rFonts w:ascii="Times New Roman" w:hAnsi="Times New Roman" w:cs="Times New Roman"/>
                <w:sz w:val="28"/>
                <w:szCs w:val="28"/>
              </w:rPr>
            </w:pPr>
            <w:r w:rsidRPr="00D924D8">
              <w:rPr>
                <w:rFonts w:ascii="Times New Roman" w:hAnsi="Times New Roman" w:cs="Times New Roman"/>
                <w:sz w:val="28"/>
                <w:szCs w:val="28"/>
              </w:rPr>
              <w:t xml:space="preserve">         192,688</w:t>
            </w:r>
          </w:p>
        </w:tc>
      </w:tr>
      <w:tr w:rsidR="000E45A7" w:rsidRPr="00D924D8" w14:paraId="755C4391" w14:textId="77777777" w:rsidTr="00B10FDD">
        <w:trPr>
          <w:trHeight w:val="477"/>
        </w:trPr>
        <w:tc>
          <w:tcPr>
            <w:tcW w:w="4289" w:type="dxa"/>
          </w:tcPr>
          <w:p w14:paraId="6508690A" w14:textId="58E19FD4" w:rsidR="000E45A7" w:rsidRPr="00D924D8" w:rsidRDefault="000E45A7">
            <w:pPr>
              <w:rPr>
                <w:rFonts w:ascii="Times New Roman" w:hAnsi="Times New Roman" w:cs="Times New Roman"/>
                <w:sz w:val="28"/>
                <w:szCs w:val="28"/>
              </w:rPr>
            </w:pPr>
            <w:r w:rsidRPr="00D924D8">
              <w:rPr>
                <w:rFonts w:ascii="Times New Roman" w:hAnsi="Times New Roman" w:cs="Times New Roman"/>
                <w:sz w:val="28"/>
                <w:szCs w:val="28"/>
              </w:rPr>
              <w:t>Education</w:t>
            </w:r>
          </w:p>
        </w:tc>
        <w:tc>
          <w:tcPr>
            <w:tcW w:w="2880" w:type="dxa"/>
          </w:tcPr>
          <w:p w14:paraId="0EB29DCC" w14:textId="124DE5CB" w:rsidR="000E45A7" w:rsidRPr="00D924D8" w:rsidRDefault="000E45A7" w:rsidP="00B10FDD">
            <w:pPr>
              <w:jc w:val="right"/>
              <w:rPr>
                <w:rFonts w:ascii="Times New Roman" w:hAnsi="Times New Roman" w:cs="Times New Roman"/>
                <w:sz w:val="28"/>
                <w:szCs w:val="28"/>
                <w:u w:val="single"/>
              </w:rPr>
            </w:pPr>
            <w:r w:rsidRPr="00D924D8">
              <w:rPr>
                <w:rFonts w:ascii="Times New Roman" w:hAnsi="Times New Roman" w:cs="Times New Roman"/>
                <w:sz w:val="28"/>
                <w:szCs w:val="28"/>
              </w:rPr>
              <w:t xml:space="preserve">     </w:t>
            </w:r>
            <w:r w:rsidRPr="00D924D8">
              <w:rPr>
                <w:rFonts w:ascii="Times New Roman" w:hAnsi="Times New Roman" w:cs="Times New Roman"/>
                <w:sz w:val="28"/>
                <w:szCs w:val="28"/>
                <w:u w:val="single"/>
              </w:rPr>
              <w:t>3,451,501</w:t>
            </w:r>
          </w:p>
        </w:tc>
      </w:tr>
      <w:tr w:rsidR="000E45A7" w:rsidRPr="00D924D8" w14:paraId="30B9C743" w14:textId="77777777" w:rsidTr="00B10FDD">
        <w:trPr>
          <w:trHeight w:val="450"/>
        </w:trPr>
        <w:tc>
          <w:tcPr>
            <w:tcW w:w="4289" w:type="dxa"/>
          </w:tcPr>
          <w:p w14:paraId="7CC9B849" w14:textId="4AD1357F" w:rsidR="000E45A7" w:rsidRPr="00D924D8" w:rsidRDefault="000E45A7" w:rsidP="00B10FDD">
            <w:pPr>
              <w:jc w:val="center"/>
              <w:rPr>
                <w:rFonts w:ascii="Times New Roman" w:hAnsi="Times New Roman" w:cs="Times New Roman"/>
                <w:sz w:val="28"/>
                <w:szCs w:val="28"/>
              </w:rPr>
            </w:pPr>
            <w:r w:rsidRPr="00D924D8">
              <w:rPr>
                <w:rFonts w:ascii="Times New Roman" w:hAnsi="Times New Roman" w:cs="Times New Roman"/>
                <w:sz w:val="28"/>
                <w:szCs w:val="28"/>
              </w:rPr>
              <w:t>Total appropriation</w:t>
            </w:r>
            <w:r w:rsidR="00B10FDD" w:rsidRPr="00D924D8">
              <w:rPr>
                <w:rFonts w:ascii="Times New Roman" w:hAnsi="Times New Roman" w:cs="Times New Roman"/>
                <w:sz w:val="28"/>
                <w:szCs w:val="28"/>
              </w:rPr>
              <w:t>s</w:t>
            </w:r>
          </w:p>
        </w:tc>
        <w:tc>
          <w:tcPr>
            <w:tcW w:w="2880" w:type="dxa"/>
          </w:tcPr>
          <w:p w14:paraId="61AFCF8A" w14:textId="689ED05B" w:rsidR="000E45A7" w:rsidRPr="00D924D8" w:rsidRDefault="000E45A7" w:rsidP="00B10FDD">
            <w:pPr>
              <w:jc w:val="right"/>
              <w:rPr>
                <w:rFonts w:ascii="Times New Roman" w:hAnsi="Times New Roman" w:cs="Times New Roman"/>
                <w:sz w:val="28"/>
                <w:szCs w:val="28"/>
                <w:u w:val="double"/>
              </w:rPr>
            </w:pPr>
            <w:r w:rsidRPr="00D924D8">
              <w:rPr>
                <w:rFonts w:ascii="Times New Roman" w:hAnsi="Times New Roman" w:cs="Times New Roman"/>
                <w:sz w:val="28"/>
                <w:szCs w:val="28"/>
                <w:u w:val="double"/>
              </w:rPr>
              <w:t xml:space="preserve">$   </w:t>
            </w:r>
            <w:r w:rsidR="00B10FDD" w:rsidRPr="00D924D8">
              <w:rPr>
                <w:rFonts w:ascii="Times New Roman" w:hAnsi="Times New Roman" w:cs="Times New Roman"/>
                <w:sz w:val="28"/>
                <w:szCs w:val="28"/>
                <w:u w:val="double"/>
              </w:rPr>
              <w:t xml:space="preserve"> </w:t>
            </w:r>
            <w:r w:rsidRPr="00D924D8">
              <w:rPr>
                <w:rFonts w:ascii="Times New Roman" w:hAnsi="Times New Roman" w:cs="Times New Roman"/>
                <w:sz w:val="28"/>
                <w:szCs w:val="28"/>
                <w:u w:val="double"/>
              </w:rPr>
              <w:t>6,944,588</w:t>
            </w:r>
          </w:p>
        </w:tc>
      </w:tr>
    </w:tbl>
    <w:p w14:paraId="2A4EA302" w14:textId="77777777" w:rsidR="00B10FDD" w:rsidRPr="00D924D8" w:rsidRDefault="00B10FDD">
      <w:pPr>
        <w:rPr>
          <w:rFonts w:ascii="Times New Roman" w:hAnsi="Times New Roman" w:cs="Times New Roman"/>
          <w:sz w:val="28"/>
          <w:szCs w:val="28"/>
        </w:rPr>
      </w:pPr>
      <w:r w:rsidRPr="00D924D8">
        <w:rPr>
          <w:rFonts w:ascii="Times New Roman" w:hAnsi="Times New Roman" w:cs="Times New Roman"/>
          <w:sz w:val="28"/>
          <w:szCs w:val="28"/>
        </w:rPr>
        <w:tab/>
      </w:r>
    </w:p>
    <w:p w14:paraId="2416B714" w14:textId="703BE6A7" w:rsidR="000E45A7" w:rsidRPr="00D924D8" w:rsidRDefault="00B10FDD" w:rsidP="00B10FDD">
      <w:pPr>
        <w:ind w:firstLine="720"/>
        <w:rPr>
          <w:rFonts w:ascii="Times New Roman" w:hAnsi="Times New Roman" w:cs="Times New Roman"/>
          <w:sz w:val="28"/>
          <w:szCs w:val="28"/>
        </w:rPr>
      </w:pPr>
      <w:r w:rsidRPr="00D924D8">
        <w:rPr>
          <w:rFonts w:ascii="Times New Roman" w:hAnsi="Times New Roman" w:cs="Times New Roman"/>
          <w:sz w:val="28"/>
          <w:szCs w:val="28"/>
        </w:rPr>
        <w:t>Section 2.</w:t>
      </w:r>
      <w:r w:rsidR="00D924D8" w:rsidRPr="00D924D8">
        <w:rPr>
          <w:rFonts w:ascii="Times New Roman" w:hAnsi="Times New Roman" w:cs="Times New Roman"/>
          <w:sz w:val="28"/>
          <w:szCs w:val="28"/>
        </w:rPr>
        <w:t xml:space="preserve">  </w:t>
      </w:r>
      <w:r w:rsidRPr="00D924D8">
        <w:rPr>
          <w:rFonts w:ascii="Times New Roman" w:hAnsi="Times New Roman" w:cs="Times New Roman"/>
          <w:sz w:val="28"/>
          <w:szCs w:val="28"/>
        </w:rPr>
        <w:t>The following amounts are hereby appropriated in the Fire District Fund for the operation of fire protection services for the month of July, 20X1 in accordance with the chart of accounts heretofore established for this County:</w:t>
      </w:r>
    </w:p>
    <w:tbl>
      <w:tblPr>
        <w:tblStyle w:val="TableGrid"/>
        <w:tblW w:w="7169" w:type="dxa"/>
        <w:tblInd w:w="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2880"/>
      </w:tblGrid>
      <w:tr w:rsidR="00B10FDD" w:rsidRPr="00D924D8" w14:paraId="7C49E2C5" w14:textId="77777777" w:rsidTr="0097701D">
        <w:tc>
          <w:tcPr>
            <w:tcW w:w="4289" w:type="dxa"/>
          </w:tcPr>
          <w:p w14:paraId="71D6E37A" w14:textId="0C1D1221" w:rsidR="00B10FDD" w:rsidRPr="00D924D8" w:rsidRDefault="00B10FDD" w:rsidP="0097701D">
            <w:pPr>
              <w:rPr>
                <w:rFonts w:ascii="Times New Roman" w:hAnsi="Times New Roman" w:cs="Times New Roman"/>
                <w:sz w:val="28"/>
                <w:szCs w:val="28"/>
              </w:rPr>
            </w:pPr>
            <w:r w:rsidRPr="00D924D8">
              <w:rPr>
                <w:rFonts w:ascii="Times New Roman" w:hAnsi="Times New Roman" w:cs="Times New Roman"/>
                <w:sz w:val="28"/>
                <w:szCs w:val="28"/>
              </w:rPr>
              <w:t>Public safety – Fire District 1</w:t>
            </w:r>
          </w:p>
        </w:tc>
        <w:tc>
          <w:tcPr>
            <w:tcW w:w="2880" w:type="dxa"/>
          </w:tcPr>
          <w:p w14:paraId="5BE1B0D6" w14:textId="5B6691A4" w:rsidR="00B10FDD" w:rsidRPr="00D924D8" w:rsidRDefault="00B10FDD" w:rsidP="0097701D">
            <w:pPr>
              <w:jc w:val="right"/>
              <w:rPr>
                <w:rFonts w:ascii="Times New Roman" w:hAnsi="Times New Roman" w:cs="Times New Roman"/>
                <w:sz w:val="28"/>
                <w:szCs w:val="28"/>
              </w:rPr>
            </w:pPr>
            <w:r w:rsidRPr="00D924D8">
              <w:rPr>
                <w:rFonts w:ascii="Times New Roman" w:hAnsi="Times New Roman" w:cs="Times New Roman"/>
                <w:sz w:val="28"/>
                <w:szCs w:val="28"/>
              </w:rPr>
              <w:t>$         817</w:t>
            </w:r>
          </w:p>
        </w:tc>
      </w:tr>
      <w:tr w:rsidR="00B10FDD" w:rsidRPr="00D924D8" w14:paraId="5C297848" w14:textId="77777777" w:rsidTr="0097701D">
        <w:trPr>
          <w:trHeight w:val="477"/>
        </w:trPr>
        <w:tc>
          <w:tcPr>
            <w:tcW w:w="4289" w:type="dxa"/>
          </w:tcPr>
          <w:p w14:paraId="798C2F2D" w14:textId="45C6C670" w:rsidR="00B10FDD" w:rsidRPr="00D924D8" w:rsidRDefault="00B10FDD" w:rsidP="00B10FDD">
            <w:pPr>
              <w:rPr>
                <w:rFonts w:ascii="Times New Roman" w:hAnsi="Times New Roman" w:cs="Times New Roman"/>
                <w:sz w:val="28"/>
                <w:szCs w:val="28"/>
              </w:rPr>
            </w:pPr>
            <w:r w:rsidRPr="00D924D8">
              <w:rPr>
                <w:rFonts w:ascii="Times New Roman" w:hAnsi="Times New Roman" w:cs="Times New Roman"/>
                <w:sz w:val="28"/>
                <w:szCs w:val="28"/>
              </w:rPr>
              <w:t>Public safety – Fire District 2</w:t>
            </w:r>
          </w:p>
        </w:tc>
        <w:tc>
          <w:tcPr>
            <w:tcW w:w="2880" w:type="dxa"/>
          </w:tcPr>
          <w:p w14:paraId="11FAC377" w14:textId="22BD8AD0" w:rsidR="00B10FDD" w:rsidRPr="00D924D8" w:rsidRDefault="00B10FDD" w:rsidP="00B10FDD">
            <w:pPr>
              <w:jc w:val="right"/>
              <w:rPr>
                <w:rFonts w:ascii="Times New Roman" w:hAnsi="Times New Roman" w:cs="Times New Roman"/>
                <w:sz w:val="28"/>
                <w:szCs w:val="28"/>
                <w:u w:val="single"/>
              </w:rPr>
            </w:pPr>
            <w:r w:rsidRPr="00D924D8">
              <w:rPr>
                <w:rFonts w:ascii="Times New Roman" w:hAnsi="Times New Roman" w:cs="Times New Roman"/>
                <w:sz w:val="28"/>
                <w:szCs w:val="28"/>
              </w:rPr>
              <w:t xml:space="preserve">     </w:t>
            </w:r>
            <w:r w:rsidRPr="00D924D8">
              <w:rPr>
                <w:rFonts w:ascii="Times New Roman" w:hAnsi="Times New Roman" w:cs="Times New Roman"/>
                <w:sz w:val="28"/>
                <w:szCs w:val="28"/>
                <w:u w:val="single"/>
              </w:rPr>
              <w:t>917</w:t>
            </w:r>
          </w:p>
        </w:tc>
      </w:tr>
      <w:tr w:rsidR="00B10FDD" w:rsidRPr="00D924D8" w14:paraId="0DB744A5" w14:textId="77777777" w:rsidTr="0097701D">
        <w:trPr>
          <w:trHeight w:val="450"/>
        </w:trPr>
        <w:tc>
          <w:tcPr>
            <w:tcW w:w="4289" w:type="dxa"/>
          </w:tcPr>
          <w:p w14:paraId="3DF84A02" w14:textId="56FE34E2" w:rsidR="00B10FDD" w:rsidRPr="00D924D8" w:rsidRDefault="00B10FDD" w:rsidP="00B10FDD">
            <w:pPr>
              <w:jc w:val="center"/>
              <w:rPr>
                <w:rFonts w:ascii="Times New Roman" w:hAnsi="Times New Roman" w:cs="Times New Roman"/>
                <w:sz w:val="28"/>
                <w:szCs w:val="28"/>
              </w:rPr>
            </w:pPr>
            <w:r w:rsidRPr="00D924D8">
              <w:rPr>
                <w:rFonts w:ascii="Times New Roman" w:hAnsi="Times New Roman" w:cs="Times New Roman"/>
                <w:sz w:val="28"/>
                <w:szCs w:val="28"/>
              </w:rPr>
              <w:t>Total appropriations</w:t>
            </w:r>
          </w:p>
        </w:tc>
        <w:tc>
          <w:tcPr>
            <w:tcW w:w="2880" w:type="dxa"/>
          </w:tcPr>
          <w:p w14:paraId="793BFF1F" w14:textId="60B200F8" w:rsidR="00B10FDD" w:rsidRPr="00D924D8" w:rsidRDefault="00B10FDD" w:rsidP="00B10FDD">
            <w:pPr>
              <w:jc w:val="right"/>
              <w:rPr>
                <w:rFonts w:ascii="Times New Roman" w:hAnsi="Times New Roman" w:cs="Times New Roman"/>
                <w:sz w:val="28"/>
                <w:szCs w:val="28"/>
                <w:u w:val="double"/>
              </w:rPr>
            </w:pPr>
            <w:r w:rsidRPr="00D924D8">
              <w:rPr>
                <w:rFonts w:ascii="Times New Roman" w:hAnsi="Times New Roman" w:cs="Times New Roman"/>
                <w:sz w:val="28"/>
                <w:szCs w:val="28"/>
                <w:u w:val="double"/>
              </w:rPr>
              <w:t xml:space="preserve">$ </w:t>
            </w:r>
            <w:r w:rsidR="000D342C" w:rsidRPr="00D924D8">
              <w:rPr>
                <w:rFonts w:ascii="Times New Roman" w:hAnsi="Times New Roman" w:cs="Times New Roman"/>
                <w:sz w:val="28"/>
                <w:szCs w:val="28"/>
                <w:u w:val="double"/>
              </w:rPr>
              <w:t xml:space="preserve"> </w:t>
            </w:r>
            <w:r w:rsidRPr="00D924D8">
              <w:rPr>
                <w:rFonts w:ascii="Times New Roman" w:hAnsi="Times New Roman" w:cs="Times New Roman"/>
                <w:sz w:val="28"/>
                <w:szCs w:val="28"/>
                <w:u w:val="double"/>
              </w:rPr>
              <w:t xml:space="preserve">   1,734</w:t>
            </w:r>
          </w:p>
        </w:tc>
      </w:tr>
    </w:tbl>
    <w:p w14:paraId="7110EC2B" w14:textId="77777777" w:rsidR="00B10FDD" w:rsidRPr="00D924D8" w:rsidRDefault="00B10FDD" w:rsidP="00B10FDD">
      <w:pPr>
        <w:rPr>
          <w:rFonts w:ascii="Times New Roman" w:hAnsi="Times New Roman" w:cs="Times New Roman"/>
          <w:sz w:val="28"/>
          <w:szCs w:val="28"/>
        </w:rPr>
      </w:pPr>
      <w:r w:rsidRPr="00D924D8">
        <w:rPr>
          <w:rFonts w:ascii="Times New Roman" w:hAnsi="Times New Roman" w:cs="Times New Roman"/>
          <w:sz w:val="28"/>
          <w:szCs w:val="28"/>
        </w:rPr>
        <w:tab/>
      </w:r>
    </w:p>
    <w:p w14:paraId="3BF9BDD9" w14:textId="65D36C5B" w:rsidR="00B10FDD" w:rsidRPr="00D924D8" w:rsidRDefault="00B10FDD" w:rsidP="00B10FDD">
      <w:pPr>
        <w:ind w:firstLine="720"/>
        <w:rPr>
          <w:rFonts w:ascii="Times New Roman" w:hAnsi="Times New Roman" w:cs="Times New Roman"/>
          <w:sz w:val="28"/>
          <w:szCs w:val="28"/>
        </w:rPr>
      </w:pPr>
      <w:r w:rsidRPr="00D924D8">
        <w:rPr>
          <w:rFonts w:ascii="Times New Roman" w:hAnsi="Times New Roman" w:cs="Times New Roman"/>
          <w:sz w:val="28"/>
          <w:szCs w:val="28"/>
        </w:rPr>
        <w:t>Section 3.</w:t>
      </w:r>
      <w:r w:rsidR="00D924D8" w:rsidRPr="00D924D8">
        <w:rPr>
          <w:rFonts w:ascii="Times New Roman" w:hAnsi="Times New Roman" w:cs="Times New Roman"/>
          <w:sz w:val="28"/>
          <w:szCs w:val="28"/>
        </w:rPr>
        <w:t xml:space="preserve">  </w:t>
      </w:r>
      <w:r w:rsidRPr="00D924D8">
        <w:rPr>
          <w:rFonts w:ascii="Times New Roman" w:hAnsi="Times New Roman" w:cs="Times New Roman"/>
          <w:sz w:val="28"/>
          <w:szCs w:val="28"/>
        </w:rPr>
        <w:t>The following amounts are hereby appropriated in the Revaluation Fund for the revaluation of property in Carolina County during the month of July, 20X1 in accordance with the chart of accounts heretofore established for this County:</w:t>
      </w:r>
    </w:p>
    <w:tbl>
      <w:tblPr>
        <w:tblStyle w:val="TableGrid"/>
        <w:tblW w:w="7169" w:type="dxa"/>
        <w:tblInd w:w="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2880"/>
      </w:tblGrid>
      <w:tr w:rsidR="00B10FDD" w:rsidRPr="00D924D8" w14:paraId="3F4E9923" w14:textId="77777777" w:rsidTr="0097701D">
        <w:tc>
          <w:tcPr>
            <w:tcW w:w="4289" w:type="dxa"/>
          </w:tcPr>
          <w:p w14:paraId="4C58F837" w14:textId="484412AE" w:rsidR="00B10FDD" w:rsidRPr="00D924D8" w:rsidRDefault="00B10FDD" w:rsidP="0097701D">
            <w:pPr>
              <w:rPr>
                <w:rFonts w:ascii="Times New Roman" w:hAnsi="Times New Roman" w:cs="Times New Roman"/>
                <w:sz w:val="28"/>
                <w:szCs w:val="28"/>
              </w:rPr>
            </w:pPr>
            <w:r w:rsidRPr="00D924D8">
              <w:rPr>
                <w:rFonts w:ascii="Times New Roman" w:hAnsi="Times New Roman" w:cs="Times New Roman"/>
                <w:sz w:val="28"/>
                <w:szCs w:val="28"/>
              </w:rPr>
              <w:t>General government</w:t>
            </w:r>
          </w:p>
        </w:tc>
        <w:tc>
          <w:tcPr>
            <w:tcW w:w="2880" w:type="dxa"/>
          </w:tcPr>
          <w:p w14:paraId="0C374494" w14:textId="58160A5C" w:rsidR="00B10FDD" w:rsidRPr="00D924D8" w:rsidRDefault="00B10FDD" w:rsidP="0097701D">
            <w:pPr>
              <w:jc w:val="right"/>
              <w:rPr>
                <w:rFonts w:ascii="Times New Roman" w:hAnsi="Times New Roman" w:cs="Times New Roman"/>
                <w:sz w:val="28"/>
                <w:szCs w:val="28"/>
              </w:rPr>
            </w:pPr>
            <w:r w:rsidRPr="00D924D8">
              <w:rPr>
                <w:rFonts w:ascii="Times New Roman" w:hAnsi="Times New Roman" w:cs="Times New Roman"/>
                <w:sz w:val="28"/>
                <w:szCs w:val="28"/>
                <w:u w:val="double"/>
              </w:rPr>
              <w:t xml:space="preserve">$ </w:t>
            </w:r>
            <w:r w:rsidR="000D342C" w:rsidRPr="00D924D8">
              <w:rPr>
                <w:rFonts w:ascii="Times New Roman" w:hAnsi="Times New Roman" w:cs="Times New Roman"/>
                <w:sz w:val="28"/>
                <w:szCs w:val="28"/>
                <w:u w:val="double"/>
              </w:rPr>
              <w:t xml:space="preserve"> </w:t>
            </w:r>
            <w:r w:rsidRPr="00D924D8">
              <w:rPr>
                <w:rFonts w:ascii="Times New Roman" w:hAnsi="Times New Roman" w:cs="Times New Roman"/>
                <w:sz w:val="28"/>
                <w:szCs w:val="28"/>
                <w:u w:val="double"/>
              </w:rPr>
              <w:t xml:space="preserve">  48,792</w:t>
            </w:r>
          </w:p>
        </w:tc>
      </w:tr>
    </w:tbl>
    <w:p w14:paraId="7513F931" w14:textId="77777777" w:rsidR="000E45A7" w:rsidRPr="00D924D8" w:rsidRDefault="000E45A7">
      <w:pPr>
        <w:rPr>
          <w:rFonts w:ascii="Times New Roman" w:hAnsi="Times New Roman" w:cs="Times New Roman"/>
          <w:sz w:val="28"/>
          <w:szCs w:val="28"/>
        </w:rPr>
      </w:pPr>
    </w:p>
    <w:p w14:paraId="236AAD34" w14:textId="57481497" w:rsidR="00B10FDD" w:rsidRPr="00D924D8" w:rsidRDefault="00B10FDD" w:rsidP="00B10FDD">
      <w:pPr>
        <w:ind w:firstLine="720"/>
        <w:rPr>
          <w:rFonts w:ascii="Times New Roman" w:hAnsi="Times New Roman" w:cs="Times New Roman"/>
          <w:sz w:val="28"/>
          <w:szCs w:val="28"/>
        </w:rPr>
      </w:pPr>
      <w:r w:rsidRPr="00D924D8">
        <w:rPr>
          <w:rFonts w:ascii="Times New Roman" w:hAnsi="Times New Roman" w:cs="Times New Roman"/>
          <w:sz w:val="28"/>
          <w:szCs w:val="28"/>
        </w:rPr>
        <w:lastRenderedPageBreak/>
        <w:t>Section 4.</w:t>
      </w:r>
      <w:r w:rsidR="00D924D8" w:rsidRPr="00D924D8">
        <w:rPr>
          <w:rFonts w:ascii="Times New Roman" w:hAnsi="Times New Roman" w:cs="Times New Roman"/>
          <w:sz w:val="28"/>
          <w:szCs w:val="28"/>
        </w:rPr>
        <w:t xml:space="preserve">  </w:t>
      </w:r>
      <w:r w:rsidRPr="00D924D8">
        <w:rPr>
          <w:rFonts w:ascii="Times New Roman" w:hAnsi="Times New Roman" w:cs="Times New Roman"/>
          <w:sz w:val="28"/>
          <w:szCs w:val="28"/>
        </w:rPr>
        <w:t>The following amounts are hereby appropriated in the Landfill Fund for the operation of the county landfill for the month of July, 20X1 in accordance with the chart of accounts heretofore established for this County:</w:t>
      </w:r>
    </w:p>
    <w:tbl>
      <w:tblPr>
        <w:tblStyle w:val="TableGrid"/>
        <w:tblW w:w="7169" w:type="dxa"/>
        <w:tblInd w:w="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2880"/>
      </w:tblGrid>
      <w:tr w:rsidR="00B10FDD" w:rsidRPr="00D924D8" w14:paraId="7EB421F4" w14:textId="77777777" w:rsidTr="0097701D">
        <w:tc>
          <w:tcPr>
            <w:tcW w:w="4289" w:type="dxa"/>
          </w:tcPr>
          <w:p w14:paraId="4D5B755E" w14:textId="5020AFA3" w:rsidR="00B10FDD" w:rsidRPr="00D924D8" w:rsidRDefault="00B10FDD" w:rsidP="0097701D">
            <w:pPr>
              <w:rPr>
                <w:rFonts w:ascii="Times New Roman" w:hAnsi="Times New Roman" w:cs="Times New Roman"/>
                <w:sz w:val="28"/>
                <w:szCs w:val="28"/>
              </w:rPr>
            </w:pPr>
            <w:r w:rsidRPr="00D924D8">
              <w:rPr>
                <w:rFonts w:ascii="Times New Roman" w:hAnsi="Times New Roman" w:cs="Times New Roman"/>
                <w:sz w:val="28"/>
                <w:szCs w:val="28"/>
              </w:rPr>
              <w:t>Landfill administration</w:t>
            </w:r>
          </w:p>
        </w:tc>
        <w:tc>
          <w:tcPr>
            <w:tcW w:w="2880" w:type="dxa"/>
          </w:tcPr>
          <w:p w14:paraId="48B26406" w14:textId="3D4C5A77" w:rsidR="00B10FDD" w:rsidRPr="00D924D8" w:rsidRDefault="00B10FDD" w:rsidP="0097701D">
            <w:pPr>
              <w:jc w:val="right"/>
              <w:rPr>
                <w:rFonts w:ascii="Times New Roman" w:hAnsi="Times New Roman" w:cs="Times New Roman"/>
                <w:sz w:val="28"/>
                <w:szCs w:val="28"/>
              </w:rPr>
            </w:pPr>
            <w:r w:rsidRPr="00D924D8">
              <w:rPr>
                <w:rFonts w:ascii="Times New Roman" w:hAnsi="Times New Roman" w:cs="Times New Roman"/>
                <w:sz w:val="28"/>
                <w:szCs w:val="28"/>
              </w:rPr>
              <w:t>$         2,083</w:t>
            </w:r>
          </w:p>
        </w:tc>
      </w:tr>
      <w:tr w:rsidR="00B10FDD" w:rsidRPr="00D924D8" w14:paraId="20E6CD6A" w14:textId="77777777" w:rsidTr="0097701D">
        <w:trPr>
          <w:trHeight w:val="477"/>
        </w:trPr>
        <w:tc>
          <w:tcPr>
            <w:tcW w:w="4289" w:type="dxa"/>
          </w:tcPr>
          <w:p w14:paraId="5F877D6F" w14:textId="46A741AE" w:rsidR="00B10FDD" w:rsidRPr="00D924D8" w:rsidRDefault="00B10FDD" w:rsidP="0097701D">
            <w:pPr>
              <w:rPr>
                <w:rFonts w:ascii="Times New Roman" w:hAnsi="Times New Roman" w:cs="Times New Roman"/>
                <w:sz w:val="28"/>
                <w:szCs w:val="28"/>
              </w:rPr>
            </w:pPr>
            <w:r w:rsidRPr="00D924D8">
              <w:rPr>
                <w:rFonts w:ascii="Times New Roman" w:hAnsi="Times New Roman" w:cs="Times New Roman"/>
                <w:sz w:val="28"/>
                <w:szCs w:val="28"/>
              </w:rPr>
              <w:t>Landfill operations</w:t>
            </w:r>
          </w:p>
        </w:tc>
        <w:tc>
          <w:tcPr>
            <w:tcW w:w="2880" w:type="dxa"/>
          </w:tcPr>
          <w:p w14:paraId="6BE3E576" w14:textId="1C704FBD" w:rsidR="00B10FDD" w:rsidRPr="00D924D8" w:rsidRDefault="00B10FDD" w:rsidP="0097701D">
            <w:pPr>
              <w:jc w:val="right"/>
              <w:rPr>
                <w:rFonts w:ascii="Times New Roman" w:hAnsi="Times New Roman" w:cs="Times New Roman"/>
                <w:sz w:val="28"/>
                <w:szCs w:val="28"/>
                <w:u w:val="single"/>
              </w:rPr>
            </w:pPr>
            <w:r w:rsidRPr="00D924D8">
              <w:rPr>
                <w:rFonts w:ascii="Times New Roman" w:hAnsi="Times New Roman" w:cs="Times New Roman"/>
                <w:sz w:val="28"/>
                <w:szCs w:val="28"/>
              </w:rPr>
              <w:t xml:space="preserve">     </w:t>
            </w:r>
            <w:r w:rsidRPr="00D924D8">
              <w:rPr>
                <w:rFonts w:ascii="Times New Roman" w:hAnsi="Times New Roman" w:cs="Times New Roman"/>
                <w:sz w:val="28"/>
                <w:szCs w:val="28"/>
                <w:u w:val="single"/>
              </w:rPr>
              <w:t>12,333</w:t>
            </w:r>
          </w:p>
        </w:tc>
      </w:tr>
      <w:tr w:rsidR="00B10FDD" w:rsidRPr="00D924D8" w14:paraId="07E67D3F" w14:textId="77777777" w:rsidTr="0097701D">
        <w:trPr>
          <w:trHeight w:val="450"/>
        </w:trPr>
        <w:tc>
          <w:tcPr>
            <w:tcW w:w="4289" w:type="dxa"/>
          </w:tcPr>
          <w:p w14:paraId="51632490" w14:textId="77777777" w:rsidR="00B10FDD" w:rsidRPr="00D924D8" w:rsidRDefault="00B10FDD" w:rsidP="0097701D">
            <w:pPr>
              <w:jc w:val="center"/>
              <w:rPr>
                <w:rFonts w:ascii="Times New Roman" w:hAnsi="Times New Roman" w:cs="Times New Roman"/>
                <w:sz w:val="28"/>
                <w:szCs w:val="28"/>
              </w:rPr>
            </w:pPr>
            <w:r w:rsidRPr="00D924D8">
              <w:rPr>
                <w:rFonts w:ascii="Times New Roman" w:hAnsi="Times New Roman" w:cs="Times New Roman"/>
                <w:sz w:val="28"/>
                <w:szCs w:val="28"/>
              </w:rPr>
              <w:t>Total appropriations</w:t>
            </w:r>
          </w:p>
        </w:tc>
        <w:tc>
          <w:tcPr>
            <w:tcW w:w="2880" w:type="dxa"/>
          </w:tcPr>
          <w:p w14:paraId="637E85F9" w14:textId="676DB377" w:rsidR="00B10FDD" w:rsidRPr="00D924D8" w:rsidRDefault="00B10FDD" w:rsidP="0097701D">
            <w:pPr>
              <w:jc w:val="right"/>
              <w:rPr>
                <w:rFonts w:ascii="Times New Roman" w:hAnsi="Times New Roman" w:cs="Times New Roman"/>
                <w:sz w:val="28"/>
                <w:szCs w:val="28"/>
                <w:u w:val="double"/>
              </w:rPr>
            </w:pPr>
            <w:r w:rsidRPr="00D924D8">
              <w:rPr>
                <w:rFonts w:ascii="Times New Roman" w:hAnsi="Times New Roman" w:cs="Times New Roman"/>
                <w:sz w:val="28"/>
                <w:szCs w:val="28"/>
                <w:u w:val="double"/>
              </w:rPr>
              <w:t>$     14,416</w:t>
            </w:r>
          </w:p>
        </w:tc>
      </w:tr>
    </w:tbl>
    <w:p w14:paraId="6353DDA3" w14:textId="77777777" w:rsidR="00B10FDD" w:rsidRPr="00D924D8" w:rsidRDefault="00B10FDD">
      <w:pPr>
        <w:rPr>
          <w:rFonts w:ascii="Times New Roman" w:hAnsi="Times New Roman" w:cs="Times New Roman"/>
          <w:sz w:val="28"/>
          <w:szCs w:val="28"/>
        </w:rPr>
      </w:pPr>
    </w:p>
    <w:p w14:paraId="51890CFD" w14:textId="7CC6544F" w:rsidR="000D342C" w:rsidRPr="00D924D8" w:rsidRDefault="000D342C" w:rsidP="000D342C">
      <w:pPr>
        <w:ind w:firstLine="720"/>
        <w:rPr>
          <w:rFonts w:ascii="Times New Roman" w:hAnsi="Times New Roman" w:cs="Times New Roman"/>
          <w:sz w:val="28"/>
          <w:szCs w:val="28"/>
        </w:rPr>
      </w:pPr>
      <w:r w:rsidRPr="00D924D8">
        <w:rPr>
          <w:rFonts w:ascii="Times New Roman" w:hAnsi="Times New Roman" w:cs="Times New Roman"/>
          <w:sz w:val="28"/>
          <w:szCs w:val="28"/>
        </w:rPr>
        <w:t>Section 5.</w:t>
      </w:r>
      <w:r w:rsidR="00D924D8" w:rsidRPr="00D924D8">
        <w:rPr>
          <w:rFonts w:ascii="Times New Roman" w:hAnsi="Times New Roman" w:cs="Times New Roman"/>
          <w:sz w:val="28"/>
          <w:szCs w:val="28"/>
        </w:rPr>
        <w:t xml:space="preserve">  </w:t>
      </w:r>
      <w:r w:rsidRPr="00D924D8">
        <w:rPr>
          <w:rFonts w:ascii="Times New Roman" w:hAnsi="Times New Roman" w:cs="Times New Roman"/>
          <w:sz w:val="28"/>
          <w:szCs w:val="28"/>
        </w:rPr>
        <w:t>The following amounts are hereby appropriated in the Water and Sewer Fund for the operation of the County’s water and sewer system for the month of July, 20X1 in accordance with the chart of accounts heretofore established for this County:</w:t>
      </w:r>
    </w:p>
    <w:tbl>
      <w:tblPr>
        <w:tblStyle w:val="TableGrid"/>
        <w:tblW w:w="7169" w:type="dxa"/>
        <w:tblInd w:w="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2880"/>
      </w:tblGrid>
      <w:tr w:rsidR="000D342C" w:rsidRPr="00D924D8" w14:paraId="0FD75BFE" w14:textId="77777777" w:rsidTr="0097701D">
        <w:tc>
          <w:tcPr>
            <w:tcW w:w="4289" w:type="dxa"/>
          </w:tcPr>
          <w:p w14:paraId="2EC2C8DE" w14:textId="375432E6" w:rsidR="000D342C" w:rsidRPr="00D924D8" w:rsidRDefault="000D342C" w:rsidP="0097701D">
            <w:pPr>
              <w:rPr>
                <w:rFonts w:ascii="Times New Roman" w:hAnsi="Times New Roman" w:cs="Times New Roman"/>
                <w:sz w:val="28"/>
                <w:szCs w:val="28"/>
              </w:rPr>
            </w:pPr>
            <w:r w:rsidRPr="00D924D8">
              <w:rPr>
                <w:rFonts w:ascii="Times New Roman" w:hAnsi="Times New Roman" w:cs="Times New Roman"/>
                <w:sz w:val="28"/>
                <w:szCs w:val="28"/>
              </w:rPr>
              <w:t>Water and sewer administration</w:t>
            </w:r>
          </w:p>
        </w:tc>
        <w:tc>
          <w:tcPr>
            <w:tcW w:w="2880" w:type="dxa"/>
          </w:tcPr>
          <w:p w14:paraId="01A0C5F8" w14:textId="111EA043" w:rsidR="000D342C" w:rsidRPr="00D924D8" w:rsidRDefault="000D342C" w:rsidP="0097701D">
            <w:pPr>
              <w:jc w:val="right"/>
              <w:rPr>
                <w:rFonts w:ascii="Times New Roman" w:hAnsi="Times New Roman" w:cs="Times New Roman"/>
                <w:sz w:val="28"/>
                <w:szCs w:val="28"/>
              </w:rPr>
            </w:pPr>
            <w:r w:rsidRPr="00D924D8">
              <w:rPr>
                <w:rFonts w:ascii="Times New Roman" w:hAnsi="Times New Roman" w:cs="Times New Roman"/>
                <w:sz w:val="28"/>
                <w:szCs w:val="28"/>
              </w:rPr>
              <w:t>$         7,526</w:t>
            </w:r>
          </w:p>
        </w:tc>
      </w:tr>
      <w:tr w:rsidR="000D342C" w:rsidRPr="00D924D8" w14:paraId="3DE5FE5A" w14:textId="77777777" w:rsidTr="0097701D">
        <w:tc>
          <w:tcPr>
            <w:tcW w:w="4289" w:type="dxa"/>
          </w:tcPr>
          <w:p w14:paraId="53F0C8C9" w14:textId="56447C89" w:rsidR="000D342C" w:rsidRPr="00D924D8" w:rsidRDefault="000D342C" w:rsidP="0097701D">
            <w:pPr>
              <w:rPr>
                <w:rFonts w:ascii="Times New Roman" w:hAnsi="Times New Roman" w:cs="Times New Roman"/>
                <w:sz w:val="28"/>
                <w:szCs w:val="28"/>
              </w:rPr>
            </w:pPr>
            <w:r w:rsidRPr="00D924D8">
              <w:rPr>
                <w:rFonts w:ascii="Times New Roman" w:hAnsi="Times New Roman" w:cs="Times New Roman"/>
                <w:sz w:val="28"/>
                <w:szCs w:val="28"/>
              </w:rPr>
              <w:t>Finance</w:t>
            </w:r>
          </w:p>
        </w:tc>
        <w:tc>
          <w:tcPr>
            <w:tcW w:w="2880" w:type="dxa"/>
          </w:tcPr>
          <w:p w14:paraId="57539E1F" w14:textId="558D806E" w:rsidR="000D342C" w:rsidRPr="00D924D8" w:rsidRDefault="000D342C" w:rsidP="0097701D">
            <w:pPr>
              <w:jc w:val="right"/>
              <w:rPr>
                <w:rFonts w:ascii="Times New Roman" w:hAnsi="Times New Roman" w:cs="Times New Roman"/>
                <w:sz w:val="28"/>
                <w:szCs w:val="28"/>
              </w:rPr>
            </w:pPr>
            <w:r w:rsidRPr="00D924D8">
              <w:rPr>
                <w:rFonts w:ascii="Times New Roman" w:hAnsi="Times New Roman" w:cs="Times New Roman"/>
                <w:sz w:val="28"/>
                <w:szCs w:val="28"/>
              </w:rPr>
              <w:t xml:space="preserve">        2,683</w:t>
            </w:r>
          </w:p>
        </w:tc>
      </w:tr>
      <w:tr w:rsidR="000D342C" w:rsidRPr="00D924D8" w14:paraId="0A8A9972" w14:textId="77777777" w:rsidTr="0097701D">
        <w:tc>
          <w:tcPr>
            <w:tcW w:w="4289" w:type="dxa"/>
          </w:tcPr>
          <w:p w14:paraId="3B5B9C89" w14:textId="30A2D64A" w:rsidR="000D342C" w:rsidRPr="00D924D8" w:rsidRDefault="000D342C" w:rsidP="0097701D">
            <w:pPr>
              <w:rPr>
                <w:rFonts w:ascii="Times New Roman" w:hAnsi="Times New Roman" w:cs="Times New Roman"/>
                <w:sz w:val="28"/>
                <w:szCs w:val="28"/>
              </w:rPr>
            </w:pPr>
            <w:r w:rsidRPr="00D924D8">
              <w:rPr>
                <w:rFonts w:ascii="Times New Roman" w:hAnsi="Times New Roman" w:cs="Times New Roman"/>
                <w:sz w:val="28"/>
                <w:szCs w:val="28"/>
              </w:rPr>
              <w:t>Water treatment plant</w:t>
            </w:r>
          </w:p>
        </w:tc>
        <w:tc>
          <w:tcPr>
            <w:tcW w:w="2880" w:type="dxa"/>
          </w:tcPr>
          <w:p w14:paraId="44910571" w14:textId="66C4A727" w:rsidR="000D342C" w:rsidRPr="00D924D8" w:rsidRDefault="000D342C" w:rsidP="0097701D">
            <w:pPr>
              <w:jc w:val="right"/>
              <w:rPr>
                <w:rFonts w:ascii="Times New Roman" w:hAnsi="Times New Roman" w:cs="Times New Roman"/>
                <w:sz w:val="28"/>
                <w:szCs w:val="28"/>
              </w:rPr>
            </w:pPr>
            <w:r w:rsidRPr="00D924D8">
              <w:rPr>
                <w:rFonts w:ascii="Times New Roman" w:hAnsi="Times New Roman" w:cs="Times New Roman"/>
                <w:sz w:val="28"/>
                <w:szCs w:val="28"/>
              </w:rPr>
              <w:t xml:space="preserve">           6,240</w:t>
            </w:r>
          </w:p>
        </w:tc>
      </w:tr>
      <w:tr w:rsidR="000D342C" w:rsidRPr="00D924D8" w14:paraId="463E7BD7" w14:textId="77777777" w:rsidTr="0097701D">
        <w:tc>
          <w:tcPr>
            <w:tcW w:w="4289" w:type="dxa"/>
          </w:tcPr>
          <w:p w14:paraId="022D5248" w14:textId="19D876F8" w:rsidR="000D342C" w:rsidRPr="00D924D8" w:rsidRDefault="000D342C" w:rsidP="0097701D">
            <w:pPr>
              <w:rPr>
                <w:rFonts w:ascii="Times New Roman" w:hAnsi="Times New Roman" w:cs="Times New Roman"/>
                <w:sz w:val="28"/>
                <w:szCs w:val="28"/>
              </w:rPr>
            </w:pPr>
            <w:r w:rsidRPr="00D924D8">
              <w:rPr>
                <w:rFonts w:ascii="Times New Roman" w:hAnsi="Times New Roman" w:cs="Times New Roman"/>
                <w:sz w:val="28"/>
                <w:szCs w:val="28"/>
              </w:rPr>
              <w:t>Raw water pump station</w:t>
            </w:r>
          </w:p>
        </w:tc>
        <w:tc>
          <w:tcPr>
            <w:tcW w:w="2880" w:type="dxa"/>
          </w:tcPr>
          <w:p w14:paraId="1FBA398C" w14:textId="7F50D594" w:rsidR="000D342C" w:rsidRPr="00D924D8" w:rsidRDefault="000D342C" w:rsidP="0097701D">
            <w:pPr>
              <w:jc w:val="right"/>
              <w:rPr>
                <w:rFonts w:ascii="Times New Roman" w:hAnsi="Times New Roman" w:cs="Times New Roman"/>
                <w:sz w:val="28"/>
                <w:szCs w:val="28"/>
              </w:rPr>
            </w:pPr>
            <w:r w:rsidRPr="00D924D8">
              <w:rPr>
                <w:rFonts w:ascii="Times New Roman" w:hAnsi="Times New Roman" w:cs="Times New Roman"/>
                <w:sz w:val="28"/>
                <w:szCs w:val="28"/>
              </w:rPr>
              <w:t xml:space="preserve">           2,292</w:t>
            </w:r>
          </w:p>
        </w:tc>
      </w:tr>
      <w:tr w:rsidR="000D342C" w:rsidRPr="00D924D8" w14:paraId="4FCDCB04" w14:textId="77777777" w:rsidTr="0097701D">
        <w:tc>
          <w:tcPr>
            <w:tcW w:w="4289" w:type="dxa"/>
          </w:tcPr>
          <w:p w14:paraId="6621B8A0" w14:textId="0BF6B69B" w:rsidR="000D342C" w:rsidRPr="00D924D8" w:rsidRDefault="000D342C" w:rsidP="0097701D">
            <w:pPr>
              <w:rPr>
                <w:rFonts w:ascii="Times New Roman" w:hAnsi="Times New Roman" w:cs="Times New Roman"/>
                <w:sz w:val="28"/>
                <w:szCs w:val="28"/>
              </w:rPr>
            </w:pPr>
            <w:r w:rsidRPr="00D924D8">
              <w:rPr>
                <w:rFonts w:ascii="Times New Roman" w:hAnsi="Times New Roman" w:cs="Times New Roman"/>
                <w:sz w:val="28"/>
                <w:szCs w:val="28"/>
              </w:rPr>
              <w:t>Water distribution</w:t>
            </w:r>
          </w:p>
        </w:tc>
        <w:tc>
          <w:tcPr>
            <w:tcW w:w="2880" w:type="dxa"/>
          </w:tcPr>
          <w:p w14:paraId="36B4C3F1" w14:textId="3D7F046E" w:rsidR="000D342C" w:rsidRPr="00D924D8" w:rsidRDefault="000D342C" w:rsidP="0097701D">
            <w:pPr>
              <w:jc w:val="right"/>
              <w:rPr>
                <w:rFonts w:ascii="Times New Roman" w:hAnsi="Times New Roman" w:cs="Times New Roman"/>
                <w:sz w:val="28"/>
                <w:szCs w:val="28"/>
              </w:rPr>
            </w:pPr>
            <w:r w:rsidRPr="00D924D8">
              <w:rPr>
                <w:rFonts w:ascii="Times New Roman" w:hAnsi="Times New Roman" w:cs="Times New Roman"/>
                <w:sz w:val="28"/>
                <w:szCs w:val="28"/>
              </w:rPr>
              <w:t xml:space="preserve">         12,979</w:t>
            </w:r>
          </w:p>
        </w:tc>
      </w:tr>
      <w:tr w:rsidR="000D342C" w:rsidRPr="00D924D8" w14:paraId="66724A6D" w14:textId="77777777" w:rsidTr="0097701D">
        <w:tc>
          <w:tcPr>
            <w:tcW w:w="4289" w:type="dxa"/>
          </w:tcPr>
          <w:p w14:paraId="24F249D2" w14:textId="0F85E819" w:rsidR="000D342C" w:rsidRPr="00D924D8" w:rsidRDefault="000D342C" w:rsidP="0097701D">
            <w:pPr>
              <w:rPr>
                <w:rFonts w:ascii="Times New Roman" w:hAnsi="Times New Roman" w:cs="Times New Roman"/>
                <w:sz w:val="28"/>
                <w:szCs w:val="28"/>
              </w:rPr>
            </w:pPr>
            <w:r w:rsidRPr="00D924D8">
              <w:rPr>
                <w:rFonts w:ascii="Times New Roman" w:hAnsi="Times New Roman" w:cs="Times New Roman"/>
                <w:sz w:val="28"/>
                <w:szCs w:val="28"/>
              </w:rPr>
              <w:t>Sewage collection system</w:t>
            </w:r>
          </w:p>
        </w:tc>
        <w:tc>
          <w:tcPr>
            <w:tcW w:w="2880" w:type="dxa"/>
          </w:tcPr>
          <w:p w14:paraId="7E06D04E" w14:textId="5A182E0E" w:rsidR="000D342C" w:rsidRPr="00D924D8" w:rsidRDefault="000D342C" w:rsidP="0097701D">
            <w:pPr>
              <w:jc w:val="right"/>
              <w:rPr>
                <w:rFonts w:ascii="Times New Roman" w:hAnsi="Times New Roman" w:cs="Times New Roman"/>
                <w:sz w:val="28"/>
                <w:szCs w:val="28"/>
              </w:rPr>
            </w:pPr>
            <w:r w:rsidRPr="00D924D8">
              <w:rPr>
                <w:rFonts w:ascii="Times New Roman" w:hAnsi="Times New Roman" w:cs="Times New Roman"/>
                <w:sz w:val="28"/>
                <w:szCs w:val="28"/>
              </w:rPr>
              <w:t xml:space="preserve">     7,540</w:t>
            </w:r>
          </w:p>
        </w:tc>
      </w:tr>
      <w:tr w:rsidR="000D342C" w:rsidRPr="00D924D8" w14:paraId="643212F3" w14:textId="77777777" w:rsidTr="0097701D">
        <w:tc>
          <w:tcPr>
            <w:tcW w:w="4289" w:type="dxa"/>
          </w:tcPr>
          <w:p w14:paraId="499E2ECF" w14:textId="14FB3704" w:rsidR="000D342C" w:rsidRPr="00D924D8" w:rsidRDefault="000D342C" w:rsidP="0097701D">
            <w:pPr>
              <w:rPr>
                <w:rFonts w:ascii="Times New Roman" w:hAnsi="Times New Roman" w:cs="Times New Roman"/>
                <w:sz w:val="28"/>
                <w:szCs w:val="28"/>
              </w:rPr>
            </w:pPr>
            <w:r w:rsidRPr="00D924D8">
              <w:rPr>
                <w:rFonts w:ascii="Times New Roman" w:hAnsi="Times New Roman" w:cs="Times New Roman"/>
                <w:sz w:val="28"/>
                <w:szCs w:val="28"/>
              </w:rPr>
              <w:t>Primary waste treatment</w:t>
            </w:r>
          </w:p>
        </w:tc>
        <w:tc>
          <w:tcPr>
            <w:tcW w:w="2880" w:type="dxa"/>
          </w:tcPr>
          <w:p w14:paraId="547694AA" w14:textId="3B48A01B" w:rsidR="000D342C" w:rsidRPr="00D924D8" w:rsidRDefault="000D342C" w:rsidP="0097701D">
            <w:pPr>
              <w:jc w:val="right"/>
              <w:rPr>
                <w:rFonts w:ascii="Times New Roman" w:hAnsi="Times New Roman" w:cs="Times New Roman"/>
                <w:sz w:val="28"/>
                <w:szCs w:val="28"/>
              </w:rPr>
            </w:pPr>
            <w:r w:rsidRPr="00D924D8">
              <w:rPr>
                <w:rFonts w:ascii="Times New Roman" w:hAnsi="Times New Roman" w:cs="Times New Roman"/>
                <w:sz w:val="28"/>
                <w:szCs w:val="28"/>
              </w:rPr>
              <w:t xml:space="preserve">         3,604</w:t>
            </w:r>
          </w:p>
        </w:tc>
      </w:tr>
      <w:tr w:rsidR="000D342C" w:rsidRPr="00D924D8" w14:paraId="4036CD18" w14:textId="77777777" w:rsidTr="0097701D">
        <w:trPr>
          <w:trHeight w:val="477"/>
        </w:trPr>
        <w:tc>
          <w:tcPr>
            <w:tcW w:w="4289" w:type="dxa"/>
          </w:tcPr>
          <w:p w14:paraId="700DE245" w14:textId="2B7FC434" w:rsidR="000D342C" w:rsidRPr="00D924D8" w:rsidRDefault="000D342C" w:rsidP="0097701D">
            <w:pPr>
              <w:rPr>
                <w:rFonts w:ascii="Times New Roman" w:hAnsi="Times New Roman" w:cs="Times New Roman"/>
                <w:sz w:val="28"/>
                <w:szCs w:val="28"/>
              </w:rPr>
            </w:pPr>
            <w:r w:rsidRPr="00D924D8">
              <w:rPr>
                <w:rFonts w:ascii="Times New Roman" w:hAnsi="Times New Roman" w:cs="Times New Roman"/>
                <w:sz w:val="28"/>
                <w:szCs w:val="28"/>
              </w:rPr>
              <w:t>Secondary waste treatment</w:t>
            </w:r>
          </w:p>
        </w:tc>
        <w:tc>
          <w:tcPr>
            <w:tcW w:w="2880" w:type="dxa"/>
          </w:tcPr>
          <w:p w14:paraId="5FAE63C8" w14:textId="59D4F648" w:rsidR="000D342C" w:rsidRPr="00D924D8" w:rsidRDefault="000D342C" w:rsidP="0097701D">
            <w:pPr>
              <w:jc w:val="right"/>
              <w:rPr>
                <w:rFonts w:ascii="Times New Roman" w:hAnsi="Times New Roman" w:cs="Times New Roman"/>
                <w:sz w:val="28"/>
                <w:szCs w:val="28"/>
                <w:u w:val="single"/>
              </w:rPr>
            </w:pPr>
            <w:r w:rsidRPr="00D924D8">
              <w:rPr>
                <w:rFonts w:ascii="Times New Roman" w:hAnsi="Times New Roman" w:cs="Times New Roman"/>
                <w:sz w:val="28"/>
                <w:szCs w:val="28"/>
                <w:u w:val="single"/>
              </w:rPr>
              <w:t xml:space="preserve">     467</w:t>
            </w:r>
          </w:p>
        </w:tc>
      </w:tr>
      <w:tr w:rsidR="000D342C" w:rsidRPr="00D924D8" w14:paraId="0AA66CD1" w14:textId="77777777" w:rsidTr="0097701D">
        <w:trPr>
          <w:trHeight w:val="450"/>
        </w:trPr>
        <w:tc>
          <w:tcPr>
            <w:tcW w:w="4289" w:type="dxa"/>
          </w:tcPr>
          <w:p w14:paraId="1166D89B" w14:textId="77777777" w:rsidR="000D342C" w:rsidRPr="00D924D8" w:rsidRDefault="000D342C" w:rsidP="0097701D">
            <w:pPr>
              <w:jc w:val="center"/>
              <w:rPr>
                <w:rFonts w:ascii="Times New Roman" w:hAnsi="Times New Roman" w:cs="Times New Roman"/>
                <w:sz w:val="28"/>
                <w:szCs w:val="28"/>
              </w:rPr>
            </w:pPr>
            <w:r w:rsidRPr="00D924D8">
              <w:rPr>
                <w:rFonts w:ascii="Times New Roman" w:hAnsi="Times New Roman" w:cs="Times New Roman"/>
                <w:sz w:val="28"/>
                <w:szCs w:val="28"/>
              </w:rPr>
              <w:t>Total appropriations</w:t>
            </w:r>
          </w:p>
        </w:tc>
        <w:tc>
          <w:tcPr>
            <w:tcW w:w="2880" w:type="dxa"/>
          </w:tcPr>
          <w:p w14:paraId="31905F57" w14:textId="40CAEAEB" w:rsidR="000D342C" w:rsidRPr="00D924D8" w:rsidRDefault="000D342C" w:rsidP="0097701D">
            <w:pPr>
              <w:jc w:val="right"/>
              <w:rPr>
                <w:rFonts w:ascii="Times New Roman" w:hAnsi="Times New Roman" w:cs="Times New Roman"/>
                <w:sz w:val="28"/>
                <w:szCs w:val="28"/>
                <w:u w:val="double"/>
              </w:rPr>
            </w:pPr>
            <w:r w:rsidRPr="00D924D8">
              <w:rPr>
                <w:rFonts w:ascii="Times New Roman" w:hAnsi="Times New Roman" w:cs="Times New Roman"/>
                <w:sz w:val="28"/>
                <w:szCs w:val="28"/>
                <w:u w:val="double"/>
              </w:rPr>
              <w:t>$     43,331</w:t>
            </w:r>
          </w:p>
        </w:tc>
      </w:tr>
    </w:tbl>
    <w:p w14:paraId="39BE3877" w14:textId="77777777" w:rsidR="000D342C" w:rsidRPr="00D924D8" w:rsidRDefault="000D342C">
      <w:pPr>
        <w:rPr>
          <w:rFonts w:ascii="Times New Roman" w:hAnsi="Times New Roman" w:cs="Times New Roman"/>
          <w:sz w:val="28"/>
          <w:szCs w:val="28"/>
        </w:rPr>
      </w:pPr>
    </w:p>
    <w:p w14:paraId="309C2398" w14:textId="3085FF5B" w:rsidR="000D342C" w:rsidRPr="00D924D8" w:rsidRDefault="000D342C">
      <w:pPr>
        <w:rPr>
          <w:rFonts w:ascii="Times New Roman" w:hAnsi="Times New Roman" w:cs="Times New Roman"/>
          <w:sz w:val="28"/>
          <w:szCs w:val="28"/>
        </w:rPr>
      </w:pPr>
      <w:r w:rsidRPr="00D924D8">
        <w:rPr>
          <w:rFonts w:ascii="Times New Roman" w:hAnsi="Times New Roman" w:cs="Times New Roman"/>
          <w:sz w:val="28"/>
          <w:szCs w:val="28"/>
        </w:rPr>
        <w:tab/>
        <w:t>Section 6.</w:t>
      </w:r>
      <w:r w:rsidR="00D924D8" w:rsidRPr="00D924D8">
        <w:rPr>
          <w:rFonts w:ascii="Times New Roman" w:hAnsi="Times New Roman" w:cs="Times New Roman"/>
          <w:sz w:val="28"/>
          <w:szCs w:val="28"/>
        </w:rPr>
        <w:t xml:space="preserve">  </w:t>
      </w:r>
      <w:r w:rsidRPr="00D924D8">
        <w:rPr>
          <w:rFonts w:ascii="Times New Roman" w:hAnsi="Times New Roman" w:cs="Times New Roman"/>
          <w:sz w:val="28"/>
          <w:szCs w:val="28"/>
        </w:rPr>
        <w:t>The Budget Officer is hereby authorized to transfer appropriations as contained herein under the following conditions:</w:t>
      </w:r>
    </w:p>
    <w:p w14:paraId="20B76359" w14:textId="3A754534" w:rsidR="000D342C" w:rsidRPr="00D924D8" w:rsidRDefault="000D342C" w:rsidP="000D342C">
      <w:pPr>
        <w:pStyle w:val="ListParagraph"/>
        <w:numPr>
          <w:ilvl w:val="0"/>
          <w:numId w:val="1"/>
        </w:numPr>
        <w:rPr>
          <w:rFonts w:ascii="Times New Roman" w:hAnsi="Times New Roman" w:cs="Times New Roman"/>
          <w:sz w:val="28"/>
          <w:szCs w:val="28"/>
        </w:rPr>
      </w:pPr>
      <w:r w:rsidRPr="00D924D8">
        <w:rPr>
          <w:rFonts w:ascii="Times New Roman" w:hAnsi="Times New Roman" w:cs="Times New Roman"/>
          <w:sz w:val="28"/>
          <w:szCs w:val="28"/>
        </w:rPr>
        <w:t xml:space="preserve">He/she may transfer amounts between </w:t>
      </w:r>
      <w:proofErr w:type="gramStart"/>
      <w:r w:rsidRPr="00D924D8">
        <w:rPr>
          <w:rFonts w:ascii="Times New Roman" w:hAnsi="Times New Roman" w:cs="Times New Roman"/>
          <w:sz w:val="28"/>
          <w:szCs w:val="28"/>
        </w:rPr>
        <w:t>line item</w:t>
      </w:r>
      <w:proofErr w:type="gramEnd"/>
      <w:r w:rsidRPr="00D924D8">
        <w:rPr>
          <w:rFonts w:ascii="Times New Roman" w:hAnsi="Times New Roman" w:cs="Times New Roman"/>
          <w:sz w:val="28"/>
          <w:szCs w:val="28"/>
        </w:rPr>
        <w:t xml:space="preserve"> appropriations within a department without limitation and without a report being required. These changes should not result in increases in recurring obligations such as salaries.</w:t>
      </w:r>
    </w:p>
    <w:p w14:paraId="77FBDBDE" w14:textId="175B84B7" w:rsidR="000D342C" w:rsidRPr="00D924D8" w:rsidRDefault="000D342C" w:rsidP="000D342C">
      <w:pPr>
        <w:pStyle w:val="ListParagraph"/>
        <w:numPr>
          <w:ilvl w:val="0"/>
          <w:numId w:val="1"/>
        </w:numPr>
        <w:rPr>
          <w:rFonts w:ascii="Times New Roman" w:hAnsi="Times New Roman" w:cs="Times New Roman"/>
          <w:sz w:val="28"/>
          <w:szCs w:val="28"/>
        </w:rPr>
      </w:pPr>
      <w:r w:rsidRPr="00D924D8">
        <w:rPr>
          <w:rFonts w:ascii="Times New Roman" w:hAnsi="Times New Roman" w:cs="Times New Roman"/>
          <w:sz w:val="28"/>
          <w:szCs w:val="28"/>
        </w:rPr>
        <w:t>He/she may transfer amounts up to $1,000 between departments within the same fund. He/she must make an official report on such transfers at the next regular meeting of the Board of Commissioners.</w:t>
      </w:r>
    </w:p>
    <w:p w14:paraId="4AEDA8D4" w14:textId="1A72A223" w:rsidR="00D924D8" w:rsidRPr="00D924D8" w:rsidRDefault="000D342C" w:rsidP="00D924D8">
      <w:pPr>
        <w:spacing w:before="240"/>
        <w:ind w:firstLine="360"/>
        <w:rPr>
          <w:rFonts w:ascii="Times New Roman" w:hAnsi="Times New Roman" w:cs="Times New Roman"/>
          <w:sz w:val="28"/>
          <w:szCs w:val="28"/>
        </w:rPr>
      </w:pPr>
      <w:r w:rsidRPr="00D924D8">
        <w:rPr>
          <w:rFonts w:ascii="Times New Roman" w:hAnsi="Times New Roman" w:cs="Times New Roman"/>
          <w:sz w:val="28"/>
          <w:szCs w:val="28"/>
        </w:rPr>
        <w:t>Section 7.</w:t>
      </w:r>
      <w:r w:rsidR="00D924D8" w:rsidRPr="00D924D8">
        <w:rPr>
          <w:rFonts w:ascii="Times New Roman" w:hAnsi="Times New Roman" w:cs="Times New Roman"/>
          <w:sz w:val="28"/>
          <w:szCs w:val="28"/>
        </w:rPr>
        <w:t xml:space="preserve">  </w:t>
      </w:r>
      <w:r w:rsidRPr="00D924D8">
        <w:rPr>
          <w:rFonts w:ascii="Times New Roman" w:hAnsi="Times New Roman" w:cs="Times New Roman"/>
          <w:sz w:val="28"/>
          <w:szCs w:val="28"/>
        </w:rPr>
        <w:t>The Budget Officers may make cash advances between funds for periods not to exceed 60 days with the approval of the Board of Commissioners.</w:t>
      </w:r>
    </w:p>
    <w:p w14:paraId="6F161CF5" w14:textId="3E61D053" w:rsidR="00D924D8" w:rsidRDefault="000D342C" w:rsidP="00332BA1">
      <w:pPr>
        <w:spacing w:before="240" w:after="0"/>
        <w:ind w:firstLine="360"/>
        <w:rPr>
          <w:rFonts w:ascii="Times New Roman" w:hAnsi="Times New Roman" w:cs="Times New Roman"/>
          <w:sz w:val="28"/>
          <w:szCs w:val="28"/>
        </w:rPr>
      </w:pPr>
      <w:r w:rsidRPr="00D924D8">
        <w:rPr>
          <w:rFonts w:ascii="Times New Roman" w:hAnsi="Times New Roman" w:cs="Times New Roman"/>
          <w:sz w:val="28"/>
          <w:szCs w:val="28"/>
        </w:rPr>
        <w:lastRenderedPageBreak/>
        <w:t>Section 8.</w:t>
      </w:r>
      <w:r w:rsidR="00D924D8" w:rsidRPr="00D924D8">
        <w:rPr>
          <w:rFonts w:ascii="Times New Roman" w:hAnsi="Times New Roman" w:cs="Times New Roman"/>
          <w:sz w:val="28"/>
          <w:szCs w:val="28"/>
        </w:rPr>
        <w:t xml:space="preserve">  </w:t>
      </w:r>
      <w:r w:rsidRPr="00D924D8">
        <w:rPr>
          <w:rFonts w:ascii="Times New Roman" w:hAnsi="Times New Roman" w:cs="Times New Roman"/>
          <w:sz w:val="28"/>
          <w:szCs w:val="28"/>
        </w:rPr>
        <w:t>Copies of this Interim Budget Ordinance shall be furnished to the Clerk to the Board of Commissioners and to the Budget Officer and Finance Officer to be kept on file by them for their direction in the disbursement of funds.</w:t>
      </w:r>
    </w:p>
    <w:p w14:paraId="7F24E2CE" w14:textId="77777777" w:rsidR="00332BA1" w:rsidRDefault="00332BA1" w:rsidP="00332BA1">
      <w:pPr>
        <w:spacing w:after="0"/>
        <w:ind w:firstLine="360"/>
        <w:rPr>
          <w:rFonts w:ascii="Times New Roman" w:hAnsi="Times New Roman" w:cs="Times New Roman"/>
          <w:sz w:val="28"/>
          <w:szCs w:val="28"/>
        </w:rPr>
      </w:pPr>
    </w:p>
    <w:p w14:paraId="5577874B" w14:textId="0DA29108" w:rsidR="00F144E9" w:rsidRPr="00D924D8" w:rsidRDefault="000D342C" w:rsidP="008B0248">
      <w:pPr>
        <w:spacing w:before="240"/>
        <w:jc w:val="center"/>
        <w:rPr>
          <w:rFonts w:ascii="Times New Roman" w:hAnsi="Times New Roman" w:cs="Times New Roman"/>
          <w:sz w:val="28"/>
          <w:szCs w:val="28"/>
        </w:rPr>
      </w:pPr>
      <w:r w:rsidRPr="00D924D8">
        <w:rPr>
          <w:rFonts w:ascii="Times New Roman" w:hAnsi="Times New Roman" w:cs="Times New Roman"/>
          <w:sz w:val="28"/>
          <w:szCs w:val="28"/>
        </w:rPr>
        <w:t>Adopted this _________ day of June, 20X1</w:t>
      </w:r>
    </w:p>
    <w:p w14:paraId="1363D17A" w14:textId="77777777" w:rsidR="000D342C" w:rsidRPr="00D924D8" w:rsidRDefault="000D342C" w:rsidP="000D342C">
      <w:pPr>
        <w:jc w:val="center"/>
        <w:rPr>
          <w:rFonts w:ascii="Times New Roman" w:hAnsi="Times New Roman" w:cs="Times New Roman"/>
          <w:sz w:val="28"/>
          <w:szCs w:val="28"/>
        </w:rPr>
      </w:pPr>
    </w:p>
    <w:p w14:paraId="00FA3E27" w14:textId="77777777" w:rsidR="000D342C" w:rsidRPr="00D924D8" w:rsidRDefault="000D342C" w:rsidP="000D342C">
      <w:pPr>
        <w:ind w:left="360"/>
        <w:rPr>
          <w:rFonts w:ascii="Times New Roman" w:hAnsi="Times New Roman" w:cs="Times New Roman"/>
          <w:sz w:val="28"/>
          <w:szCs w:val="28"/>
        </w:rPr>
      </w:pPr>
    </w:p>
    <w:sectPr w:rsidR="000D342C" w:rsidRPr="00D924D8" w:rsidSect="002E0A04">
      <w:headerReference w:type="default" r:id="rId7"/>
      <w:pgSz w:w="12240" w:h="15840"/>
      <w:pgMar w:top="1440" w:right="1080" w:bottom="144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E0BE4" w14:textId="77777777" w:rsidR="000E45A7" w:rsidRDefault="000E45A7" w:rsidP="000E45A7">
      <w:pPr>
        <w:spacing w:after="0" w:line="240" w:lineRule="auto"/>
      </w:pPr>
      <w:r>
        <w:separator/>
      </w:r>
    </w:p>
  </w:endnote>
  <w:endnote w:type="continuationSeparator" w:id="0">
    <w:p w14:paraId="57764331" w14:textId="77777777" w:rsidR="000E45A7" w:rsidRDefault="000E45A7" w:rsidP="000E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5B970" w14:textId="77777777" w:rsidR="000E45A7" w:rsidRDefault="000E45A7" w:rsidP="000E45A7">
      <w:pPr>
        <w:spacing w:after="0" w:line="240" w:lineRule="auto"/>
      </w:pPr>
      <w:r>
        <w:separator/>
      </w:r>
    </w:p>
  </w:footnote>
  <w:footnote w:type="continuationSeparator" w:id="0">
    <w:p w14:paraId="75417132" w14:textId="77777777" w:rsidR="000E45A7" w:rsidRDefault="000E45A7" w:rsidP="000E4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75" w:type="pct"/>
      <w:jc w:val="center"/>
      <w:tblCellMar>
        <w:top w:w="144" w:type="dxa"/>
        <w:left w:w="115" w:type="dxa"/>
        <w:bottom w:w="144" w:type="dxa"/>
        <w:right w:w="115" w:type="dxa"/>
      </w:tblCellMar>
      <w:tblLook w:val="04A0" w:firstRow="1" w:lastRow="0" w:firstColumn="1" w:lastColumn="0" w:noHBand="0" w:noVBand="1"/>
    </w:tblPr>
    <w:tblGrid>
      <w:gridCol w:w="13860"/>
    </w:tblGrid>
    <w:tr w:rsidR="00D924D8" w:rsidRPr="00D924D8" w14:paraId="5FA151F8" w14:textId="77777777" w:rsidTr="00D924D8">
      <w:trPr>
        <w:trHeight w:val="576"/>
        <w:jc w:val="center"/>
      </w:trPr>
      <w:sdt>
        <w:sdtPr>
          <w:rPr>
            <w:rFonts w:ascii="Times New Roman" w:eastAsia="Times New Roman" w:hAnsi="Times New Roman" w:cs="Times New Roman"/>
            <w:color w:val="FFFFFF" w:themeColor="background1"/>
            <w:kern w:val="0"/>
            <w14:ligatures w14:val="none"/>
          </w:rPr>
          <w:alias w:val="Title"/>
          <w:tag w:val=""/>
          <w:id w:val="857165943"/>
          <w:placeholder>
            <w:docPart w:val="FF8C56F2008D43B9ACEEC12DBBEB2038"/>
          </w:placeholder>
          <w:dataBinding w:prefixMappings="xmlns:ns0='http://purl.org/dc/elements/1.1/' xmlns:ns1='http://schemas.openxmlformats.org/package/2006/metadata/core-properties' " w:xpath="/ns1:coreProperties[1]/ns0:title[1]" w:storeItemID="{6C3C8BC8-F283-45AE-878A-BAB7291924A1}"/>
          <w:text/>
        </w:sdtPr>
        <w:sdtEndPr/>
        <w:sdtContent>
          <w:tc>
            <w:tcPr>
              <w:tcW w:w="5000" w:type="pct"/>
              <w:shd w:val="clear" w:color="auto" w:fill="8064A2"/>
              <w:vAlign w:val="center"/>
            </w:tcPr>
            <w:p w14:paraId="2D4C3531" w14:textId="7810A58C" w:rsidR="00D924D8" w:rsidRPr="00D924D8" w:rsidRDefault="00D924D8" w:rsidP="00D924D8">
              <w:pPr>
                <w:widowControl w:val="0"/>
                <w:autoSpaceDE w:val="0"/>
                <w:autoSpaceDN w:val="0"/>
                <w:spacing w:before="240" w:after="240" w:line="240" w:lineRule="auto"/>
                <w:jc w:val="center"/>
                <w:rPr>
                  <w:rFonts w:ascii="Times New Roman" w:eastAsia="Arial" w:hAnsi="Times New Roman" w:cs="Times New Roman"/>
                  <w:caps/>
                  <w:color w:val="FFFFFF"/>
                  <w:kern w:val="0"/>
                  <w:sz w:val="18"/>
                  <w:szCs w:val="18"/>
                  <w14:ligatures w14:val="none"/>
                </w:rPr>
              </w:pPr>
              <w:r w:rsidRPr="00D924D8">
                <w:rPr>
                  <w:rFonts w:ascii="Times New Roman" w:eastAsia="Times New Roman" w:hAnsi="Times New Roman" w:cs="Times New Roman"/>
                  <w:color w:val="FFFFFF" w:themeColor="background1"/>
                  <w:kern w:val="0"/>
                  <w14:ligatures w14:val="none"/>
                </w:rPr>
                <w:t>NC LOCAL GOVERNMENT FINANCE POLICY MANUAL</w:t>
              </w:r>
            </w:p>
          </w:tc>
        </w:sdtContent>
      </w:sdt>
    </w:tr>
    <w:tr w:rsidR="00D924D8" w:rsidRPr="00D924D8" w14:paraId="09AA4B50" w14:textId="77777777" w:rsidTr="00D924D8">
      <w:trPr>
        <w:trHeight w:hRule="exact" w:val="227"/>
        <w:jc w:val="center"/>
      </w:trPr>
      <w:tc>
        <w:tcPr>
          <w:tcW w:w="5000" w:type="pct"/>
          <w:shd w:val="clear" w:color="auto" w:fill="F79646"/>
          <w:tcMar>
            <w:top w:w="0" w:type="dxa"/>
            <w:bottom w:w="0" w:type="dxa"/>
          </w:tcMar>
        </w:tcPr>
        <w:p w14:paraId="4AD287A3" w14:textId="77777777" w:rsidR="00D924D8" w:rsidRPr="00D924D8" w:rsidRDefault="00D924D8" w:rsidP="00D924D8">
          <w:pPr>
            <w:widowControl w:val="0"/>
            <w:tabs>
              <w:tab w:val="left" w:pos="5070"/>
            </w:tabs>
            <w:autoSpaceDE w:val="0"/>
            <w:autoSpaceDN w:val="0"/>
            <w:spacing w:after="0" w:line="240" w:lineRule="auto"/>
            <w:rPr>
              <w:rFonts w:ascii="Arial" w:eastAsia="Arial" w:hAnsi="Arial" w:cs="Arial"/>
              <w:caps/>
              <w:color w:val="FFFFFF"/>
              <w:kern w:val="0"/>
              <w:sz w:val="18"/>
              <w:szCs w:val="18"/>
              <w14:ligatures w14:val="none"/>
            </w:rPr>
          </w:pPr>
          <w:r w:rsidRPr="00D924D8">
            <w:rPr>
              <w:rFonts w:ascii="Arial" w:eastAsia="Arial" w:hAnsi="Arial" w:cs="Arial"/>
              <w:caps/>
              <w:color w:val="FFFFFF"/>
              <w:kern w:val="0"/>
              <w:sz w:val="18"/>
              <w:szCs w:val="18"/>
              <w14:ligatures w14:val="none"/>
            </w:rPr>
            <w:tab/>
          </w:r>
        </w:p>
      </w:tc>
    </w:tr>
  </w:tbl>
  <w:p w14:paraId="74564B5A" w14:textId="77777777" w:rsidR="00D924D8" w:rsidRDefault="00D924D8">
    <w:pPr>
      <w:pStyle w:val="Header"/>
    </w:pPr>
  </w:p>
  <w:p w14:paraId="76AFE549" w14:textId="77777777" w:rsidR="00D924D8" w:rsidRDefault="00D9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C50AF"/>
    <w:multiLevelType w:val="hybridMultilevel"/>
    <w:tmpl w:val="74520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D381D"/>
    <w:multiLevelType w:val="hybridMultilevel"/>
    <w:tmpl w:val="00564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E1C58"/>
    <w:multiLevelType w:val="hybridMultilevel"/>
    <w:tmpl w:val="5AE6C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871893">
    <w:abstractNumId w:val="2"/>
  </w:num>
  <w:num w:numId="2" w16cid:durableId="1833640756">
    <w:abstractNumId w:val="0"/>
  </w:num>
  <w:num w:numId="3" w16cid:durableId="79536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A7"/>
    <w:rsid w:val="000D342C"/>
    <w:rsid w:val="000E45A7"/>
    <w:rsid w:val="00174812"/>
    <w:rsid w:val="002E0A04"/>
    <w:rsid w:val="00332BA1"/>
    <w:rsid w:val="00471215"/>
    <w:rsid w:val="008B0248"/>
    <w:rsid w:val="00A40DED"/>
    <w:rsid w:val="00B10FDD"/>
    <w:rsid w:val="00C376AC"/>
    <w:rsid w:val="00C9260F"/>
    <w:rsid w:val="00D924D8"/>
    <w:rsid w:val="00F1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6397"/>
  <w15:chartTrackingRefBased/>
  <w15:docId w15:val="{54D3B24E-795B-4BCC-B5E1-1F447B56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5A7"/>
    <w:rPr>
      <w:rFonts w:eastAsiaTheme="majorEastAsia" w:cstheme="majorBidi"/>
      <w:color w:val="272727" w:themeColor="text1" w:themeTint="D8"/>
    </w:rPr>
  </w:style>
  <w:style w:type="paragraph" w:styleId="Title">
    <w:name w:val="Title"/>
    <w:basedOn w:val="Normal"/>
    <w:next w:val="Normal"/>
    <w:link w:val="TitleChar"/>
    <w:uiPriority w:val="10"/>
    <w:qFormat/>
    <w:rsid w:val="000E4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5A7"/>
    <w:pPr>
      <w:spacing w:before="160"/>
      <w:jc w:val="center"/>
    </w:pPr>
    <w:rPr>
      <w:i/>
      <w:iCs/>
      <w:color w:val="404040" w:themeColor="text1" w:themeTint="BF"/>
    </w:rPr>
  </w:style>
  <w:style w:type="character" w:customStyle="1" w:styleId="QuoteChar">
    <w:name w:val="Quote Char"/>
    <w:basedOn w:val="DefaultParagraphFont"/>
    <w:link w:val="Quote"/>
    <w:uiPriority w:val="29"/>
    <w:rsid w:val="000E45A7"/>
    <w:rPr>
      <w:i/>
      <w:iCs/>
      <w:color w:val="404040" w:themeColor="text1" w:themeTint="BF"/>
    </w:rPr>
  </w:style>
  <w:style w:type="paragraph" w:styleId="ListParagraph">
    <w:name w:val="List Paragraph"/>
    <w:basedOn w:val="Normal"/>
    <w:uiPriority w:val="34"/>
    <w:qFormat/>
    <w:rsid w:val="000E45A7"/>
    <w:pPr>
      <w:ind w:left="720"/>
      <w:contextualSpacing/>
    </w:pPr>
  </w:style>
  <w:style w:type="character" w:styleId="IntenseEmphasis">
    <w:name w:val="Intense Emphasis"/>
    <w:basedOn w:val="DefaultParagraphFont"/>
    <w:uiPriority w:val="21"/>
    <w:qFormat/>
    <w:rsid w:val="000E45A7"/>
    <w:rPr>
      <w:i/>
      <w:iCs/>
      <w:color w:val="0F4761" w:themeColor="accent1" w:themeShade="BF"/>
    </w:rPr>
  </w:style>
  <w:style w:type="paragraph" w:styleId="IntenseQuote">
    <w:name w:val="Intense Quote"/>
    <w:basedOn w:val="Normal"/>
    <w:next w:val="Normal"/>
    <w:link w:val="IntenseQuoteChar"/>
    <w:uiPriority w:val="30"/>
    <w:qFormat/>
    <w:rsid w:val="000E4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5A7"/>
    <w:rPr>
      <w:i/>
      <w:iCs/>
      <w:color w:val="0F4761" w:themeColor="accent1" w:themeShade="BF"/>
    </w:rPr>
  </w:style>
  <w:style w:type="character" w:styleId="IntenseReference">
    <w:name w:val="Intense Reference"/>
    <w:basedOn w:val="DefaultParagraphFont"/>
    <w:uiPriority w:val="32"/>
    <w:qFormat/>
    <w:rsid w:val="000E45A7"/>
    <w:rPr>
      <w:b/>
      <w:bCs/>
      <w:smallCaps/>
      <w:color w:val="0F4761" w:themeColor="accent1" w:themeShade="BF"/>
      <w:spacing w:val="5"/>
    </w:rPr>
  </w:style>
  <w:style w:type="paragraph" w:styleId="Header">
    <w:name w:val="header"/>
    <w:basedOn w:val="Normal"/>
    <w:link w:val="HeaderChar"/>
    <w:uiPriority w:val="99"/>
    <w:unhideWhenUsed/>
    <w:rsid w:val="000E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5A7"/>
  </w:style>
  <w:style w:type="paragraph" w:styleId="Footer">
    <w:name w:val="footer"/>
    <w:basedOn w:val="Normal"/>
    <w:link w:val="FooterChar"/>
    <w:uiPriority w:val="99"/>
    <w:unhideWhenUsed/>
    <w:rsid w:val="000E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5A7"/>
  </w:style>
  <w:style w:type="table" w:styleId="TableGrid">
    <w:name w:val="Table Grid"/>
    <w:basedOn w:val="TableNormal"/>
    <w:uiPriority w:val="39"/>
    <w:rsid w:val="000E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8C56F2008D43B9ACEEC12DBBEB2038"/>
        <w:category>
          <w:name w:val="General"/>
          <w:gallery w:val="placeholder"/>
        </w:category>
        <w:types>
          <w:type w:val="bbPlcHdr"/>
        </w:types>
        <w:behaviors>
          <w:behavior w:val="content"/>
        </w:behaviors>
        <w:guid w:val="{47AA1F97-F1EB-49CC-B754-5E8598A04149}"/>
      </w:docPartPr>
      <w:docPartBody>
        <w:p w:rsidR="008613B9" w:rsidRDefault="008613B9" w:rsidP="008613B9">
          <w:pPr>
            <w:pStyle w:val="FF8C56F2008D43B9ACEEC12DBBEB2038"/>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B9"/>
    <w:rsid w:val="008613B9"/>
    <w:rsid w:val="00C376AC"/>
    <w:rsid w:val="00C9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8C56F2008D43B9ACEEC12DBBEB2038">
    <w:name w:val="FF8C56F2008D43B9ACEEC12DBBEB2038"/>
    <w:rsid w:val="00861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LOCAL GOVERNMENT FINANCE POLICY MANUAL</dc:title>
  <dc:subject/>
  <dc:creator>Mask, Colby Lee</dc:creator>
  <cp:keywords/>
  <dc:description/>
  <cp:lastModifiedBy>Mask, Colby Lee</cp:lastModifiedBy>
  <cp:revision>4</cp:revision>
  <dcterms:created xsi:type="dcterms:W3CDTF">2024-10-09T15:53:00Z</dcterms:created>
  <dcterms:modified xsi:type="dcterms:W3CDTF">2024-10-09T19:54:00Z</dcterms:modified>
</cp:coreProperties>
</file>