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4CC7" w14:textId="22A38C05" w:rsidR="00D52481" w:rsidRDefault="003A22C8" w:rsidP="00D52481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Town of Cardinal, NC Annual Budget Ordinance FY20XX-20XX</w:t>
      </w:r>
      <w:r>
        <w:rPr>
          <w:rStyle w:val="Strong"/>
          <w:rFonts w:eastAsiaTheme="majorEastAsia"/>
          <w:color w:val="000000"/>
        </w:rPr>
        <w:br/>
      </w:r>
      <w:r w:rsidR="00D52481">
        <w:rPr>
          <w:color w:val="000000"/>
        </w:rPr>
        <w:br/>
        <w:t xml:space="preserve">AN ORDINANCE ADOPTING THE BUDGET FOR THE TOWN OF </w:t>
      </w:r>
      <w:r>
        <w:rPr>
          <w:color w:val="000000"/>
        </w:rPr>
        <w:t>CARDINAL</w:t>
      </w:r>
      <w:r w:rsidR="00D52481">
        <w:rPr>
          <w:color w:val="000000"/>
        </w:rPr>
        <w:t>, NC FOR THE FISCAL YEAR 20</w:t>
      </w:r>
      <w:r>
        <w:rPr>
          <w:color w:val="000000"/>
        </w:rPr>
        <w:t>XX</w:t>
      </w:r>
    </w:p>
    <w:p w14:paraId="78624D13" w14:textId="7DB23DB7" w:rsidR="00D52481" w:rsidRDefault="00D52481" w:rsidP="00D52481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SECTION 1. ESTIMATED REVENUES</w:t>
      </w:r>
      <w:r>
        <w:rPr>
          <w:color w:val="000000"/>
        </w:rPr>
        <w:br/>
        <w:t>The following revenues are hereby estimated to be available for the fiscal year beginning July 1, 20</w:t>
      </w:r>
      <w:r w:rsidR="003A22C8">
        <w:rPr>
          <w:color w:val="000000"/>
        </w:rPr>
        <w:t>XX</w:t>
      </w:r>
      <w:r>
        <w:rPr>
          <w:color w:val="000000"/>
        </w:rPr>
        <w:t>, and ending June 30, 20</w:t>
      </w:r>
      <w:r w:rsidR="003A22C8">
        <w:rPr>
          <w:color w:val="000000"/>
        </w:rPr>
        <w:t>XX</w:t>
      </w:r>
      <w:r>
        <w:rPr>
          <w:color w:val="000000"/>
        </w:rPr>
        <w:t>:</w:t>
      </w:r>
      <w:r w:rsidR="003A22C8">
        <w:rPr>
          <w:color w:val="000000"/>
        </w:rPr>
        <w:br/>
      </w:r>
      <w:r>
        <w:rPr>
          <w:color w:val="000000"/>
        </w:rPr>
        <w:br/>
        <w:t xml:space="preserve">Property Taxes: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$1,7</w:t>
      </w:r>
      <w:r w:rsidR="003A22C8">
        <w:rPr>
          <w:color w:val="000000"/>
        </w:rPr>
        <w:t>52</w:t>
      </w:r>
      <w:r>
        <w:rPr>
          <w:color w:val="000000"/>
        </w:rPr>
        <w:t>,</w:t>
      </w:r>
      <w:r w:rsidR="003A22C8">
        <w:rPr>
          <w:color w:val="000000"/>
        </w:rPr>
        <w:t>577</w:t>
      </w:r>
      <w:r>
        <w:rPr>
          <w:color w:val="000000"/>
        </w:rPr>
        <w:br/>
        <w:t xml:space="preserve">Sales Taxes: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$850,000</w:t>
      </w:r>
      <w:r>
        <w:rPr>
          <w:color w:val="000000"/>
        </w:rPr>
        <w:br/>
        <w:t xml:space="preserve">Utility Franchise Taxes: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$250,000</w:t>
      </w:r>
      <w:r>
        <w:rPr>
          <w:color w:val="000000"/>
        </w:rPr>
        <w:br/>
        <w:t xml:space="preserve">Powell Bill (State Street Aid):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$150,000</w:t>
      </w:r>
      <w:r>
        <w:rPr>
          <w:color w:val="000000"/>
        </w:rPr>
        <w:br/>
        <w:t xml:space="preserve">Building Permits &amp; Fees: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$100,000</w:t>
      </w:r>
      <w:r>
        <w:rPr>
          <w:color w:val="000000"/>
        </w:rPr>
        <w:br/>
        <w:t xml:space="preserve">State and Federal Grants: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$300,000</w:t>
      </w:r>
      <w:r>
        <w:rPr>
          <w:color w:val="000000"/>
        </w:rPr>
        <w:br/>
        <w:t xml:space="preserve">Other Revenues (fines, licenses, interest earnings, etc.): </w:t>
      </w:r>
      <w:r w:rsidR="003A22C8">
        <w:rPr>
          <w:color w:val="000000"/>
        </w:rPr>
        <w:tab/>
      </w:r>
      <w:r>
        <w:rPr>
          <w:color w:val="000000"/>
        </w:rPr>
        <w:t>$100,000</w:t>
      </w:r>
      <w:r>
        <w:rPr>
          <w:color w:val="000000"/>
        </w:rPr>
        <w:br/>
        <w:t xml:space="preserve">Appropriated Fund Balance: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$50,000</w:t>
      </w:r>
      <w:r>
        <w:rPr>
          <w:color w:val="000000"/>
        </w:rPr>
        <w:br/>
        <w:t xml:space="preserve">Total Estimated Revenues: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$3,5</w:t>
      </w:r>
      <w:r w:rsidR="003A22C8">
        <w:rPr>
          <w:color w:val="000000"/>
        </w:rPr>
        <w:t>52</w:t>
      </w:r>
      <w:r>
        <w:rPr>
          <w:color w:val="000000"/>
        </w:rPr>
        <w:t>,</w:t>
      </w:r>
      <w:r w:rsidR="003A22C8">
        <w:rPr>
          <w:color w:val="000000"/>
        </w:rPr>
        <w:t>577</w:t>
      </w:r>
    </w:p>
    <w:p w14:paraId="6E33C97C" w14:textId="3BE0AFDE" w:rsidR="00D52481" w:rsidRDefault="00D52481" w:rsidP="00D52481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SECTION 2. APPROPRIATIONS BY DEPARTMENT</w:t>
      </w:r>
      <w:r>
        <w:rPr>
          <w:color w:val="000000"/>
        </w:rPr>
        <w:br/>
        <w:t>The following amounts are hereby appropriated for the operation of the town government and its activities for the fiscal year beginning July 1, 20</w:t>
      </w:r>
      <w:r w:rsidR="003A22C8">
        <w:rPr>
          <w:color w:val="000000"/>
        </w:rPr>
        <w:t>XX</w:t>
      </w:r>
      <w:r>
        <w:rPr>
          <w:color w:val="000000"/>
        </w:rPr>
        <w:t>, and ending June 30, 20</w:t>
      </w:r>
      <w:r w:rsidR="003A22C8">
        <w:rPr>
          <w:color w:val="000000"/>
        </w:rPr>
        <w:t>XX</w:t>
      </w:r>
      <w:r>
        <w:rPr>
          <w:color w:val="000000"/>
        </w:rPr>
        <w:t>:</w:t>
      </w:r>
      <w:r w:rsidR="003A22C8">
        <w:rPr>
          <w:color w:val="000000"/>
        </w:rPr>
        <w:br/>
      </w:r>
      <w:r>
        <w:rPr>
          <w:color w:val="000000"/>
        </w:rPr>
        <w:br/>
        <w:t xml:space="preserve">General Government: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$5</w:t>
      </w:r>
      <w:r w:rsidR="003A22C8">
        <w:rPr>
          <w:color w:val="000000"/>
        </w:rPr>
        <w:t>52</w:t>
      </w:r>
      <w:r>
        <w:rPr>
          <w:color w:val="000000"/>
        </w:rPr>
        <w:t>,</w:t>
      </w:r>
      <w:r w:rsidR="003A22C8">
        <w:rPr>
          <w:color w:val="000000"/>
        </w:rPr>
        <w:t>577</w:t>
      </w:r>
      <w:r>
        <w:rPr>
          <w:color w:val="000000"/>
        </w:rPr>
        <w:br/>
        <w:t xml:space="preserve">Public Safety (Police &amp; Fire):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$1,500,000</w:t>
      </w:r>
      <w:r>
        <w:rPr>
          <w:color w:val="000000"/>
        </w:rPr>
        <w:br/>
        <w:t xml:space="preserve">Public Works (Streets &amp; Sanitation):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$600,000</w:t>
      </w:r>
      <w:r>
        <w:rPr>
          <w:color w:val="000000"/>
        </w:rPr>
        <w:br/>
        <w:t xml:space="preserve">Parks and Recreation: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$400,000</w:t>
      </w:r>
      <w:r>
        <w:rPr>
          <w:color w:val="000000"/>
        </w:rPr>
        <w:br/>
      </w:r>
      <w:r w:rsidR="003A22C8">
        <w:rPr>
          <w:color w:val="000000"/>
        </w:rPr>
        <w:t>Zoning and Planning</w:t>
      </w:r>
      <w:r>
        <w:rPr>
          <w:color w:val="000000"/>
        </w:rPr>
        <w:t xml:space="preserve">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</w:t>
      </w:r>
      <w:r w:rsidR="003A22C8">
        <w:rPr>
          <w:color w:val="000000"/>
        </w:rPr>
        <w:t>100</w:t>
      </w:r>
      <w:r>
        <w:rPr>
          <w:color w:val="000000"/>
        </w:rPr>
        <w:t>,000</w:t>
      </w:r>
      <w:r>
        <w:rPr>
          <w:color w:val="000000"/>
        </w:rPr>
        <w:br/>
        <w:t xml:space="preserve">Economic &amp; Community Development: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$150,000</w:t>
      </w:r>
      <w:r w:rsidR="003A22C8">
        <w:rPr>
          <w:color w:val="000000"/>
        </w:rPr>
        <w:br/>
        <w:t>Stormwater Management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  <w:t>$200,000</w:t>
      </w:r>
      <w:r>
        <w:rPr>
          <w:color w:val="000000"/>
        </w:rPr>
        <w:br/>
        <w:t xml:space="preserve">Other (Contingencies, Transfers, etc.):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$50,000</w:t>
      </w:r>
      <w:r>
        <w:rPr>
          <w:color w:val="000000"/>
        </w:rPr>
        <w:br/>
        <w:t xml:space="preserve">Total Appropriations: </w:t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 w:rsidR="003A22C8">
        <w:rPr>
          <w:color w:val="000000"/>
        </w:rPr>
        <w:tab/>
      </w:r>
      <w:r>
        <w:rPr>
          <w:color w:val="000000"/>
        </w:rPr>
        <w:t>$3,5</w:t>
      </w:r>
      <w:r w:rsidR="003A22C8">
        <w:rPr>
          <w:color w:val="000000"/>
        </w:rPr>
        <w:t>52</w:t>
      </w:r>
      <w:r>
        <w:rPr>
          <w:color w:val="000000"/>
        </w:rPr>
        <w:t>,</w:t>
      </w:r>
      <w:r w:rsidR="003A22C8">
        <w:rPr>
          <w:color w:val="000000"/>
        </w:rPr>
        <w:t>577</w:t>
      </w:r>
    </w:p>
    <w:p w14:paraId="53C5965A" w14:textId="77777777" w:rsidR="00D52481" w:rsidRDefault="00D52481" w:rsidP="00D52481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SECTION 3. PROPERTY TAX LEVY</w:t>
      </w:r>
      <w:r>
        <w:rPr>
          <w:color w:val="000000"/>
        </w:rPr>
        <w:br/>
        <w:t>The property tax rate for the Town of Oakridge is hereby set at $0.35 per $100 of assessed valuation. This rate is based on a total assessed property value of $500,000,000 and an estimated tax collection rate of 97%. The total required levy, accounting for the collection rate, is $1,752,577.</w:t>
      </w:r>
    </w:p>
    <w:p w14:paraId="5E25E1B8" w14:textId="55A80ABA" w:rsidR="00D52481" w:rsidRDefault="00D52481" w:rsidP="00D52481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SECTION 4. BUDGET IMPLEMENTATION</w:t>
      </w:r>
      <w:r>
        <w:rPr>
          <w:color w:val="000000"/>
        </w:rPr>
        <w:br/>
        <w:t>The Budget Officer is hereby directed to implement the budget as adopted. The Budget Officer is authorized to transfer funds between object codes within an appropriation</w:t>
      </w:r>
      <w:r w:rsidR="003A22C8">
        <w:rPr>
          <w:color w:val="000000"/>
        </w:rPr>
        <w:t xml:space="preserve">. </w:t>
      </w:r>
      <w:r>
        <w:rPr>
          <w:color w:val="000000"/>
        </w:rPr>
        <w:t>A</w:t>
      </w:r>
      <w:r w:rsidR="003A22C8">
        <w:rPr>
          <w:color w:val="000000"/>
        </w:rPr>
        <w:t>ll</w:t>
      </w:r>
      <w:r>
        <w:rPr>
          <w:color w:val="000000"/>
        </w:rPr>
        <w:t xml:space="preserve"> other budget amendments must be approved by the </w:t>
      </w:r>
      <w:r w:rsidR="003A22C8">
        <w:rPr>
          <w:color w:val="000000"/>
        </w:rPr>
        <w:t xml:space="preserve">Town </w:t>
      </w:r>
      <w:r>
        <w:rPr>
          <w:color w:val="000000"/>
        </w:rPr>
        <w:t xml:space="preserve">Board. Any amendments made by the Budget Officer must be reported to the </w:t>
      </w:r>
      <w:r w:rsidR="003A22C8">
        <w:rPr>
          <w:color w:val="000000"/>
        </w:rPr>
        <w:t xml:space="preserve">Town </w:t>
      </w:r>
      <w:r>
        <w:rPr>
          <w:color w:val="000000"/>
        </w:rPr>
        <w:t>Board at the next regular meeting.</w:t>
      </w:r>
    </w:p>
    <w:p w14:paraId="6E5146AD" w14:textId="328FA381" w:rsidR="00D52481" w:rsidRDefault="00D52481" w:rsidP="00D52481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lastRenderedPageBreak/>
        <w:t>SECTION 5. EFFECTIVE DATE</w:t>
      </w:r>
      <w:r>
        <w:rPr>
          <w:color w:val="000000"/>
        </w:rPr>
        <w:br/>
        <w:t>This ordinance shall be in full force and effect from and after July 1, 20</w:t>
      </w:r>
      <w:r w:rsidR="00D41AB0">
        <w:rPr>
          <w:color w:val="000000"/>
        </w:rPr>
        <w:t>XX</w:t>
      </w:r>
      <w:r>
        <w:rPr>
          <w:color w:val="000000"/>
        </w:rPr>
        <w:t>.</w:t>
      </w:r>
    </w:p>
    <w:p w14:paraId="3F115E33" w14:textId="3388EAA3" w:rsidR="00D52481" w:rsidRDefault="00D52481" w:rsidP="00D52481">
      <w:pPr>
        <w:pStyle w:val="NormalWeb"/>
        <w:rPr>
          <w:color w:val="000000"/>
        </w:rPr>
      </w:pPr>
      <w:r>
        <w:rPr>
          <w:color w:val="000000"/>
        </w:rPr>
        <w:t>Adopted this ___ day of __________, 20</w:t>
      </w:r>
      <w:r w:rsidR="00D41AB0">
        <w:rPr>
          <w:color w:val="000000"/>
        </w:rPr>
        <w:t>XX</w:t>
      </w:r>
      <w:r>
        <w:rPr>
          <w:color w:val="000000"/>
        </w:rPr>
        <w:t>.</w:t>
      </w:r>
    </w:p>
    <w:p w14:paraId="3F6B6AFA" w14:textId="77777777" w:rsidR="0070295F" w:rsidRDefault="0070295F"/>
    <w:sectPr w:rsidR="0070295F" w:rsidSect="00267EAB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0BD0" w14:textId="77777777" w:rsidR="00ED40EB" w:rsidRDefault="00ED40EB" w:rsidP="00267EAB">
      <w:r>
        <w:separator/>
      </w:r>
    </w:p>
  </w:endnote>
  <w:endnote w:type="continuationSeparator" w:id="0">
    <w:p w14:paraId="2E1A4344" w14:textId="77777777" w:rsidR="00ED40EB" w:rsidRDefault="00ED40EB" w:rsidP="0026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378EE" w14:textId="77777777" w:rsidR="00ED40EB" w:rsidRDefault="00ED40EB" w:rsidP="00267EAB">
      <w:r>
        <w:separator/>
      </w:r>
    </w:p>
  </w:footnote>
  <w:footnote w:type="continuationSeparator" w:id="0">
    <w:p w14:paraId="3FE3B539" w14:textId="77777777" w:rsidR="00ED40EB" w:rsidRDefault="00ED40EB" w:rsidP="0026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870"/>
    </w:tblGrid>
    <w:tr w:rsidR="00267EAB" w:rsidRPr="00805106" w14:paraId="5A6F0DB4" w14:textId="77777777" w:rsidTr="00CA670F">
      <w:trPr>
        <w:trHeight w:val="576"/>
        <w:jc w:val="center"/>
      </w:trPr>
      <w:sdt>
        <w:sdtPr>
          <w:rPr>
            <w:rFonts w:ascii="Times New Roman" w:eastAsia="Times New Roman" w:hAnsi="Times New Roman" w:cs="Times New Roman"/>
            <w:color w:val="FFFFFF" w:themeColor="background1"/>
          </w:rPr>
          <w:alias w:val="Title"/>
          <w:tag w:val=""/>
          <w:id w:val="857165943"/>
          <w:placeholder>
            <w:docPart w:val="8E72FBAF4CE8473D9518ED8682210F2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/>
              <w:vAlign w:val="center"/>
            </w:tcPr>
            <w:p w14:paraId="5732FF0A" w14:textId="54802B72" w:rsidR="00267EAB" w:rsidRPr="00805106" w:rsidRDefault="00267EAB" w:rsidP="00267EAB">
              <w:pPr>
                <w:widowControl w:val="0"/>
                <w:autoSpaceDE w:val="0"/>
                <w:autoSpaceDN w:val="0"/>
                <w:spacing w:before="240" w:after="240"/>
                <w:jc w:val="center"/>
                <w:rPr>
                  <w:rFonts w:ascii="Times New Roman" w:eastAsia="Arial" w:hAnsi="Times New Roman" w:cs="Times New Roman"/>
                  <w:caps/>
                  <w:color w:val="FFFFFF"/>
                  <w:sz w:val="18"/>
                  <w:szCs w:val="18"/>
                </w:rPr>
              </w:pPr>
              <w:r>
                <w:rPr>
                  <w:rFonts w:ascii="Times New Roman" w:eastAsia="Times New Roman" w:hAnsi="Times New Roman" w:cs="Times New Roman"/>
                  <w:color w:val="FFFFFF" w:themeColor="background1"/>
                </w:rPr>
                <w:t xml:space="preserve">NC </w:t>
              </w:r>
              <w:r w:rsidR="00676E8B">
                <w:rPr>
                  <w:rFonts w:ascii="Times New Roman" w:eastAsia="Times New Roman" w:hAnsi="Times New Roman" w:cs="Times New Roman"/>
                  <w:color w:val="FFFFFF" w:themeColor="background1"/>
                </w:rPr>
                <w:t>LOCAL GOVERNMENT FINANCE POLICY MANUAL</w:t>
              </w:r>
            </w:p>
          </w:tc>
        </w:sdtContent>
      </w:sdt>
    </w:tr>
    <w:tr w:rsidR="00267EAB" w:rsidRPr="00805106" w14:paraId="15E83FBC" w14:textId="77777777" w:rsidTr="00CA670F">
      <w:trPr>
        <w:trHeight w:hRule="exact" w:val="227"/>
        <w:jc w:val="center"/>
      </w:trPr>
      <w:tc>
        <w:tcPr>
          <w:tcW w:w="5000" w:type="pct"/>
          <w:shd w:val="clear" w:color="auto" w:fill="F79646"/>
          <w:tcMar>
            <w:top w:w="0" w:type="dxa"/>
            <w:bottom w:w="0" w:type="dxa"/>
          </w:tcMar>
        </w:tcPr>
        <w:p w14:paraId="716DA1E2" w14:textId="77777777" w:rsidR="00267EAB" w:rsidRPr="00805106" w:rsidRDefault="00267EAB" w:rsidP="00267EAB">
          <w:pPr>
            <w:widowControl w:val="0"/>
            <w:tabs>
              <w:tab w:val="left" w:pos="5070"/>
            </w:tabs>
            <w:autoSpaceDE w:val="0"/>
            <w:autoSpaceDN w:val="0"/>
            <w:rPr>
              <w:rFonts w:ascii="Arial" w:eastAsia="Arial" w:hAnsi="Arial" w:cs="Arial"/>
              <w:caps/>
              <w:color w:val="FFFFFF"/>
              <w:sz w:val="18"/>
              <w:szCs w:val="18"/>
            </w:rPr>
          </w:pPr>
          <w:r w:rsidRPr="00805106">
            <w:rPr>
              <w:rFonts w:ascii="Arial" w:eastAsia="Arial" w:hAnsi="Arial" w:cs="Arial"/>
              <w:caps/>
              <w:color w:val="FFFFFF"/>
              <w:sz w:val="18"/>
              <w:szCs w:val="18"/>
            </w:rPr>
            <w:tab/>
          </w:r>
        </w:p>
      </w:tc>
    </w:tr>
  </w:tbl>
  <w:p w14:paraId="09E1C0AE" w14:textId="77777777" w:rsidR="00267EAB" w:rsidRPr="00805106" w:rsidRDefault="00267EAB" w:rsidP="00267EAB">
    <w:pPr>
      <w:widowControl w:val="0"/>
      <w:tabs>
        <w:tab w:val="center" w:pos="4680"/>
        <w:tab w:val="right" w:pos="9360"/>
      </w:tabs>
      <w:autoSpaceDE w:val="0"/>
      <w:autoSpaceDN w:val="0"/>
      <w:rPr>
        <w:rFonts w:ascii="Arial" w:eastAsia="Arial" w:hAnsi="Arial" w:cs="Arial"/>
        <w:sz w:val="22"/>
        <w:szCs w:val="22"/>
      </w:rPr>
    </w:pPr>
  </w:p>
  <w:p w14:paraId="19CAD3D3" w14:textId="77777777" w:rsidR="00267EAB" w:rsidRDefault="00267E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81"/>
    <w:rsid w:val="00267EAB"/>
    <w:rsid w:val="003A22C8"/>
    <w:rsid w:val="005B2749"/>
    <w:rsid w:val="00676E8B"/>
    <w:rsid w:val="0070295F"/>
    <w:rsid w:val="00D41AB0"/>
    <w:rsid w:val="00D52481"/>
    <w:rsid w:val="00E628A4"/>
    <w:rsid w:val="00EC6208"/>
    <w:rsid w:val="00ED40EB"/>
    <w:rsid w:val="00F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F512"/>
  <w15:chartTrackingRefBased/>
  <w15:docId w15:val="{961441AA-19F2-DA48-B699-89E1D57C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4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4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4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4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4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4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4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24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52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7E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EAB"/>
  </w:style>
  <w:style w:type="paragraph" w:styleId="Footer">
    <w:name w:val="footer"/>
    <w:basedOn w:val="Normal"/>
    <w:link w:val="FooterChar"/>
    <w:uiPriority w:val="99"/>
    <w:unhideWhenUsed/>
    <w:rsid w:val="00267E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72FBAF4CE8473D9518ED868221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7CDD-A3CB-4B24-B961-9142FEFA8E6A}"/>
      </w:docPartPr>
      <w:docPartBody>
        <w:p w:rsidR="00000000" w:rsidRDefault="00D82809" w:rsidP="00D82809">
          <w:pPr>
            <w:pStyle w:val="8E72FBAF4CE8473D9518ED8682210F2F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09"/>
    <w:rsid w:val="005B2749"/>
    <w:rsid w:val="00BE54D9"/>
    <w:rsid w:val="00D8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72FBAF4CE8473D9518ED8682210F2F">
    <w:name w:val="8E72FBAF4CE8473D9518ED8682210F2F"/>
    <w:rsid w:val="00D828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LOCAL GOVERNMENT FINANCE POLICY MANUAL</dc:title>
  <dc:subject/>
  <dc:creator>Millonzi, Kara Anne</dc:creator>
  <cp:keywords/>
  <dc:description/>
  <cp:lastModifiedBy>Mask, Colby Lee</cp:lastModifiedBy>
  <cp:revision>4</cp:revision>
  <dcterms:created xsi:type="dcterms:W3CDTF">2025-02-02T15:18:00Z</dcterms:created>
  <dcterms:modified xsi:type="dcterms:W3CDTF">2025-02-03T18:44:00Z</dcterms:modified>
</cp:coreProperties>
</file>