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AC05" w14:textId="77777777" w:rsidR="00225640" w:rsidRDefault="002114F6">
      <w:pPr>
        <w:pStyle w:val="Title"/>
      </w:pPr>
      <w:r>
        <w:t>BUDGET</w:t>
      </w:r>
      <w:r>
        <w:rPr>
          <w:spacing w:val="-12"/>
        </w:rPr>
        <w:t xml:space="preserve"> </w:t>
      </w:r>
      <w:r>
        <w:t>ORDINANCE</w:t>
      </w:r>
      <w:r>
        <w:rPr>
          <w:spacing w:val="-12"/>
        </w:rPr>
        <w:t xml:space="preserve"> </w:t>
      </w:r>
      <w:r>
        <w:t>FOR</w:t>
      </w:r>
      <w:r>
        <w:rPr>
          <w:spacing w:val="-13"/>
        </w:rPr>
        <w:t xml:space="preserve"> </w:t>
      </w:r>
      <w:r>
        <w:t>THE CITY OF DOGWOOD</w:t>
      </w:r>
    </w:p>
    <w:p w14:paraId="595DEF71" w14:textId="77777777" w:rsidR="00225640" w:rsidRDefault="00225640">
      <w:pPr>
        <w:pStyle w:val="BodyText"/>
        <w:rPr>
          <w:b/>
          <w:sz w:val="24"/>
        </w:rPr>
      </w:pPr>
    </w:p>
    <w:p w14:paraId="03B7A1AA" w14:textId="77777777" w:rsidR="00225640" w:rsidRDefault="002114F6">
      <w:pPr>
        <w:pStyle w:val="BodyText"/>
        <w:ind w:left="160" w:right="150" w:firstLine="719"/>
      </w:pPr>
      <w:proofErr w:type="gramStart"/>
      <w:r>
        <w:rPr>
          <w:b/>
        </w:rPr>
        <w:t>BE</w:t>
      </w:r>
      <w:r>
        <w:rPr>
          <w:b/>
          <w:spacing w:val="-4"/>
        </w:rPr>
        <w:t xml:space="preserve"> </w:t>
      </w:r>
      <w:r>
        <w:rPr>
          <w:b/>
        </w:rPr>
        <w:t>IT</w:t>
      </w:r>
      <w:proofErr w:type="gramEnd"/>
      <w:r>
        <w:rPr>
          <w:b/>
          <w:spacing w:val="-4"/>
        </w:rPr>
        <w:t xml:space="preserve"> </w:t>
      </w:r>
      <w:r>
        <w:rPr>
          <w:b/>
        </w:rPr>
        <w:t>ORDAINED</w:t>
      </w:r>
      <w:r>
        <w:rPr>
          <w:b/>
          <w:spacing w:val="-3"/>
        </w:rPr>
        <w:t xml:space="preserve"> </w:t>
      </w:r>
      <w:r>
        <w:t>by</w:t>
      </w:r>
      <w:r>
        <w:rPr>
          <w:spacing w:val="-5"/>
        </w:rPr>
        <w:t xml:space="preserve"> </w:t>
      </w:r>
      <w:r>
        <w:t>the</w:t>
      </w:r>
      <w:r>
        <w:rPr>
          <w:spacing w:val="-3"/>
        </w:rPr>
        <w:t xml:space="preserve"> </w:t>
      </w:r>
      <w:r>
        <w:t>Governing</w:t>
      </w:r>
      <w:r>
        <w:rPr>
          <w:spacing w:val="-4"/>
        </w:rPr>
        <w:t xml:space="preserve"> </w:t>
      </w:r>
      <w:r>
        <w:t>Board</w:t>
      </w:r>
      <w:r>
        <w:rPr>
          <w:spacing w:val="-4"/>
        </w:rPr>
        <w:t xml:space="preserve"> </w:t>
      </w:r>
      <w:r>
        <w:t>of</w:t>
      </w:r>
      <w:r>
        <w:rPr>
          <w:spacing w:val="-5"/>
        </w:rPr>
        <w:t xml:space="preserve"> </w:t>
      </w:r>
      <w:r>
        <w:t>the</w:t>
      </w:r>
      <w:r>
        <w:rPr>
          <w:spacing w:val="-4"/>
        </w:rPr>
        <w:t xml:space="preserve"> </w:t>
      </w:r>
      <w:r>
        <w:t>City</w:t>
      </w:r>
      <w:r>
        <w:rPr>
          <w:spacing w:val="-3"/>
        </w:rPr>
        <w:t xml:space="preserve"> </w:t>
      </w:r>
      <w:r>
        <w:t>of</w:t>
      </w:r>
      <w:r>
        <w:rPr>
          <w:spacing w:val="-2"/>
        </w:rPr>
        <w:t xml:space="preserve"> </w:t>
      </w:r>
      <w:r>
        <w:t>Dogwood,</w:t>
      </w:r>
      <w:r>
        <w:rPr>
          <w:spacing w:val="-4"/>
        </w:rPr>
        <w:t xml:space="preserve"> </w:t>
      </w:r>
      <w:r>
        <w:t xml:space="preserve">North </w:t>
      </w:r>
      <w:r>
        <w:rPr>
          <w:spacing w:val="-2"/>
        </w:rPr>
        <w:t>Carolina:</w:t>
      </w:r>
    </w:p>
    <w:p w14:paraId="36C1A18B" w14:textId="77777777" w:rsidR="00225640" w:rsidRDefault="002114F6">
      <w:pPr>
        <w:pStyle w:val="BodyText"/>
        <w:spacing w:before="252"/>
        <w:ind w:left="160" w:right="150" w:firstLine="719"/>
      </w:pPr>
      <w:r>
        <w:t>Section</w:t>
      </w:r>
      <w:r>
        <w:rPr>
          <w:spacing w:val="-3"/>
        </w:rPr>
        <w:t xml:space="preserve"> </w:t>
      </w:r>
      <w:r>
        <w:t>1:</w:t>
      </w:r>
      <w:r>
        <w:rPr>
          <w:spacing w:val="40"/>
        </w:rPr>
        <w:t xml:space="preserve"> </w:t>
      </w:r>
      <w:r>
        <w:t>The</w:t>
      </w:r>
      <w:r>
        <w:rPr>
          <w:spacing w:val="-5"/>
        </w:rPr>
        <w:t xml:space="preserve"> </w:t>
      </w:r>
      <w:r>
        <w:t>following</w:t>
      </w:r>
      <w:r>
        <w:rPr>
          <w:spacing w:val="-3"/>
        </w:rPr>
        <w:t xml:space="preserve"> </w:t>
      </w:r>
      <w:r>
        <w:t>amounts</w:t>
      </w:r>
      <w:r>
        <w:rPr>
          <w:spacing w:val="-2"/>
        </w:rPr>
        <w:t xml:space="preserve"> </w:t>
      </w:r>
      <w:r>
        <w:t>are</w:t>
      </w:r>
      <w:r>
        <w:rPr>
          <w:spacing w:val="-3"/>
        </w:rPr>
        <w:t xml:space="preserve"> </w:t>
      </w:r>
      <w:r>
        <w:t>hereby</w:t>
      </w:r>
      <w:r>
        <w:rPr>
          <w:spacing w:val="-5"/>
        </w:rPr>
        <w:t xml:space="preserve"> </w:t>
      </w:r>
      <w:r>
        <w:t>appropriated</w:t>
      </w:r>
      <w:r>
        <w:rPr>
          <w:spacing w:val="-5"/>
        </w:rPr>
        <w:t xml:space="preserve"> </w:t>
      </w:r>
      <w:r>
        <w:t>in</w:t>
      </w:r>
      <w:r>
        <w:rPr>
          <w:spacing w:val="-3"/>
        </w:rPr>
        <w:t xml:space="preserve"> </w:t>
      </w:r>
      <w:r>
        <w:t>the</w:t>
      </w:r>
      <w:r>
        <w:rPr>
          <w:spacing w:val="-7"/>
        </w:rPr>
        <w:t xml:space="preserve"> </w:t>
      </w:r>
      <w:r>
        <w:t>General</w:t>
      </w:r>
      <w:r>
        <w:rPr>
          <w:spacing w:val="-5"/>
        </w:rPr>
        <w:t xml:space="preserve"> </w:t>
      </w:r>
      <w:r>
        <w:t>Fund for the operation of the town government and its activities for the fiscal year beginning July 1, 2020, and ending June 30, 2021, in accordance with the chart of accounts heretofore established for this Town:</w:t>
      </w:r>
    </w:p>
    <w:p w14:paraId="3D5F2079" w14:textId="77777777" w:rsidR="00225640" w:rsidRDefault="00225640">
      <w:pPr>
        <w:pStyle w:val="BodyText"/>
      </w:pPr>
    </w:p>
    <w:p w14:paraId="056D86AC" w14:textId="77777777" w:rsidR="00225640" w:rsidRDefault="002114F6">
      <w:pPr>
        <w:pStyle w:val="Heading1"/>
        <w:spacing w:after="8"/>
      </w:pPr>
      <w:r>
        <w:t>GENERAL</w:t>
      </w:r>
      <w:r>
        <w:rPr>
          <w:spacing w:val="-5"/>
        </w:rPr>
        <w:t xml:space="preserve"> </w:t>
      </w:r>
      <w:r>
        <w:t>FUND</w:t>
      </w:r>
      <w:r>
        <w:rPr>
          <w:spacing w:val="-6"/>
        </w:rPr>
        <w:t xml:space="preserve"> </w:t>
      </w:r>
      <w:r>
        <w:rPr>
          <w:spacing w:val="-2"/>
        </w:rPr>
        <w:t>APPROPRIATIONS</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28"/>
        <w:gridCol w:w="1858"/>
      </w:tblGrid>
      <w:tr w:rsidR="00225640" w:rsidRPr="009F6776" w14:paraId="6A1C4D67" w14:textId="77777777" w:rsidTr="00726F6F">
        <w:trPr>
          <w:trHeight w:val="249"/>
        </w:trPr>
        <w:tc>
          <w:tcPr>
            <w:tcW w:w="5828" w:type="dxa"/>
          </w:tcPr>
          <w:p w14:paraId="55D41740" w14:textId="77777777" w:rsidR="00225640" w:rsidRPr="009F6776" w:rsidRDefault="002114F6" w:rsidP="009F6776">
            <w:r w:rsidRPr="009F6776">
              <w:t>General</w:t>
            </w:r>
            <w:r w:rsidRPr="009F6776">
              <w:t xml:space="preserve"> </w:t>
            </w:r>
            <w:r w:rsidRPr="009F6776">
              <w:t>Government</w:t>
            </w:r>
          </w:p>
        </w:tc>
        <w:tc>
          <w:tcPr>
            <w:tcW w:w="1858" w:type="dxa"/>
          </w:tcPr>
          <w:p w14:paraId="448CD6E1" w14:textId="77777777" w:rsidR="00225640" w:rsidRPr="009F6776" w:rsidRDefault="002114F6" w:rsidP="009F6776">
            <w:pPr>
              <w:jc w:val="right"/>
            </w:pPr>
            <w:proofErr w:type="gramStart"/>
            <w:r w:rsidRPr="009F6776">
              <w:t>$</w:t>
            </w:r>
            <w:r w:rsidRPr="009F6776">
              <w:t xml:space="preserve">  </w:t>
            </w:r>
            <w:r w:rsidRPr="009F6776">
              <w:t>119,405</w:t>
            </w:r>
            <w:proofErr w:type="gramEnd"/>
          </w:p>
        </w:tc>
      </w:tr>
      <w:tr w:rsidR="00225640" w:rsidRPr="009F6776" w14:paraId="2E3D539D" w14:textId="77777777" w:rsidTr="00726F6F">
        <w:trPr>
          <w:trHeight w:val="253"/>
        </w:trPr>
        <w:tc>
          <w:tcPr>
            <w:tcW w:w="5828" w:type="dxa"/>
          </w:tcPr>
          <w:p w14:paraId="5AD25630" w14:textId="77777777" w:rsidR="00225640" w:rsidRPr="009F6776" w:rsidRDefault="002114F6" w:rsidP="009F6776">
            <w:r w:rsidRPr="009F6776">
              <w:t>Public</w:t>
            </w:r>
            <w:r w:rsidRPr="009F6776">
              <w:t xml:space="preserve"> </w:t>
            </w:r>
            <w:r w:rsidRPr="009F6776">
              <w:t>Safety</w:t>
            </w:r>
          </w:p>
        </w:tc>
        <w:tc>
          <w:tcPr>
            <w:tcW w:w="1858" w:type="dxa"/>
          </w:tcPr>
          <w:p w14:paraId="52414D3F" w14:textId="77777777" w:rsidR="00225640" w:rsidRPr="009F6776" w:rsidRDefault="002114F6" w:rsidP="009F6776">
            <w:pPr>
              <w:jc w:val="right"/>
            </w:pPr>
            <w:r w:rsidRPr="009F6776">
              <w:t>157,860</w:t>
            </w:r>
          </w:p>
        </w:tc>
      </w:tr>
      <w:tr w:rsidR="00225640" w:rsidRPr="009F6776" w14:paraId="5FC94938" w14:textId="77777777" w:rsidTr="00726F6F">
        <w:trPr>
          <w:trHeight w:val="253"/>
        </w:trPr>
        <w:tc>
          <w:tcPr>
            <w:tcW w:w="5828" w:type="dxa"/>
          </w:tcPr>
          <w:p w14:paraId="01BD6CD4" w14:textId="77777777" w:rsidR="00225640" w:rsidRPr="009F6776" w:rsidRDefault="002114F6" w:rsidP="009F6776">
            <w:r w:rsidRPr="009F6776">
              <w:t>Transportation</w:t>
            </w:r>
          </w:p>
        </w:tc>
        <w:tc>
          <w:tcPr>
            <w:tcW w:w="1858" w:type="dxa"/>
          </w:tcPr>
          <w:p w14:paraId="5B04BCBB" w14:textId="77777777" w:rsidR="00225640" w:rsidRPr="009F6776" w:rsidRDefault="002114F6" w:rsidP="009F6776">
            <w:pPr>
              <w:jc w:val="right"/>
            </w:pPr>
            <w:r w:rsidRPr="009F6776">
              <w:t>201,205</w:t>
            </w:r>
          </w:p>
        </w:tc>
      </w:tr>
      <w:tr w:rsidR="00225640" w:rsidRPr="009F6776" w14:paraId="0A17E297" w14:textId="77777777" w:rsidTr="00726F6F">
        <w:trPr>
          <w:trHeight w:val="252"/>
        </w:trPr>
        <w:tc>
          <w:tcPr>
            <w:tcW w:w="5828" w:type="dxa"/>
          </w:tcPr>
          <w:p w14:paraId="480AE0C7" w14:textId="77777777" w:rsidR="00225640" w:rsidRPr="009F6776" w:rsidRDefault="002114F6" w:rsidP="009F6776">
            <w:r w:rsidRPr="009F6776">
              <w:t>Sanitation</w:t>
            </w:r>
          </w:p>
        </w:tc>
        <w:tc>
          <w:tcPr>
            <w:tcW w:w="1858" w:type="dxa"/>
          </w:tcPr>
          <w:p w14:paraId="645E20A9" w14:textId="77777777" w:rsidR="00225640" w:rsidRPr="009F6776" w:rsidRDefault="002114F6" w:rsidP="009F6776">
            <w:pPr>
              <w:jc w:val="right"/>
            </w:pPr>
            <w:r w:rsidRPr="009F6776">
              <w:t>35,000</w:t>
            </w:r>
          </w:p>
        </w:tc>
      </w:tr>
      <w:tr w:rsidR="00225640" w:rsidRPr="009F6776" w14:paraId="4564678F" w14:textId="77777777" w:rsidTr="00726F6F">
        <w:trPr>
          <w:trHeight w:val="253"/>
        </w:trPr>
        <w:tc>
          <w:tcPr>
            <w:tcW w:w="5828" w:type="dxa"/>
          </w:tcPr>
          <w:p w14:paraId="515C839C" w14:textId="77777777" w:rsidR="00225640" w:rsidRPr="009F6776" w:rsidRDefault="002114F6" w:rsidP="009F6776">
            <w:r w:rsidRPr="009F6776">
              <w:t>Culture</w:t>
            </w:r>
            <w:r w:rsidRPr="009F6776">
              <w:t xml:space="preserve"> </w:t>
            </w:r>
            <w:r w:rsidRPr="009F6776">
              <w:t>and</w:t>
            </w:r>
            <w:r w:rsidRPr="009F6776">
              <w:t xml:space="preserve"> </w:t>
            </w:r>
            <w:r w:rsidRPr="009F6776">
              <w:t>Recreation</w:t>
            </w:r>
          </w:p>
        </w:tc>
        <w:tc>
          <w:tcPr>
            <w:tcW w:w="1858" w:type="dxa"/>
          </w:tcPr>
          <w:p w14:paraId="6531DFD2" w14:textId="77777777" w:rsidR="00225640" w:rsidRPr="009F6776" w:rsidRDefault="002114F6" w:rsidP="009F6776">
            <w:pPr>
              <w:jc w:val="right"/>
            </w:pPr>
            <w:r w:rsidRPr="009F6776">
              <w:t>51,275</w:t>
            </w:r>
          </w:p>
        </w:tc>
      </w:tr>
      <w:tr w:rsidR="00225640" w:rsidRPr="009F6776" w14:paraId="752CBF1F" w14:textId="77777777" w:rsidTr="00726F6F">
        <w:trPr>
          <w:trHeight w:val="253"/>
        </w:trPr>
        <w:tc>
          <w:tcPr>
            <w:tcW w:w="5828" w:type="dxa"/>
          </w:tcPr>
          <w:p w14:paraId="37E5C4D9" w14:textId="77777777" w:rsidR="00225640" w:rsidRPr="009F6776" w:rsidRDefault="002114F6" w:rsidP="009F6776">
            <w:r w:rsidRPr="009F6776">
              <w:t>Debt</w:t>
            </w:r>
            <w:r w:rsidRPr="009F6776">
              <w:t xml:space="preserve"> Service</w:t>
            </w:r>
          </w:p>
        </w:tc>
        <w:tc>
          <w:tcPr>
            <w:tcW w:w="1858" w:type="dxa"/>
          </w:tcPr>
          <w:p w14:paraId="04BD81E4" w14:textId="77777777" w:rsidR="00225640" w:rsidRPr="009F6776" w:rsidRDefault="002114F6" w:rsidP="009F6776">
            <w:pPr>
              <w:jc w:val="right"/>
            </w:pPr>
            <w:r w:rsidRPr="009F6776">
              <w:t>25,975</w:t>
            </w:r>
          </w:p>
        </w:tc>
      </w:tr>
      <w:tr w:rsidR="00225640" w:rsidRPr="009F6776" w14:paraId="43E2AE56" w14:textId="77777777" w:rsidTr="00726F6F">
        <w:trPr>
          <w:trHeight w:val="253"/>
        </w:trPr>
        <w:tc>
          <w:tcPr>
            <w:tcW w:w="5828" w:type="dxa"/>
          </w:tcPr>
          <w:p w14:paraId="50AD0A69" w14:textId="77777777" w:rsidR="00225640" w:rsidRPr="009F6776" w:rsidRDefault="002114F6" w:rsidP="009F6776">
            <w:r w:rsidRPr="009F6776">
              <w:t>Transfer</w:t>
            </w:r>
            <w:r w:rsidRPr="009F6776">
              <w:t xml:space="preserve"> </w:t>
            </w:r>
            <w:r w:rsidRPr="009F6776">
              <w:t>to</w:t>
            </w:r>
            <w:r w:rsidRPr="009F6776">
              <w:t xml:space="preserve"> </w:t>
            </w:r>
            <w:r w:rsidRPr="009F6776">
              <w:t>Wastewater</w:t>
            </w:r>
            <w:r w:rsidRPr="009F6776">
              <w:t xml:space="preserve"> </w:t>
            </w:r>
            <w:r w:rsidRPr="009F6776">
              <w:t>Treatment</w:t>
            </w:r>
            <w:r w:rsidRPr="009F6776">
              <w:t xml:space="preserve"> </w:t>
            </w:r>
            <w:r w:rsidRPr="009F6776">
              <w:t>Capital</w:t>
            </w:r>
            <w:r w:rsidRPr="009F6776">
              <w:t xml:space="preserve"> </w:t>
            </w:r>
            <w:r w:rsidRPr="009F6776">
              <w:t>Reserve</w:t>
            </w:r>
          </w:p>
        </w:tc>
        <w:tc>
          <w:tcPr>
            <w:tcW w:w="1858" w:type="dxa"/>
          </w:tcPr>
          <w:p w14:paraId="19754B9E" w14:textId="77777777" w:rsidR="00225640" w:rsidRPr="009F6776" w:rsidRDefault="002114F6" w:rsidP="009F6776">
            <w:pPr>
              <w:jc w:val="right"/>
            </w:pPr>
            <w:r w:rsidRPr="009F6776">
              <w:t>5,000</w:t>
            </w:r>
          </w:p>
        </w:tc>
      </w:tr>
      <w:tr w:rsidR="00225640" w:rsidRPr="009F6776" w14:paraId="78A9D21B" w14:textId="77777777" w:rsidTr="00726F6F">
        <w:trPr>
          <w:trHeight w:val="253"/>
        </w:trPr>
        <w:tc>
          <w:tcPr>
            <w:tcW w:w="5828" w:type="dxa"/>
          </w:tcPr>
          <w:p w14:paraId="6A46ED16" w14:textId="77777777" w:rsidR="00225640" w:rsidRPr="009F6776" w:rsidRDefault="002114F6" w:rsidP="009F6776">
            <w:r w:rsidRPr="009F6776">
              <w:t>Transfer</w:t>
            </w:r>
            <w:r w:rsidRPr="009F6776">
              <w:t xml:space="preserve"> </w:t>
            </w:r>
            <w:r w:rsidRPr="009F6776">
              <w:t>to</w:t>
            </w:r>
            <w:r w:rsidRPr="009F6776">
              <w:t xml:space="preserve"> </w:t>
            </w:r>
            <w:r w:rsidRPr="009F6776">
              <w:t>Municipal</w:t>
            </w:r>
            <w:r w:rsidRPr="009F6776">
              <w:t xml:space="preserve"> </w:t>
            </w:r>
            <w:r w:rsidRPr="009F6776">
              <w:t>Capital</w:t>
            </w:r>
            <w:r w:rsidRPr="009F6776">
              <w:t xml:space="preserve"> </w:t>
            </w:r>
            <w:r w:rsidRPr="009F6776">
              <w:t>Reserve</w:t>
            </w:r>
          </w:p>
        </w:tc>
        <w:tc>
          <w:tcPr>
            <w:tcW w:w="1858" w:type="dxa"/>
          </w:tcPr>
          <w:p w14:paraId="3E0248A6" w14:textId="77777777" w:rsidR="00225640" w:rsidRPr="009F6776" w:rsidRDefault="002114F6" w:rsidP="009F6776">
            <w:pPr>
              <w:jc w:val="right"/>
            </w:pPr>
            <w:r w:rsidRPr="009F6776">
              <w:t>10,000</w:t>
            </w:r>
          </w:p>
        </w:tc>
      </w:tr>
      <w:tr w:rsidR="00225640" w:rsidRPr="009F6776" w14:paraId="48DF82EE" w14:textId="77777777" w:rsidTr="00726F6F">
        <w:trPr>
          <w:trHeight w:val="379"/>
        </w:trPr>
        <w:tc>
          <w:tcPr>
            <w:tcW w:w="5828" w:type="dxa"/>
          </w:tcPr>
          <w:p w14:paraId="25EE52CA" w14:textId="77777777" w:rsidR="00225640" w:rsidRPr="009F6776" w:rsidRDefault="002114F6" w:rsidP="009F6776">
            <w:r w:rsidRPr="009F6776">
              <w:t>Contingency</w:t>
            </w:r>
            <w:r w:rsidRPr="009F6776">
              <w:t xml:space="preserve"> </w:t>
            </w:r>
            <w:r w:rsidRPr="009F6776">
              <w:t>Appropriation</w:t>
            </w:r>
          </w:p>
        </w:tc>
        <w:tc>
          <w:tcPr>
            <w:tcW w:w="1858" w:type="dxa"/>
          </w:tcPr>
          <w:p w14:paraId="42EAE853" w14:textId="407698C6" w:rsidR="00225640" w:rsidRPr="009F6776" w:rsidRDefault="002114F6" w:rsidP="009F6776">
            <w:pPr>
              <w:jc w:val="right"/>
            </w:pPr>
            <w:r w:rsidRPr="009F6776">
              <w:t>5,000</w:t>
            </w:r>
          </w:p>
        </w:tc>
      </w:tr>
      <w:tr w:rsidR="00225640" w:rsidRPr="009F6776" w14:paraId="12088CCF" w14:textId="77777777" w:rsidTr="00726F6F">
        <w:trPr>
          <w:trHeight w:val="376"/>
        </w:trPr>
        <w:tc>
          <w:tcPr>
            <w:tcW w:w="5828" w:type="dxa"/>
          </w:tcPr>
          <w:p w14:paraId="41AEC8F1" w14:textId="77777777" w:rsidR="00225640" w:rsidRPr="009F6776" w:rsidRDefault="002114F6" w:rsidP="002114F6">
            <w:pPr>
              <w:spacing w:before="240"/>
              <w:rPr>
                <w:b/>
                <w:bCs/>
              </w:rPr>
            </w:pPr>
            <w:r w:rsidRPr="009F6776">
              <w:rPr>
                <w:b/>
                <w:bCs/>
              </w:rPr>
              <w:t>TOTAL</w:t>
            </w:r>
          </w:p>
        </w:tc>
        <w:tc>
          <w:tcPr>
            <w:tcW w:w="1858" w:type="dxa"/>
          </w:tcPr>
          <w:p w14:paraId="695F8F47" w14:textId="77777777" w:rsidR="00225640" w:rsidRPr="009F6776" w:rsidRDefault="002114F6" w:rsidP="002114F6">
            <w:pPr>
              <w:spacing w:before="240"/>
              <w:jc w:val="right"/>
              <w:rPr>
                <w:b/>
                <w:bCs/>
              </w:rPr>
            </w:pPr>
            <w:r w:rsidRPr="009F6776">
              <w:rPr>
                <w:b/>
                <w:bCs/>
              </w:rPr>
              <w:t>$</w:t>
            </w:r>
            <w:r w:rsidRPr="009F6776">
              <w:rPr>
                <w:b/>
                <w:bCs/>
              </w:rPr>
              <w:t xml:space="preserve"> </w:t>
            </w:r>
            <w:r w:rsidRPr="009F6776">
              <w:rPr>
                <w:b/>
                <w:bCs/>
              </w:rPr>
              <w:t>610,720</w:t>
            </w:r>
          </w:p>
        </w:tc>
      </w:tr>
    </w:tbl>
    <w:p w14:paraId="6D0E97E5" w14:textId="77777777" w:rsidR="00225640" w:rsidRDefault="00225640">
      <w:pPr>
        <w:pStyle w:val="BodyText"/>
        <w:spacing w:before="3"/>
        <w:rPr>
          <w:b/>
        </w:rPr>
      </w:pPr>
    </w:p>
    <w:p w14:paraId="63E61CF5" w14:textId="77777777" w:rsidR="00225640" w:rsidRDefault="002114F6">
      <w:pPr>
        <w:pStyle w:val="BodyText"/>
        <w:ind w:left="160" w:right="150" w:firstLine="719"/>
      </w:pPr>
      <w:r>
        <w:t>Section 2:</w:t>
      </w:r>
      <w:r>
        <w:rPr>
          <w:spacing w:val="40"/>
        </w:rPr>
        <w:t xml:space="preserve"> </w:t>
      </w:r>
      <w:r>
        <w:t>It is estimated that the following revenue will be available in the General</w:t>
      </w:r>
      <w:r>
        <w:rPr>
          <w:spacing w:val="-2"/>
        </w:rPr>
        <w:t xml:space="preserve"> </w:t>
      </w:r>
      <w:r>
        <w:t>Fund</w:t>
      </w:r>
      <w:r>
        <w:rPr>
          <w:spacing w:val="-4"/>
        </w:rPr>
        <w:t xml:space="preserve"> </w:t>
      </w:r>
      <w:r>
        <w:t>for</w:t>
      </w:r>
      <w:r>
        <w:rPr>
          <w:spacing w:val="-3"/>
        </w:rPr>
        <w:t xml:space="preserve"> </w:t>
      </w:r>
      <w:r>
        <w:t>the</w:t>
      </w:r>
      <w:r>
        <w:rPr>
          <w:spacing w:val="-4"/>
        </w:rPr>
        <w:t xml:space="preserve"> </w:t>
      </w:r>
      <w:r>
        <w:t>fiscal</w:t>
      </w:r>
      <w:r>
        <w:rPr>
          <w:spacing w:val="-3"/>
        </w:rPr>
        <w:t xml:space="preserve"> </w:t>
      </w:r>
      <w:r>
        <w:t>year</w:t>
      </w:r>
      <w:r>
        <w:rPr>
          <w:spacing w:val="-1"/>
        </w:rPr>
        <w:t xml:space="preserve"> </w:t>
      </w:r>
      <w:r>
        <w:t>beginning July</w:t>
      </w:r>
      <w:r>
        <w:rPr>
          <w:spacing w:val="-4"/>
        </w:rPr>
        <w:t xml:space="preserve"> </w:t>
      </w:r>
      <w:r>
        <w:t>1,</w:t>
      </w:r>
      <w:r>
        <w:rPr>
          <w:spacing w:val="-5"/>
        </w:rPr>
        <w:t xml:space="preserve"> </w:t>
      </w:r>
      <w:r>
        <w:t>2020, and</w:t>
      </w:r>
      <w:r>
        <w:rPr>
          <w:spacing w:val="-4"/>
        </w:rPr>
        <w:t xml:space="preserve"> </w:t>
      </w:r>
      <w:r>
        <w:t>ending</w:t>
      </w:r>
      <w:r>
        <w:rPr>
          <w:spacing w:val="-2"/>
        </w:rPr>
        <w:t xml:space="preserve"> </w:t>
      </w:r>
      <w:r>
        <w:t>June</w:t>
      </w:r>
      <w:r>
        <w:rPr>
          <w:spacing w:val="-4"/>
        </w:rPr>
        <w:t xml:space="preserve"> </w:t>
      </w:r>
      <w:r>
        <w:t>30,</w:t>
      </w:r>
      <w:r>
        <w:rPr>
          <w:spacing w:val="-1"/>
        </w:rPr>
        <w:t xml:space="preserve"> </w:t>
      </w:r>
      <w:r>
        <w:t>2021:</w:t>
      </w:r>
    </w:p>
    <w:p w14:paraId="0DF1CB15" w14:textId="77777777" w:rsidR="00225640" w:rsidRDefault="00225640">
      <w:pPr>
        <w:pStyle w:val="BodyText"/>
      </w:pPr>
    </w:p>
    <w:p w14:paraId="1008A392" w14:textId="77777777" w:rsidR="00225640" w:rsidRDefault="002114F6">
      <w:pPr>
        <w:pStyle w:val="Heading1"/>
      </w:pPr>
      <w:r>
        <w:t>GENERAL</w:t>
      </w:r>
      <w:r>
        <w:rPr>
          <w:spacing w:val="-5"/>
        </w:rPr>
        <w:t xml:space="preserve"> </w:t>
      </w:r>
      <w:r>
        <w:t>FUND</w:t>
      </w:r>
      <w:r>
        <w:rPr>
          <w:spacing w:val="-4"/>
        </w:rPr>
        <w:t xml:space="preserve"> </w:t>
      </w:r>
      <w:r>
        <w:rPr>
          <w:spacing w:val="-2"/>
        </w:rPr>
        <w:t>REVENUE</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40"/>
        <w:gridCol w:w="1906"/>
      </w:tblGrid>
      <w:tr w:rsidR="00225640" w:rsidRPr="009F6776" w14:paraId="780A3B26" w14:textId="77777777" w:rsidTr="009F6776">
        <w:trPr>
          <w:trHeight w:val="250"/>
        </w:trPr>
        <w:tc>
          <w:tcPr>
            <w:tcW w:w="5840" w:type="dxa"/>
          </w:tcPr>
          <w:p w14:paraId="3677E1B2" w14:textId="77777777" w:rsidR="00225640" w:rsidRPr="009F6776" w:rsidRDefault="002114F6" w:rsidP="009F6776">
            <w:r w:rsidRPr="009F6776">
              <w:t>Real</w:t>
            </w:r>
            <w:r w:rsidRPr="009F6776">
              <w:t xml:space="preserve"> </w:t>
            </w:r>
            <w:r w:rsidRPr="009F6776">
              <w:t>Property</w:t>
            </w:r>
            <w:r w:rsidRPr="009F6776">
              <w:t xml:space="preserve"> </w:t>
            </w:r>
            <w:r w:rsidRPr="009F6776">
              <w:t>Taxes</w:t>
            </w:r>
          </w:p>
        </w:tc>
        <w:tc>
          <w:tcPr>
            <w:tcW w:w="1906" w:type="dxa"/>
          </w:tcPr>
          <w:p w14:paraId="301A3259" w14:textId="77777777" w:rsidR="00225640" w:rsidRPr="009F6776" w:rsidRDefault="002114F6" w:rsidP="009F6776">
            <w:pPr>
              <w:jc w:val="right"/>
            </w:pPr>
            <w:proofErr w:type="gramStart"/>
            <w:r w:rsidRPr="009F6776">
              <w:t>$</w:t>
            </w:r>
            <w:r w:rsidRPr="009F6776">
              <w:t xml:space="preserve">  </w:t>
            </w:r>
            <w:r w:rsidRPr="009F6776">
              <w:t>207,980</w:t>
            </w:r>
            <w:proofErr w:type="gramEnd"/>
          </w:p>
        </w:tc>
      </w:tr>
      <w:tr w:rsidR="00225640" w:rsidRPr="009F6776" w14:paraId="51ADAA83" w14:textId="77777777" w:rsidTr="009F6776">
        <w:trPr>
          <w:trHeight w:val="253"/>
        </w:trPr>
        <w:tc>
          <w:tcPr>
            <w:tcW w:w="5840" w:type="dxa"/>
          </w:tcPr>
          <w:p w14:paraId="3B8C1133" w14:textId="77777777" w:rsidR="00225640" w:rsidRPr="009F6776" w:rsidRDefault="002114F6" w:rsidP="009F6776">
            <w:r w:rsidRPr="009F6776">
              <w:t>Motor</w:t>
            </w:r>
            <w:r w:rsidRPr="009F6776">
              <w:t xml:space="preserve"> </w:t>
            </w:r>
            <w:r w:rsidRPr="009F6776">
              <w:t>Vehicle</w:t>
            </w:r>
            <w:r w:rsidRPr="009F6776">
              <w:t xml:space="preserve"> </w:t>
            </w:r>
            <w:r w:rsidRPr="009F6776">
              <w:t>Taxes</w:t>
            </w:r>
          </w:p>
        </w:tc>
        <w:tc>
          <w:tcPr>
            <w:tcW w:w="1906" w:type="dxa"/>
          </w:tcPr>
          <w:p w14:paraId="077C96B1" w14:textId="77777777" w:rsidR="00225640" w:rsidRPr="009F6776" w:rsidRDefault="002114F6" w:rsidP="009F6776">
            <w:pPr>
              <w:jc w:val="right"/>
            </w:pPr>
            <w:r w:rsidRPr="009F6776">
              <w:t>21,300</w:t>
            </w:r>
          </w:p>
        </w:tc>
      </w:tr>
      <w:tr w:rsidR="00225640" w:rsidRPr="009F6776" w14:paraId="2B66D699" w14:textId="77777777" w:rsidTr="009F6776">
        <w:trPr>
          <w:trHeight w:val="253"/>
        </w:trPr>
        <w:tc>
          <w:tcPr>
            <w:tcW w:w="5840" w:type="dxa"/>
          </w:tcPr>
          <w:p w14:paraId="0E7355DC" w14:textId="77777777" w:rsidR="00225640" w:rsidRPr="009F6776" w:rsidRDefault="002114F6" w:rsidP="009F6776">
            <w:r w:rsidRPr="009F6776">
              <w:t>Penalties</w:t>
            </w:r>
            <w:r w:rsidRPr="009F6776">
              <w:t xml:space="preserve"> </w:t>
            </w:r>
            <w:r w:rsidRPr="009F6776">
              <w:t>and</w:t>
            </w:r>
            <w:r w:rsidRPr="009F6776">
              <w:t xml:space="preserve"> </w:t>
            </w:r>
            <w:r w:rsidRPr="009F6776">
              <w:t>interest</w:t>
            </w:r>
            <w:r w:rsidRPr="009F6776">
              <w:t xml:space="preserve"> </w:t>
            </w:r>
            <w:proofErr w:type="gramStart"/>
            <w:r w:rsidRPr="009F6776">
              <w:t>on</w:t>
            </w:r>
            <w:proofErr w:type="gramEnd"/>
            <w:r w:rsidRPr="009F6776">
              <w:t xml:space="preserve"> </w:t>
            </w:r>
            <w:r w:rsidRPr="009F6776">
              <w:t>real</w:t>
            </w:r>
            <w:r w:rsidRPr="009F6776">
              <w:t xml:space="preserve"> </w:t>
            </w:r>
            <w:r w:rsidRPr="009F6776">
              <w:t>property</w:t>
            </w:r>
            <w:r w:rsidRPr="009F6776">
              <w:t xml:space="preserve"> </w:t>
            </w:r>
            <w:r w:rsidRPr="009F6776">
              <w:t>taxes</w:t>
            </w:r>
          </w:p>
        </w:tc>
        <w:tc>
          <w:tcPr>
            <w:tcW w:w="1906" w:type="dxa"/>
          </w:tcPr>
          <w:p w14:paraId="79B18C78" w14:textId="77777777" w:rsidR="00225640" w:rsidRPr="009F6776" w:rsidRDefault="002114F6" w:rsidP="009F6776">
            <w:pPr>
              <w:jc w:val="right"/>
            </w:pPr>
            <w:r w:rsidRPr="009F6776">
              <w:t>1,500</w:t>
            </w:r>
          </w:p>
        </w:tc>
      </w:tr>
      <w:tr w:rsidR="00225640" w:rsidRPr="009F6776" w14:paraId="2E6C393B" w14:textId="77777777" w:rsidTr="009F6776">
        <w:trPr>
          <w:trHeight w:val="253"/>
        </w:trPr>
        <w:tc>
          <w:tcPr>
            <w:tcW w:w="5840" w:type="dxa"/>
          </w:tcPr>
          <w:p w14:paraId="234380ED" w14:textId="77777777" w:rsidR="00225640" w:rsidRPr="009F6776" w:rsidRDefault="002114F6" w:rsidP="009F6776">
            <w:r w:rsidRPr="009F6776">
              <w:t>Penalties</w:t>
            </w:r>
            <w:r w:rsidRPr="009F6776">
              <w:t xml:space="preserve"> </w:t>
            </w:r>
            <w:r w:rsidRPr="009F6776">
              <w:t>and</w:t>
            </w:r>
            <w:r w:rsidRPr="009F6776">
              <w:t xml:space="preserve"> </w:t>
            </w:r>
            <w:r w:rsidRPr="009F6776">
              <w:t>interest</w:t>
            </w:r>
            <w:r w:rsidRPr="009F6776">
              <w:t xml:space="preserve"> </w:t>
            </w:r>
            <w:r w:rsidRPr="009F6776">
              <w:t>on</w:t>
            </w:r>
            <w:r w:rsidRPr="009F6776">
              <w:t xml:space="preserve"> </w:t>
            </w:r>
            <w:r w:rsidRPr="009F6776">
              <w:t>motor</w:t>
            </w:r>
            <w:r w:rsidRPr="009F6776">
              <w:t xml:space="preserve"> </w:t>
            </w:r>
            <w:r w:rsidRPr="009F6776">
              <w:t>vehicle</w:t>
            </w:r>
            <w:r w:rsidRPr="009F6776">
              <w:t xml:space="preserve"> </w:t>
            </w:r>
            <w:r w:rsidRPr="009F6776">
              <w:t>taxes</w:t>
            </w:r>
          </w:p>
        </w:tc>
        <w:tc>
          <w:tcPr>
            <w:tcW w:w="1906" w:type="dxa"/>
          </w:tcPr>
          <w:p w14:paraId="6FB5D9AA" w14:textId="77777777" w:rsidR="00225640" w:rsidRPr="009F6776" w:rsidRDefault="002114F6" w:rsidP="009F6776">
            <w:pPr>
              <w:jc w:val="right"/>
            </w:pPr>
            <w:r w:rsidRPr="009F6776">
              <w:t>200</w:t>
            </w:r>
          </w:p>
        </w:tc>
      </w:tr>
      <w:tr w:rsidR="00225640" w:rsidRPr="009F6776" w14:paraId="2A90857F" w14:textId="77777777" w:rsidTr="009F6776">
        <w:trPr>
          <w:trHeight w:val="251"/>
        </w:trPr>
        <w:tc>
          <w:tcPr>
            <w:tcW w:w="5840" w:type="dxa"/>
          </w:tcPr>
          <w:p w14:paraId="08DC6A9F" w14:textId="77777777" w:rsidR="00225640" w:rsidRPr="009F6776" w:rsidRDefault="002114F6" w:rsidP="009F6776">
            <w:r w:rsidRPr="009F6776">
              <w:t>Powell</w:t>
            </w:r>
            <w:r w:rsidRPr="009F6776">
              <w:t xml:space="preserve"> </w:t>
            </w:r>
            <w:r w:rsidRPr="009F6776">
              <w:t>Bill</w:t>
            </w:r>
            <w:r w:rsidRPr="009F6776">
              <w:t xml:space="preserve"> </w:t>
            </w:r>
            <w:r w:rsidRPr="009F6776">
              <w:t>Funds</w:t>
            </w:r>
          </w:p>
        </w:tc>
        <w:tc>
          <w:tcPr>
            <w:tcW w:w="1906" w:type="dxa"/>
          </w:tcPr>
          <w:p w14:paraId="0AF3159B" w14:textId="77777777" w:rsidR="00225640" w:rsidRPr="009F6776" w:rsidRDefault="002114F6" w:rsidP="009F6776">
            <w:pPr>
              <w:jc w:val="right"/>
            </w:pPr>
            <w:r w:rsidRPr="009F6776">
              <w:t>47,400</w:t>
            </w:r>
          </w:p>
        </w:tc>
      </w:tr>
      <w:tr w:rsidR="00225640" w:rsidRPr="009F6776" w14:paraId="1D413463" w14:textId="77777777" w:rsidTr="009F6776">
        <w:trPr>
          <w:trHeight w:val="253"/>
        </w:trPr>
        <w:tc>
          <w:tcPr>
            <w:tcW w:w="5840" w:type="dxa"/>
          </w:tcPr>
          <w:p w14:paraId="055E16BB" w14:textId="77777777" w:rsidR="00225640" w:rsidRPr="009F6776" w:rsidRDefault="002114F6" w:rsidP="009F6776">
            <w:r w:rsidRPr="009F6776">
              <w:t>Franchise</w:t>
            </w:r>
            <w:r w:rsidRPr="009F6776">
              <w:t xml:space="preserve"> </w:t>
            </w:r>
            <w:r w:rsidRPr="009F6776">
              <w:t>Taxes</w:t>
            </w:r>
          </w:p>
        </w:tc>
        <w:tc>
          <w:tcPr>
            <w:tcW w:w="1906" w:type="dxa"/>
          </w:tcPr>
          <w:p w14:paraId="059AC340" w14:textId="77777777" w:rsidR="00225640" w:rsidRPr="009F6776" w:rsidRDefault="002114F6" w:rsidP="009F6776">
            <w:pPr>
              <w:jc w:val="right"/>
            </w:pPr>
            <w:r w:rsidRPr="009F6776">
              <w:t>57,800</w:t>
            </w:r>
          </w:p>
        </w:tc>
      </w:tr>
      <w:tr w:rsidR="00225640" w:rsidRPr="009F6776" w14:paraId="045436BA" w14:textId="77777777" w:rsidTr="009F6776">
        <w:trPr>
          <w:trHeight w:val="253"/>
        </w:trPr>
        <w:tc>
          <w:tcPr>
            <w:tcW w:w="5840" w:type="dxa"/>
          </w:tcPr>
          <w:p w14:paraId="69836E0A" w14:textId="77777777" w:rsidR="00225640" w:rsidRPr="009F6776" w:rsidRDefault="002114F6" w:rsidP="009F6776">
            <w:r w:rsidRPr="009F6776">
              <w:t>Charges</w:t>
            </w:r>
            <w:r w:rsidRPr="009F6776">
              <w:t xml:space="preserve"> </w:t>
            </w:r>
            <w:r w:rsidRPr="009F6776">
              <w:t>for</w:t>
            </w:r>
            <w:r w:rsidRPr="009F6776">
              <w:t xml:space="preserve"> </w:t>
            </w:r>
            <w:r w:rsidRPr="009F6776">
              <w:t>current</w:t>
            </w:r>
            <w:r w:rsidRPr="009F6776">
              <w:t xml:space="preserve"> </w:t>
            </w:r>
            <w:r w:rsidRPr="009F6776">
              <w:t>services</w:t>
            </w:r>
          </w:p>
        </w:tc>
        <w:tc>
          <w:tcPr>
            <w:tcW w:w="1906" w:type="dxa"/>
          </w:tcPr>
          <w:p w14:paraId="722158AF" w14:textId="77777777" w:rsidR="00225640" w:rsidRPr="009F6776" w:rsidRDefault="002114F6" w:rsidP="009F6776">
            <w:pPr>
              <w:jc w:val="right"/>
            </w:pPr>
            <w:r w:rsidRPr="009F6776">
              <w:t>28,400</w:t>
            </w:r>
          </w:p>
        </w:tc>
      </w:tr>
      <w:tr w:rsidR="00225640" w:rsidRPr="009F6776" w14:paraId="55ADC3C2" w14:textId="77777777" w:rsidTr="009F6776">
        <w:trPr>
          <w:trHeight w:val="253"/>
        </w:trPr>
        <w:tc>
          <w:tcPr>
            <w:tcW w:w="5840" w:type="dxa"/>
          </w:tcPr>
          <w:p w14:paraId="2DC42881" w14:textId="77777777" w:rsidR="00225640" w:rsidRPr="009F6776" w:rsidRDefault="002114F6" w:rsidP="009F6776">
            <w:r w:rsidRPr="009F6776">
              <w:t>Local</w:t>
            </w:r>
            <w:r w:rsidRPr="009F6776">
              <w:t xml:space="preserve"> </w:t>
            </w:r>
            <w:r w:rsidRPr="009F6776">
              <w:t>Option</w:t>
            </w:r>
            <w:r w:rsidRPr="009F6776">
              <w:t xml:space="preserve"> </w:t>
            </w:r>
            <w:r w:rsidRPr="009F6776">
              <w:t>Sales</w:t>
            </w:r>
            <w:r w:rsidRPr="009F6776">
              <w:t xml:space="preserve"> </w:t>
            </w:r>
            <w:r w:rsidRPr="009F6776">
              <w:t>Tax</w:t>
            </w:r>
          </w:p>
        </w:tc>
        <w:tc>
          <w:tcPr>
            <w:tcW w:w="1906" w:type="dxa"/>
          </w:tcPr>
          <w:p w14:paraId="5952B9C6" w14:textId="77777777" w:rsidR="00225640" w:rsidRPr="009F6776" w:rsidRDefault="002114F6" w:rsidP="009F6776">
            <w:pPr>
              <w:jc w:val="right"/>
            </w:pPr>
            <w:r w:rsidRPr="009F6776">
              <w:t>175,540</w:t>
            </w:r>
          </w:p>
        </w:tc>
      </w:tr>
      <w:tr w:rsidR="00225640" w:rsidRPr="009F6776" w14:paraId="74A061C7" w14:textId="77777777" w:rsidTr="009F6776">
        <w:trPr>
          <w:trHeight w:val="253"/>
        </w:trPr>
        <w:tc>
          <w:tcPr>
            <w:tcW w:w="5840" w:type="dxa"/>
          </w:tcPr>
          <w:p w14:paraId="063BD9B9" w14:textId="77777777" w:rsidR="00225640" w:rsidRPr="009F6776" w:rsidRDefault="002114F6" w:rsidP="009F6776">
            <w:r w:rsidRPr="009F6776">
              <w:t>Interest</w:t>
            </w:r>
            <w:r w:rsidRPr="009F6776">
              <w:t xml:space="preserve"> </w:t>
            </w:r>
            <w:r w:rsidRPr="009F6776">
              <w:t>on</w:t>
            </w:r>
            <w:r w:rsidRPr="009F6776">
              <w:t xml:space="preserve"> </w:t>
            </w:r>
            <w:r w:rsidRPr="009F6776">
              <w:t>Investments</w:t>
            </w:r>
          </w:p>
        </w:tc>
        <w:tc>
          <w:tcPr>
            <w:tcW w:w="1906" w:type="dxa"/>
          </w:tcPr>
          <w:p w14:paraId="411C456E" w14:textId="77777777" w:rsidR="00225640" w:rsidRPr="009F6776" w:rsidRDefault="002114F6" w:rsidP="009F6776">
            <w:pPr>
              <w:jc w:val="right"/>
            </w:pPr>
            <w:r w:rsidRPr="009F6776">
              <w:t>55,000</w:t>
            </w:r>
          </w:p>
        </w:tc>
      </w:tr>
      <w:tr w:rsidR="00225640" w:rsidRPr="009F6776" w14:paraId="67A047E3" w14:textId="77777777" w:rsidTr="009F6776">
        <w:trPr>
          <w:trHeight w:val="251"/>
        </w:trPr>
        <w:tc>
          <w:tcPr>
            <w:tcW w:w="5840" w:type="dxa"/>
          </w:tcPr>
          <w:p w14:paraId="47D400CF" w14:textId="77777777" w:rsidR="00225640" w:rsidRPr="009F6776" w:rsidRDefault="002114F6" w:rsidP="009F6776">
            <w:r w:rsidRPr="009F6776">
              <w:t>Transfer</w:t>
            </w:r>
            <w:r w:rsidRPr="009F6776">
              <w:t xml:space="preserve"> </w:t>
            </w:r>
            <w:r w:rsidRPr="009F6776">
              <w:t>from</w:t>
            </w:r>
            <w:r w:rsidRPr="009F6776">
              <w:t xml:space="preserve"> </w:t>
            </w:r>
            <w:r w:rsidRPr="009F6776">
              <w:t>Water</w:t>
            </w:r>
            <w:r w:rsidRPr="009F6776">
              <w:t xml:space="preserve"> </w:t>
            </w:r>
            <w:r w:rsidRPr="009F6776">
              <w:t>and</w:t>
            </w:r>
            <w:r w:rsidRPr="009F6776">
              <w:t xml:space="preserve"> </w:t>
            </w:r>
            <w:r w:rsidRPr="009F6776">
              <w:t>Sewer</w:t>
            </w:r>
            <w:r w:rsidRPr="009F6776">
              <w:t xml:space="preserve"> </w:t>
            </w:r>
            <w:r w:rsidRPr="009F6776">
              <w:t>Fund</w:t>
            </w:r>
          </w:p>
        </w:tc>
        <w:tc>
          <w:tcPr>
            <w:tcW w:w="1906" w:type="dxa"/>
          </w:tcPr>
          <w:p w14:paraId="2B2FE63C" w14:textId="77777777" w:rsidR="00225640" w:rsidRPr="009F6776" w:rsidRDefault="002114F6" w:rsidP="009F6776">
            <w:pPr>
              <w:jc w:val="right"/>
            </w:pPr>
            <w:r w:rsidRPr="009F6776">
              <w:t>7,000</w:t>
            </w:r>
          </w:p>
        </w:tc>
      </w:tr>
      <w:tr w:rsidR="00225640" w:rsidRPr="009F6776" w14:paraId="77B72F48" w14:textId="77777777" w:rsidTr="009F6776">
        <w:trPr>
          <w:trHeight w:val="379"/>
        </w:trPr>
        <w:tc>
          <w:tcPr>
            <w:tcW w:w="5840" w:type="dxa"/>
          </w:tcPr>
          <w:p w14:paraId="0AF2C33C" w14:textId="77777777" w:rsidR="00225640" w:rsidRPr="009F6776" w:rsidRDefault="002114F6" w:rsidP="009F6776">
            <w:r w:rsidRPr="009F6776">
              <w:t>Other</w:t>
            </w:r>
            <w:r w:rsidRPr="009F6776">
              <w:t xml:space="preserve"> </w:t>
            </w:r>
            <w:r w:rsidRPr="009F6776">
              <w:t>Revenue</w:t>
            </w:r>
          </w:p>
        </w:tc>
        <w:tc>
          <w:tcPr>
            <w:tcW w:w="1906" w:type="dxa"/>
          </w:tcPr>
          <w:p w14:paraId="1E387A43" w14:textId="20CFC1F8" w:rsidR="00225640" w:rsidRPr="009F6776" w:rsidRDefault="002114F6" w:rsidP="009F6776">
            <w:pPr>
              <w:jc w:val="right"/>
            </w:pPr>
            <w:r w:rsidRPr="009F6776">
              <w:t>8,600</w:t>
            </w:r>
          </w:p>
        </w:tc>
      </w:tr>
      <w:tr w:rsidR="00225640" w:rsidRPr="009F6776" w14:paraId="6F982795" w14:textId="77777777" w:rsidTr="009F6776">
        <w:trPr>
          <w:trHeight w:val="376"/>
        </w:trPr>
        <w:tc>
          <w:tcPr>
            <w:tcW w:w="5840" w:type="dxa"/>
          </w:tcPr>
          <w:p w14:paraId="499DE048" w14:textId="77777777" w:rsidR="00225640" w:rsidRPr="009F6776" w:rsidRDefault="002114F6" w:rsidP="002114F6">
            <w:pPr>
              <w:spacing w:before="240"/>
              <w:rPr>
                <w:b/>
                <w:bCs/>
              </w:rPr>
            </w:pPr>
            <w:r w:rsidRPr="009F6776">
              <w:rPr>
                <w:b/>
                <w:bCs/>
              </w:rPr>
              <w:t>TOTAL</w:t>
            </w:r>
          </w:p>
        </w:tc>
        <w:tc>
          <w:tcPr>
            <w:tcW w:w="1906" w:type="dxa"/>
          </w:tcPr>
          <w:p w14:paraId="48B1FF33" w14:textId="77777777" w:rsidR="00225640" w:rsidRPr="009F6776" w:rsidRDefault="002114F6" w:rsidP="002114F6">
            <w:pPr>
              <w:spacing w:before="240"/>
              <w:jc w:val="right"/>
              <w:rPr>
                <w:b/>
                <w:bCs/>
              </w:rPr>
            </w:pPr>
            <w:r w:rsidRPr="009F6776">
              <w:rPr>
                <w:b/>
                <w:bCs/>
              </w:rPr>
              <w:t>$</w:t>
            </w:r>
            <w:r w:rsidRPr="009F6776">
              <w:rPr>
                <w:b/>
                <w:bCs/>
              </w:rPr>
              <w:t xml:space="preserve"> </w:t>
            </w:r>
            <w:r w:rsidRPr="009F6776">
              <w:rPr>
                <w:b/>
                <w:bCs/>
              </w:rPr>
              <w:t>610,720</w:t>
            </w:r>
          </w:p>
        </w:tc>
      </w:tr>
    </w:tbl>
    <w:p w14:paraId="3B337A16" w14:textId="77777777" w:rsidR="00225640" w:rsidRDefault="00225640">
      <w:pPr>
        <w:sectPr w:rsidR="00225640">
          <w:footerReference w:type="default" r:id="rId7"/>
          <w:type w:val="continuous"/>
          <w:pgSz w:w="12240" w:h="15840"/>
          <w:pgMar w:top="1700" w:right="1700" w:bottom="1920" w:left="1640" w:header="0" w:footer="1729" w:gutter="0"/>
          <w:pgNumType w:start="1"/>
          <w:cols w:space="720"/>
        </w:sectPr>
      </w:pPr>
    </w:p>
    <w:p w14:paraId="40DF7AAE" w14:textId="14CC8C70" w:rsidR="00225640" w:rsidRDefault="00726F6F">
      <w:pPr>
        <w:pStyle w:val="BodyText"/>
        <w:spacing w:before="80"/>
        <w:ind w:left="160" w:right="150"/>
      </w:pPr>
      <w:r>
        <w:lastRenderedPageBreak/>
        <w:tab/>
      </w:r>
      <w:r w:rsidR="002114F6">
        <w:t>Section 3:</w:t>
      </w:r>
      <w:r w:rsidR="002114F6">
        <w:rPr>
          <w:spacing w:val="40"/>
        </w:rPr>
        <w:t xml:space="preserve"> </w:t>
      </w:r>
      <w:r w:rsidR="002114F6">
        <w:t>The following amounts are hereby appropriated in the Municipal Building Capital</w:t>
      </w:r>
      <w:r w:rsidR="002114F6">
        <w:rPr>
          <w:spacing w:val="-4"/>
        </w:rPr>
        <w:t xml:space="preserve"> </w:t>
      </w:r>
      <w:r w:rsidR="002114F6">
        <w:t>Reserve</w:t>
      </w:r>
      <w:r w:rsidR="002114F6">
        <w:rPr>
          <w:spacing w:val="-3"/>
        </w:rPr>
        <w:t xml:space="preserve"> </w:t>
      </w:r>
      <w:r w:rsidR="002114F6">
        <w:t>Fund</w:t>
      </w:r>
      <w:r w:rsidR="002114F6">
        <w:rPr>
          <w:spacing w:val="-6"/>
        </w:rPr>
        <w:t xml:space="preserve"> </w:t>
      </w:r>
      <w:r w:rsidR="002114F6">
        <w:t>for</w:t>
      </w:r>
      <w:r w:rsidR="002114F6">
        <w:rPr>
          <w:spacing w:val="-4"/>
        </w:rPr>
        <w:t xml:space="preserve"> </w:t>
      </w:r>
      <w:r w:rsidR="002114F6">
        <w:t>the</w:t>
      </w:r>
      <w:r w:rsidR="002114F6">
        <w:rPr>
          <w:spacing w:val="-5"/>
        </w:rPr>
        <w:t xml:space="preserve"> </w:t>
      </w:r>
      <w:r w:rsidR="002114F6">
        <w:t>fiscal</w:t>
      </w:r>
      <w:r w:rsidR="002114F6">
        <w:rPr>
          <w:spacing w:val="-4"/>
        </w:rPr>
        <w:t xml:space="preserve"> </w:t>
      </w:r>
      <w:r w:rsidR="002114F6">
        <w:t>year</w:t>
      </w:r>
      <w:r w:rsidR="002114F6">
        <w:rPr>
          <w:spacing w:val="-2"/>
        </w:rPr>
        <w:t xml:space="preserve"> </w:t>
      </w:r>
      <w:r w:rsidR="002114F6">
        <w:t>beginning</w:t>
      </w:r>
      <w:r w:rsidR="002114F6">
        <w:rPr>
          <w:spacing w:val="-3"/>
        </w:rPr>
        <w:t xml:space="preserve"> </w:t>
      </w:r>
      <w:r w:rsidR="002114F6">
        <w:t>July</w:t>
      </w:r>
      <w:r w:rsidR="002114F6">
        <w:rPr>
          <w:spacing w:val="-2"/>
        </w:rPr>
        <w:t xml:space="preserve"> </w:t>
      </w:r>
      <w:r w:rsidR="002114F6">
        <w:t>1,</w:t>
      </w:r>
      <w:r w:rsidR="002114F6">
        <w:rPr>
          <w:spacing w:val="-1"/>
        </w:rPr>
        <w:t xml:space="preserve"> </w:t>
      </w:r>
      <w:r w:rsidR="002114F6">
        <w:t>2020,</w:t>
      </w:r>
      <w:r w:rsidR="002114F6">
        <w:rPr>
          <w:spacing w:val="-1"/>
        </w:rPr>
        <w:t xml:space="preserve"> </w:t>
      </w:r>
      <w:r w:rsidR="002114F6">
        <w:t>and</w:t>
      </w:r>
      <w:r w:rsidR="002114F6">
        <w:rPr>
          <w:spacing w:val="-5"/>
        </w:rPr>
        <w:t xml:space="preserve"> </w:t>
      </w:r>
      <w:r w:rsidR="002114F6">
        <w:t>ending</w:t>
      </w:r>
      <w:r w:rsidR="002114F6">
        <w:rPr>
          <w:spacing w:val="-3"/>
        </w:rPr>
        <w:t xml:space="preserve"> </w:t>
      </w:r>
      <w:r w:rsidR="002114F6">
        <w:t>June</w:t>
      </w:r>
      <w:r w:rsidR="002114F6">
        <w:rPr>
          <w:spacing w:val="-3"/>
        </w:rPr>
        <w:t xml:space="preserve"> </w:t>
      </w:r>
      <w:r w:rsidR="002114F6">
        <w:t xml:space="preserve">30, </w:t>
      </w:r>
      <w:proofErr w:type="gramStart"/>
      <w:r w:rsidR="002114F6">
        <w:t>2021</w:t>
      </w:r>
      <w:proofErr w:type="gramEnd"/>
      <w:r w:rsidR="002114F6">
        <w:t xml:space="preserve"> in accordance with the chart of accounts heretofore approved for the City:</w:t>
      </w:r>
    </w:p>
    <w:p w14:paraId="30209BF5" w14:textId="250E0A50" w:rsidR="00225640" w:rsidRDefault="00225640">
      <w:pPr>
        <w:pStyle w:val="BodyText"/>
        <w:tabs>
          <w:tab w:val="left" w:pos="6641"/>
        </w:tabs>
        <w:ind w:left="880"/>
        <w:rPr>
          <w:spacing w:val="-2"/>
        </w:rPr>
      </w:pPr>
    </w:p>
    <w:tbl>
      <w:tblPr>
        <w:tblStyle w:val="TableGrid"/>
        <w:tblW w:w="0" w:type="auto"/>
        <w:tblInd w:w="198" w:type="dxa"/>
        <w:tblLook w:val="04A0" w:firstRow="1" w:lastRow="0" w:firstColumn="1" w:lastColumn="0" w:noHBand="0" w:noVBand="1"/>
      </w:tblPr>
      <w:tblGrid>
        <w:gridCol w:w="5760"/>
        <w:gridCol w:w="1980"/>
      </w:tblGrid>
      <w:tr w:rsidR="009F6776" w14:paraId="3C859029" w14:textId="77777777" w:rsidTr="009F6776">
        <w:tc>
          <w:tcPr>
            <w:tcW w:w="5760" w:type="dxa"/>
          </w:tcPr>
          <w:p w14:paraId="24623BA9" w14:textId="657A6F55" w:rsidR="009F6776" w:rsidRPr="009F6776" w:rsidRDefault="009F6776" w:rsidP="009F6776">
            <w:r w:rsidRPr="009F6776">
              <w:t>Reserve for future expenditures</w:t>
            </w:r>
          </w:p>
        </w:tc>
        <w:tc>
          <w:tcPr>
            <w:tcW w:w="1980" w:type="dxa"/>
          </w:tcPr>
          <w:p w14:paraId="6797903E" w14:textId="777E71E5" w:rsidR="009F6776" w:rsidRPr="00726F6F" w:rsidRDefault="009F6776" w:rsidP="009F6776">
            <w:pPr>
              <w:pStyle w:val="BodyText"/>
              <w:tabs>
                <w:tab w:val="left" w:pos="6641"/>
              </w:tabs>
              <w:jc w:val="right"/>
              <w:rPr>
                <w:b/>
                <w:bCs/>
                <w:u w:val="single"/>
              </w:rPr>
            </w:pPr>
            <w:r w:rsidRPr="00726F6F">
              <w:rPr>
                <w:b/>
                <w:bCs/>
                <w:u w:val="single"/>
              </w:rPr>
              <w:t>$</w:t>
            </w:r>
            <w:r w:rsidRPr="00726F6F">
              <w:rPr>
                <w:b/>
                <w:bCs/>
                <w:spacing w:val="30"/>
                <w:u w:val="single"/>
              </w:rPr>
              <w:t xml:space="preserve"> </w:t>
            </w:r>
            <w:r w:rsidRPr="00726F6F">
              <w:rPr>
                <w:b/>
                <w:bCs/>
                <w:spacing w:val="-2"/>
                <w:u w:val="single"/>
              </w:rPr>
              <w:t>10,000</w:t>
            </w:r>
          </w:p>
        </w:tc>
      </w:tr>
    </w:tbl>
    <w:p w14:paraId="5EAD3B0A" w14:textId="77777777" w:rsidR="009F6776" w:rsidRDefault="009F6776">
      <w:pPr>
        <w:pStyle w:val="BodyText"/>
        <w:tabs>
          <w:tab w:val="left" w:pos="6641"/>
        </w:tabs>
        <w:ind w:left="880"/>
      </w:pPr>
    </w:p>
    <w:p w14:paraId="6E0BE277" w14:textId="77777777" w:rsidR="00225640" w:rsidRDefault="002114F6">
      <w:pPr>
        <w:pStyle w:val="BodyText"/>
        <w:spacing w:before="251"/>
        <w:ind w:left="160" w:right="150" w:firstLine="719"/>
      </w:pPr>
      <w:r>
        <w:t>Section 4:</w:t>
      </w:r>
      <w:r>
        <w:rPr>
          <w:spacing w:val="40"/>
        </w:rPr>
        <w:t xml:space="preserve"> </w:t>
      </w:r>
      <w:r>
        <w:t>It is estimated that the following revenues will be available in the Municipal</w:t>
      </w:r>
      <w:r>
        <w:rPr>
          <w:spacing w:val="-2"/>
        </w:rPr>
        <w:t xml:space="preserve"> </w:t>
      </w:r>
      <w:r>
        <w:t>Building</w:t>
      </w:r>
      <w:r>
        <w:rPr>
          <w:spacing w:val="-2"/>
        </w:rPr>
        <w:t xml:space="preserve"> </w:t>
      </w:r>
      <w:r>
        <w:t>Capital</w:t>
      </w:r>
      <w:r>
        <w:rPr>
          <w:spacing w:val="-3"/>
        </w:rPr>
        <w:t xml:space="preserve"> </w:t>
      </w:r>
      <w:r>
        <w:t>Reserve</w:t>
      </w:r>
      <w:r>
        <w:rPr>
          <w:spacing w:val="-2"/>
        </w:rPr>
        <w:t xml:space="preserve"> </w:t>
      </w:r>
      <w:r>
        <w:t>Fund</w:t>
      </w:r>
      <w:r>
        <w:rPr>
          <w:spacing w:val="-5"/>
        </w:rPr>
        <w:t xml:space="preserve"> </w:t>
      </w:r>
      <w:r>
        <w:t>for</w:t>
      </w:r>
      <w:r>
        <w:rPr>
          <w:spacing w:val="-3"/>
        </w:rPr>
        <w:t xml:space="preserve"> </w:t>
      </w:r>
      <w:r>
        <w:t>the</w:t>
      </w:r>
      <w:r>
        <w:rPr>
          <w:spacing w:val="-4"/>
        </w:rPr>
        <w:t xml:space="preserve"> </w:t>
      </w:r>
      <w:r>
        <w:t>fiscal</w:t>
      </w:r>
      <w:r>
        <w:rPr>
          <w:spacing w:val="-3"/>
        </w:rPr>
        <w:t xml:space="preserve"> </w:t>
      </w:r>
      <w:r>
        <w:t>year</w:t>
      </w:r>
      <w:r>
        <w:rPr>
          <w:spacing w:val="-1"/>
        </w:rPr>
        <w:t xml:space="preserve"> </w:t>
      </w:r>
      <w:r>
        <w:t>beginning</w:t>
      </w:r>
      <w:r>
        <w:rPr>
          <w:spacing w:val="-2"/>
        </w:rPr>
        <w:t xml:space="preserve"> </w:t>
      </w:r>
      <w:r>
        <w:t>July</w:t>
      </w:r>
      <w:r>
        <w:rPr>
          <w:spacing w:val="-4"/>
        </w:rPr>
        <w:t xml:space="preserve"> </w:t>
      </w:r>
      <w:r>
        <w:t>1,</w:t>
      </w:r>
      <w:r>
        <w:rPr>
          <w:spacing w:val="-3"/>
        </w:rPr>
        <w:t xml:space="preserve"> </w:t>
      </w:r>
      <w:r>
        <w:t>2020,</w:t>
      </w:r>
      <w:r>
        <w:rPr>
          <w:spacing w:val="-3"/>
        </w:rPr>
        <w:t xml:space="preserve"> </w:t>
      </w:r>
      <w:r>
        <w:t>and ending June 30, 2021:</w:t>
      </w:r>
    </w:p>
    <w:p w14:paraId="4F323FB7" w14:textId="0375930E" w:rsidR="00225640" w:rsidRDefault="00225640">
      <w:pPr>
        <w:pStyle w:val="BodyText"/>
        <w:tabs>
          <w:tab w:val="left" w:pos="6641"/>
        </w:tabs>
        <w:ind w:left="880"/>
        <w:rPr>
          <w:spacing w:val="-2"/>
          <w:u w:val="single"/>
        </w:rPr>
      </w:pPr>
    </w:p>
    <w:tbl>
      <w:tblPr>
        <w:tblStyle w:val="TableGrid"/>
        <w:tblW w:w="0" w:type="auto"/>
        <w:tblInd w:w="198" w:type="dxa"/>
        <w:tblLook w:val="04A0" w:firstRow="1" w:lastRow="0" w:firstColumn="1" w:lastColumn="0" w:noHBand="0" w:noVBand="1"/>
      </w:tblPr>
      <w:tblGrid>
        <w:gridCol w:w="5760"/>
        <w:gridCol w:w="1980"/>
      </w:tblGrid>
      <w:tr w:rsidR="009F6776" w14:paraId="3BE55FF7" w14:textId="77777777" w:rsidTr="009F6776">
        <w:tc>
          <w:tcPr>
            <w:tcW w:w="5760" w:type="dxa"/>
          </w:tcPr>
          <w:p w14:paraId="761D5B89" w14:textId="4BF32F9F" w:rsidR="009F6776" w:rsidRDefault="009F6776">
            <w:pPr>
              <w:pStyle w:val="BodyText"/>
              <w:tabs>
                <w:tab w:val="left" w:pos="6641"/>
              </w:tabs>
            </w:pPr>
            <w:r>
              <w:t>Transfer</w:t>
            </w:r>
            <w:r>
              <w:rPr>
                <w:spacing w:val="-9"/>
              </w:rPr>
              <w:t xml:space="preserve"> </w:t>
            </w:r>
            <w:r>
              <w:t>from</w:t>
            </w:r>
            <w:r>
              <w:rPr>
                <w:spacing w:val="-7"/>
              </w:rPr>
              <w:t xml:space="preserve"> </w:t>
            </w:r>
            <w:r>
              <w:t>General</w:t>
            </w:r>
            <w:r>
              <w:rPr>
                <w:spacing w:val="-7"/>
              </w:rPr>
              <w:t xml:space="preserve"> </w:t>
            </w:r>
            <w:r>
              <w:rPr>
                <w:spacing w:val="-4"/>
              </w:rPr>
              <w:t>Fund</w:t>
            </w:r>
          </w:p>
        </w:tc>
        <w:tc>
          <w:tcPr>
            <w:tcW w:w="1980" w:type="dxa"/>
          </w:tcPr>
          <w:p w14:paraId="5F4D849D" w14:textId="28D110CE" w:rsidR="009F6776" w:rsidRPr="00726F6F" w:rsidRDefault="009F6776" w:rsidP="009F6776">
            <w:pPr>
              <w:pStyle w:val="BodyText"/>
              <w:tabs>
                <w:tab w:val="left" w:pos="6641"/>
              </w:tabs>
              <w:jc w:val="right"/>
              <w:rPr>
                <w:b/>
                <w:bCs/>
              </w:rPr>
            </w:pPr>
            <w:r w:rsidRPr="00726F6F">
              <w:rPr>
                <w:b/>
                <w:bCs/>
                <w:u w:val="single"/>
              </w:rPr>
              <w:t>$</w:t>
            </w:r>
            <w:r w:rsidRPr="00726F6F">
              <w:rPr>
                <w:b/>
                <w:bCs/>
                <w:u w:val="single"/>
              </w:rPr>
              <w:t xml:space="preserve"> </w:t>
            </w:r>
            <w:r w:rsidRPr="00726F6F">
              <w:rPr>
                <w:b/>
                <w:bCs/>
                <w:spacing w:val="-2"/>
                <w:u w:val="single"/>
              </w:rPr>
              <w:t>10,000</w:t>
            </w:r>
          </w:p>
        </w:tc>
      </w:tr>
    </w:tbl>
    <w:p w14:paraId="5FF9A2D2" w14:textId="77777777" w:rsidR="009F6776" w:rsidRDefault="009F6776">
      <w:pPr>
        <w:pStyle w:val="BodyText"/>
        <w:tabs>
          <w:tab w:val="left" w:pos="6641"/>
        </w:tabs>
        <w:ind w:left="880"/>
      </w:pPr>
    </w:p>
    <w:p w14:paraId="55C331C9" w14:textId="77777777" w:rsidR="00225640" w:rsidRDefault="00225640">
      <w:pPr>
        <w:pStyle w:val="BodyText"/>
      </w:pPr>
    </w:p>
    <w:p w14:paraId="3C59D1D9" w14:textId="77777777" w:rsidR="00225640" w:rsidRDefault="002114F6">
      <w:pPr>
        <w:pStyle w:val="BodyText"/>
        <w:ind w:left="160" w:right="52" w:firstLine="719"/>
      </w:pPr>
      <w:r>
        <w:t>Section 5:</w:t>
      </w:r>
      <w:r>
        <w:rPr>
          <w:spacing w:val="40"/>
        </w:rPr>
        <w:t xml:space="preserve"> </w:t>
      </w:r>
      <w:r>
        <w:t xml:space="preserve">The following amounts are hereby </w:t>
      </w:r>
      <w:proofErr w:type="gramStart"/>
      <w:r>
        <w:t>appropriated</w:t>
      </w:r>
      <w:proofErr w:type="gramEnd"/>
      <w:r>
        <w:t xml:space="preserve"> in the Water and Sewer</w:t>
      </w:r>
      <w:r>
        <w:rPr>
          <w:spacing w:val="-1"/>
        </w:rPr>
        <w:t xml:space="preserve"> </w:t>
      </w:r>
      <w:r>
        <w:t>Fund</w:t>
      </w:r>
      <w:r>
        <w:rPr>
          <w:spacing w:val="-4"/>
        </w:rPr>
        <w:t xml:space="preserve"> </w:t>
      </w:r>
      <w:r>
        <w:t>for</w:t>
      </w:r>
      <w:r>
        <w:rPr>
          <w:spacing w:val="-3"/>
        </w:rPr>
        <w:t xml:space="preserve"> </w:t>
      </w:r>
      <w:r>
        <w:t>the</w:t>
      </w:r>
      <w:r>
        <w:rPr>
          <w:spacing w:val="-4"/>
        </w:rPr>
        <w:t xml:space="preserve"> </w:t>
      </w:r>
      <w:r>
        <w:t>operation</w:t>
      </w:r>
      <w:r>
        <w:rPr>
          <w:spacing w:val="-2"/>
        </w:rPr>
        <w:t xml:space="preserve"> </w:t>
      </w:r>
      <w:r>
        <w:t>of</w:t>
      </w:r>
      <w:r>
        <w:rPr>
          <w:spacing w:val="-2"/>
        </w:rPr>
        <w:t xml:space="preserve"> </w:t>
      </w:r>
      <w:r>
        <w:t>the</w:t>
      </w:r>
      <w:r>
        <w:rPr>
          <w:spacing w:val="-4"/>
        </w:rPr>
        <w:t xml:space="preserve"> </w:t>
      </w:r>
      <w:r>
        <w:t>water</w:t>
      </w:r>
      <w:r>
        <w:rPr>
          <w:spacing w:val="-1"/>
        </w:rPr>
        <w:t xml:space="preserve"> </w:t>
      </w:r>
      <w:r>
        <w:t>and</w:t>
      </w:r>
      <w:r>
        <w:rPr>
          <w:spacing w:val="-4"/>
        </w:rPr>
        <w:t xml:space="preserve"> </w:t>
      </w:r>
      <w:r>
        <w:t>sewer</w:t>
      </w:r>
      <w:r>
        <w:rPr>
          <w:spacing w:val="-1"/>
        </w:rPr>
        <w:t xml:space="preserve"> </w:t>
      </w:r>
      <w:r>
        <w:t>utilities</w:t>
      </w:r>
      <w:r>
        <w:rPr>
          <w:spacing w:val="-4"/>
        </w:rPr>
        <w:t xml:space="preserve"> </w:t>
      </w:r>
      <w:r>
        <w:t>for</w:t>
      </w:r>
      <w:r>
        <w:rPr>
          <w:spacing w:val="-3"/>
        </w:rPr>
        <w:t xml:space="preserve"> </w:t>
      </w:r>
      <w:r>
        <w:t>the</w:t>
      </w:r>
      <w:r>
        <w:rPr>
          <w:spacing w:val="-4"/>
        </w:rPr>
        <w:t xml:space="preserve"> </w:t>
      </w:r>
      <w:r>
        <w:t>fiscal</w:t>
      </w:r>
      <w:r>
        <w:rPr>
          <w:spacing w:val="-5"/>
        </w:rPr>
        <w:t xml:space="preserve"> </w:t>
      </w:r>
      <w:r>
        <w:t>year</w:t>
      </w:r>
      <w:r>
        <w:rPr>
          <w:spacing w:val="-1"/>
        </w:rPr>
        <w:t xml:space="preserve"> </w:t>
      </w:r>
      <w:r>
        <w:t>beginning July 1, 2020, and ending June 30, 2021, in accordance with the chart of accounts heretofore approved for the City:</w:t>
      </w:r>
    </w:p>
    <w:p w14:paraId="5CD445E6" w14:textId="77777777" w:rsidR="00225640" w:rsidRDefault="00225640">
      <w:pPr>
        <w:pStyle w:val="BodyText"/>
        <w:spacing w:before="30"/>
        <w:rPr>
          <w:sz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66"/>
        <w:gridCol w:w="1979"/>
      </w:tblGrid>
      <w:tr w:rsidR="00225640" w:rsidRPr="009F6776" w14:paraId="7240F658" w14:textId="77777777" w:rsidTr="009F6776">
        <w:trPr>
          <w:trHeight w:val="249"/>
        </w:trPr>
        <w:tc>
          <w:tcPr>
            <w:tcW w:w="5766" w:type="dxa"/>
          </w:tcPr>
          <w:p w14:paraId="568A811D" w14:textId="77777777" w:rsidR="00225640" w:rsidRPr="009F6776" w:rsidRDefault="002114F6" w:rsidP="009F6776">
            <w:r w:rsidRPr="009F6776">
              <w:t>Water</w:t>
            </w:r>
            <w:r w:rsidRPr="009F6776">
              <w:t xml:space="preserve"> </w:t>
            </w:r>
            <w:r w:rsidRPr="009F6776">
              <w:t>Operations</w:t>
            </w:r>
            <w:r w:rsidRPr="009F6776">
              <w:t xml:space="preserve"> </w:t>
            </w:r>
            <w:r w:rsidRPr="009F6776">
              <w:t>Department</w:t>
            </w:r>
          </w:p>
        </w:tc>
        <w:tc>
          <w:tcPr>
            <w:tcW w:w="1979" w:type="dxa"/>
          </w:tcPr>
          <w:p w14:paraId="1A881958" w14:textId="77777777" w:rsidR="00225640" w:rsidRPr="009F6776" w:rsidRDefault="002114F6" w:rsidP="009F6776">
            <w:pPr>
              <w:jc w:val="right"/>
            </w:pPr>
            <w:r w:rsidRPr="009F6776">
              <w:t>41,000</w:t>
            </w:r>
          </w:p>
        </w:tc>
      </w:tr>
      <w:tr w:rsidR="00225640" w:rsidRPr="009F6776" w14:paraId="152E1FE5" w14:textId="77777777" w:rsidTr="009F6776">
        <w:trPr>
          <w:trHeight w:val="253"/>
        </w:trPr>
        <w:tc>
          <w:tcPr>
            <w:tcW w:w="5766" w:type="dxa"/>
          </w:tcPr>
          <w:p w14:paraId="413782B5" w14:textId="77777777" w:rsidR="00225640" w:rsidRPr="009F6776" w:rsidRDefault="002114F6" w:rsidP="009F6776">
            <w:r w:rsidRPr="009F6776">
              <w:t>Sewer</w:t>
            </w:r>
            <w:r w:rsidRPr="009F6776">
              <w:t xml:space="preserve"> </w:t>
            </w:r>
            <w:r w:rsidRPr="009F6776">
              <w:t>Operations</w:t>
            </w:r>
            <w:r w:rsidRPr="009F6776">
              <w:t xml:space="preserve"> </w:t>
            </w:r>
            <w:r w:rsidRPr="009F6776">
              <w:t>Department</w:t>
            </w:r>
          </w:p>
        </w:tc>
        <w:tc>
          <w:tcPr>
            <w:tcW w:w="1979" w:type="dxa"/>
          </w:tcPr>
          <w:p w14:paraId="099E3399" w14:textId="77777777" w:rsidR="00225640" w:rsidRPr="009F6776" w:rsidRDefault="002114F6" w:rsidP="009F6776">
            <w:pPr>
              <w:jc w:val="right"/>
            </w:pPr>
            <w:r w:rsidRPr="009F6776">
              <w:t>32,700</w:t>
            </w:r>
          </w:p>
        </w:tc>
      </w:tr>
      <w:tr w:rsidR="00225640" w:rsidRPr="009F6776" w14:paraId="203E95CB" w14:textId="77777777" w:rsidTr="009F6776">
        <w:trPr>
          <w:trHeight w:val="253"/>
        </w:trPr>
        <w:tc>
          <w:tcPr>
            <w:tcW w:w="5766" w:type="dxa"/>
          </w:tcPr>
          <w:p w14:paraId="258A4738" w14:textId="77777777" w:rsidR="00225640" w:rsidRPr="009F6776" w:rsidRDefault="002114F6" w:rsidP="009F6776">
            <w:r w:rsidRPr="009F6776">
              <w:t>Water</w:t>
            </w:r>
            <w:r w:rsidRPr="009F6776">
              <w:t xml:space="preserve"> </w:t>
            </w:r>
            <w:r w:rsidRPr="009F6776">
              <w:t>and</w:t>
            </w:r>
            <w:r w:rsidRPr="009F6776">
              <w:t xml:space="preserve"> </w:t>
            </w:r>
            <w:r w:rsidRPr="009F6776">
              <w:t>Sewer</w:t>
            </w:r>
            <w:r w:rsidRPr="009F6776">
              <w:t xml:space="preserve"> </w:t>
            </w:r>
            <w:r w:rsidRPr="009F6776">
              <w:t>Maintenance</w:t>
            </w:r>
            <w:r w:rsidRPr="009F6776">
              <w:t xml:space="preserve"> </w:t>
            </w:r>
            <w:r w:rsidRPr="009F6776">
              <w:t>Department</w:t>
            </w:r>
          </w:p>
        </w:tc>
        <w:tc>
          <w:tcPr>
            <w:tcW w:w="1979" w:type="dxa"/>
          </w:tcPr>
          <w:p w14:paraId="44DAFD92" w14:textId="77777777" w:rsidR="00225640" w:rsidRPr="009F6776" w:rsidRDefault="002114F6" w:rsidP="009F6776">
            <w:pPr>
              <w:jc w:val="right"/>
            </w:pPr>
            <w:r w:rsidRPr="009F6776">
              <w:t>91,060</w:t>
            </w:r>
          </w:p>
        </w:tc>
      </w:tr>
      <w:tr w:rsidR="00225640" w:rsidRPr="009F6776" w14:paraId="19D650E1" w14:textId="77777777" w:rsidTr="009F6776">
        <w:trPr>
          <w:trHeight w:val="253"/>
        </w:trPr>
        <w:tc>
          <w:tcPr>
            <w:tcW w:w="5766" w:type="dxa"/>
          </w:tcPr>
          <w:p w14:paraId="1C0558BA" w14:textId="77777777" w:rsidR="00225640" w:rsidRPr="009F6776" w:rsidRDefault="002114F6" w:rsidP="009F6776">
            <w:r w:rsidRPr="009F6776">
              <w:t>Debt</w:t>
            </w:r>
            <w:r w:rsidRPr="009F6776">
              <w:t xml:space="preserve"> Service</w:t>
            </w:r>
          </w:p>
        </w:tc>
        <w:tc>
          <w:tcPr>
            <w:tcW w:w="1979" w:type="dxa"/>
          </w:tcPr>
          <w:p w14:paraId="14299218" w14:textId="77777777" w:rsidR="00225640" w:rsidRPr="009F6776" w:rsidRDefault="002114F6" w:rsidP="009F6776">
            <w:pPr>
              <w:jc w:val="right"/>
            </w:pPr>
            <w:r w:rsidRPr="009F6776">
              <w:t>28,800</w:t>
            </w:r>
          </w:p>
        </w:tc>
      </w:tr>
      <w:tr w:rsidR="00225640" w:rsidRPr="009F6776" w14:paraId="43BFBC2E" w14:textId="77777777" w:rsidTr="009F6776">
        <w:trPr>
          <w:trHeight w:val="253"/>
        </w:trPr>
        <w:tc>
          <w:tcPr>
            <w:tcW w:w="5766" w:type="dxa"/>
          </w:tcPr>
          <w:p w14:paraId="4DE97704" w14:textId="77777777" w:rsidR="00225640" w:rsidRPr="009F6776" w:rsidRDefault="002114F6" w:rsidP="009F6776">
            <w:r w:rsidRPr="009F6776">
              <w:t>Transfer</w:t>
            </w:r>
            <w:r w:rsidRPr="009F6776">
              <w:t xml:space="preserve"> </w:t>
            </w:r>
            <w:r w:rsidRPr="009F6776">
              <w:t>to</w:t>
            </w:r>
            <w:r w:rsidRPr="009F6776">
              <w:t xml:space="preserve"> </w:t>
            </w:r>
            <w:r w:rsidRPr="009F6776">
              <w:t>General</w:t>
            </w:r>
            <w:r w:rsidRPr="009F6776">
              <w:t xml:space="preserve"> </w:t>
            </w:r>
            <w:r w:rsidRPr="009F6776">
              <w:t>Fund</w:t>
            </w:r>
          </w:p>
        </w:tc>
        <w:tc>
          <w:tcPr>
            <w:tcW w:w="1979" w:type="dxa"/>
          </w:tcPr>
          <w:p w14:paraId="1087C5E6" w14:textId="77777777" w:rsidR="00225640" w:rsidRPr="009F6776" w:rsidRDefault="002114F6" w:rsidP="009F6776">
            <w:pPr>
              <w:jc w:val="right"/>
            </w:pPr>
            <w:r w:rsidRPr="009F6776">
              <w:t>7,000</w:t>
            </w:r>
          </w:p>
        </w:tc>
      </w:tr>
      <w:tr w:rsidR="00225640" w:rsidRPr="009F6776" w14:paraId="5502C829" w14:textId="77777777" w:rsidTr="009F6776">
        <w:trPr>
          <w:trHeight w:val="379"/>
        </w:trPr>
        <w:tc>
          <w:tcPr>
            <w:tcW w:w="5766" w:type="dxa"/>
          </w:tcPr>
          <w:p w14:paraId="2DA31052" w14:textId="77777777" w:rsidR="00225640" w:rsidRPr="009F6776" w:rsidRDefault="002114F6" w:rsidP="009F6776">
            <w:r w:rsidRPr="009F6776">
              <w:t>Contingency</w:t>
            </w:r>
            <w:r w:rsidRPr="009F6776">
              <w:t xml:space="preserve"> </w:t>
            </w:r>
            <w:r w:rsidRPr="009F6776">
              <w:t>Appropriation</w:t>
            </w:r>
          </w:p>
        </w:tc>
        <w:tc>
          <w:tcPr>
            <w:tcW w:w="1979" w:type="dxa"/>
          </w:tcPr>
          <w:p w14:paraId="63B5EAEF" w14:textId="77777777" w:rsidR="00225640" w:rsidRPr="009F6776" w:rsidRDefault="002114F6" w:rsidP="009F6776">
            <w:pPr>
              <w:jc w:val="right"/>
            </w:pPr>
            <w:r w:rsidRPr="009F6776">
              <w:tab/>
            </w:r>
            <w:r w:rsidRPr="009F6776">
              <w:t>9,000</w:t>
            </w:r>
          </w:p>
        </w:tc>
      </w:tr>
      <w:tr w:rsidR="00225640" w:rsidRPr="009F6776" w14:paraId="18A46557" w14:textId="77777777" w:rsidTr="009F6776">
        <w:trPr>
          <w:trHeight w:val="376"/>
        </w:trPr>
        <w:tc>
          <w:tcPr>
            <w:tcW w:w="5766" w:type="dxa"/>
          </w:tcPr>
          <w:p w14:paraId="66C5B7F7" w14:textId="77777777" w:rsidR="00225640" w:rsidRPr="009F6776" w:rsidRDefault="002114F6" w:rsidP="009F6776">
            <w:pPr>
              <w:spacing w:before="240"/>
              <w:rPr>
                <w:b/>
                <w:bCs/>
              </w:rPr>
            </w:pPr>
            <w:r w:rsidRPr="009F6776">
              <w:rPr>
                <w:b/>
                <w:bCs/>
              </w:rPr>
              <w:t>TOTAL</w:t>
            </w:r>
          </w:p>
        </w:tc>
        <w:tc>
          <w:tcPr>
            <w:tcW w:w="1979" w:type="dxa"/>
          </w:tcPr>
          <w:p w14:paraId="4A2F6E39" w14:textId="77777777" w:rsidR="00225640" w:rsidRPr="009F6776" w:rsidRDefault="002114F6" w:rsidP="009F6776">
            <w:pPr>
              <w:spacing w:before="240"/>
              <w:jc w:val="right"/>
              <w:rPr>
                <w:b/>
                <w:bCs/>
              </w:rPr>
            </w:pPr>
            <w:r w:rsidRPr="009F6776">
              <w:rPr>
                <w:b/>
                <w:bCs/>
              </w:rPr>
              <w:t>$</w:t>
            </w:r>
            <w:r w:rsidRPr="009F6776">
              <w:rPr>
                <w:b/>
                <w:bCs/>
              </w:rPr>
              <w:t xml:space="preserve"> </w:t>
            </w:r>
            <w:r w:rsidRPr="009F6776">
              <w:rPr>
                <w:b/>
                <w:bCs/>
              </w:rPr>
              <w:t>209,560</w:t>
            </w:r>
          </w:p>
        </w:tc>
      </w:tr>
    </w:tbl>
    <w:p w14:paraId="75D06BE8" w14:textId="77777777" w:rsidR="00225640" w:rsidRDefault="00225640">
      <w:pPr>
        <w:pStyle w:val="BodyText"/>
        <w:spacing w:before="2"/>
      </w:pPr>
    </w:p>
    <w:p w14:paraId="57C8910D" w14:textId="77777777" w:rsidR="00225640" w:rsidRDefault="002114F6">
      <w:pPr>
        <w:pStyle w:val="BodyText"/>
        <w:ind w:left="160" w:right="150" w:firstLine="719"/>
      </w:pPr>
      <w:r>
        <w:t>Section 6:</w:t>
      </w:r>
      <w:r>
        <w:rPr>
          <w:spacing w:val="40"/>
        </w:rPr>
        <w:t xml:space="preserve"> </w:t>
      </w:r>
      <w:r>
        <w:t>It is estimated that the following revenues will be available in the Water</w:t>
      </w:r>
      <w:r>
        <w:rPr>
          <w:spacing w:val="-1"/>
        </w:rPr>
        <w:t xml:space="preserve"> </w:t>
      </w:r>
      <w:r>
        <w:t>and</w:t>
      </w:r>
      <w:r>
        <w:rPr>
          <w:spacing w:val="-4"/>
        </w:rPr>
        <w:t xml:space="preserve"> </w:t>
      </w:r>
      <w:r>
        <w:t>Sewer</w:t>
      </w:r>
      <w:r>
        <w:rPr>
          <w:spacing w:val="-1"/>
        </w:rPr>
        <w:t xml:space="preserve"> </w:t>
      </w:r>
      <w:r>
        <w:t>Fund</w:t>
      </w:r>
      <w:r>
        <w:rPr>
          <w:spacing w:val="-4"/>
        </w:rPr>
        <w:t xml:space="preserve"> </w:t>
      </w:r>
      <w:r>
        <w:t>for</w:t>
      </w:r>
      <w:r>
        <w:rPr>
          <w:spacing w:val="-3"/>
        </w:rPr>
        <w:t xml:space="preserve"> </w:t>
      </w:r>
      <w:r>
        <w:t>the</w:t>
      </w:r>
      <w:r>
        <w:rPr>
          <w:spacing w:val="-4"/>
        </w:rPr>
        <w:t xml:space="preserve"> </w:t>
      </w:r>
      <w:r>
        <w:t>fiscal</w:t>
      </w:r>
      <w:r>
        <w:rPr>
          <w:spacing w:val="-3"/>
        </w:rPr>
        <w:t xml:space="preserve"> </w:t>
      </w:r>
      <w:r>
        <w:t>year</w:t>
      </w:r>
      <w:r>
        <w:rPr>
          <w:spacing w:val="-3"/>
        </w:rPr>
        <w:t xml:space="preserve"> </w:t>
      </w:r>
      <w:r>
        <w:t>beginning</w:t>
      </w:r>
      <w:r>
        <w:rPr>
          <w:spacing w:val="-2"/>
        </w:rPr>
        <w:t xml:space="preserve"> </w:t>
      </w:r>
      <w:r>
        <w:t>July</w:t>
      </w:r>
      <w:r>
        <w:rPr>
          <w:spacing w:val="-1"/>
        </w:rPr>
        <w:t xml:space="preserve"> </w:t>
      </w:r>
      <w:r>
        <w:t>1, 2020, and</w:t>
      </w:r>
      <w:r>
        <w:rPr>
          <w:spacing w:val="-4"/>
        </w:rPr>
        <w:t xml:space="preserve"> </w:t>
      </w:r>
      <w:r>
        <w:t>ending</w:t>
      </w:r>
      <w:r>
        <w:rPr>
          <w:spacing w:val="-2"/>
        </w:rPr>
        <w:t xml:space="preserve"> </w:t>
      </w:r>
      <w:r>
        <w:t>June</w:t>
      </w:r>
      <w:r>
        <w:rPr>
          <w:spacing w:val="-2"/>
        </w:rPr>
        <w:t xml:space="preserve"> </w:t>
      </w:r>
      <w:r>
        <w:t xml:space="preserve">30, </w:t>
      </w:r>
      <w:r>
        <w:rPr>
          <w:spacing w:val="-4"/>
        </w:rPr>
        <w:t>2021</w:t>
      </w:r>
    </w:p>
    <w:p w14:paraId="44717D9C" w14:textId="77777777" w:rsidR="00225640" w:rsidRDefault="00225640">
      <w:pPr>
        <w:pStyle w:val="BodyText"/>
        <w:spacing w:before="28"/>
        <w:rPr>
          <w:sz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72"/>
        <w:gridCol w:w="2837"/>
      </w:tblGrid>
      <w:tr w:rsidR="00225640" w14:paraId="7726065C" w14:textId="77777777" w:rsidTr="009F6776">
        <w:trPr>
          <w:trHeight w:val="250"/>
        </w:trPr>
        <w:tc>
          <w:tcPr>
            <w:tcW w:w="4972" w:type="dxa"/>
          </w:tcPr>
          <w:p w14:paraId="50EC9400" w14:textId="77777777" w:rsidR="00225640" w:rsidRPr="009F6776" w:rsidRDefault="002114F6" w:rsidP="009F6776">
            <w:r w:rsidRPr="009F6776">
              <w:t>Water</w:t>
            </w:r>
            <w:r w:rsidRPr="009F6776">
              <w:t xml:space="preserve"> </w:t>
            </w:r>
            <w:r w:rsidRPr="009F6776">
              <w:t>Usage</w:t>
            </w:r>
            <w:r w:rsidRPr="009F6776">
              <w:t xml:space="preserve"> </w:t>
            </w:r>
            <w:r w:rsidRPr="009F6776">
              <w:t>Charges</w:t>
            </w:r>
          </w:p>
        </w:tc>
        <w:tc>
          <w:tcPr>
            <w:tcW w:w="2837" w:type="dxa"/>
          </w:tcPr>
          <w:p w14:paraId="1EF6A509" w14:textId="77777777" w:rsidR="00225640" w:rsidRPr="009F6776" w:rsidRDefault="002114F6" w:rsidP="009F6776">
            <w:pPr>
              <w:jc w:val="right"/>
            </w:pPr>
            <w:r w:rsidRPr="009F6776">
              <w:t>$</w:t>
            </w:r>
            <w:r w:rsidRPr="009F6776">
              <w:t xml:space="preserve"> </w:t>
            </w:r>
            <w:r w:rsidRPr="009F6776">
              <w:t>140,600</w:t>
            </w:r>
          </w:p>
        </w:tc>
      </w:tr>
      <w:tr w:rsidR="00225640" w14:paraId="6BE04F84" w14:textId="77777777" w:rsidTr="009F6776">
        <w:trPr>
          <w:trHeight w:val="253"/>
        </w:trPr>
        <w:tc>
          <w:tcPr>
            <w:tcW w:w="4972" w:type="dxa"/>
          </w:tcPr>
          <w:p w14:paraId="08CEEB31" w14:textId="77777777" w:rsidR="00225640" w:rsidRPr="009F6776" w:rsidRDefault="002114F6" w:rsidP="009F6776">
            <w:r w:rsidRPr="009F6776">
              <w:t>Sewer</w:t>
            </w:r>
            <w:r w:rsidRPr="009F6776">
              <w:t xml:space="preserve"> </w:t>
            </w:r>
            <w:r w:rsidRPr="009F6776">
              <w:t>Usage</w:t>
            </w:r>
            <w:r w:rsidRPr="009F6776">
              <w:t xml:space="preserve"> </w:t>
            </w:r>
            <w:r w:rsidRPr="009F6776">
              <w:t>Charges</w:t>
            </w:r>
          </w:p>
        </w:tc>
        <w:tc>
          <w:tcPr>
            <w:tcW w:w="2837" w:type="dxa"/>
          </w:tcPr>
          <w:p w14:paraId="05215C58" w14:textId="77777777" w:rsidR="00225640" w:rsidRPr="009F6776" w:rsidRDefault="002114F6" w:rsidP="009F6776">
            <w:pPr>
              <w:jc w:val="right"/>
            </w:pPr>
            <w:r w:rsidRPr="009F6776">
              <w:t>56,240</w:t>
            </w:r>
          </w:p>
        </w:tc>
      </w:tr>
      <w:tr w:rsidR="00225640" w14:paraId="05E508E7" w14:textId="77777777" w:rsidTr="009F6776">
        <w:trPr>
          <w:trHeight w:val="252"/>
        </w:trPr>
        <w:tc>
          <w:tcPr>
            <w:tcW w:w="4972" w:type="dxa"/>
          </w:tcPr>
          <w:p w14:paraId="175779F6" w14:textId="77777777" w:rsidR="00225640" w:rsidRPr="009F6776" w:rsidRDefault="002114F6" w:rsidP="009F6776">
            <w:r w:rsidRPr="009F6776">
              <w:t>Taps</w:t>
            </w:r>
            <w:r w:rsidRPr="009F6776">
              <w:t xml:space="preserve"> </w:t>
            </w:r>
            <w:r w:rsidRPr="009F6776">
              <w:t>and</w:t>
            </w:r>
            <w:r w:rsidRPr="009F6776">
              <w:t xml:space="preserve"> </w:t>
            </w:r>
            <w:r w:rsidRPr="009F6776">
              <w:t>Connection</w:t>
            </w:r>
            <w:r w:rsidRPr="009F6776">
              <w:t xml:space="preserve"> Fees</w:t>
            </w:r>
          </w:p>
        </w:tc>
        <w:tc>
          <w:tcPr>
            <w:tcW w:w="2837" w:type="dxa"/>
          </w:tcPr>
          <w:p w14:paraId="11EE815A" w14:textId="77777777" w:rsidR="00225640" w:rsidRPr="009F6776" w:rsidRDefault="002114F6" w:rsidP="009F6776">
            <w:pPr>
              <w:jc w:val="right"/>
            </w:pPr>
            <w:r w:rsidRPr="009F6776">
              <w:t>6,000</w:t>
            </w:r>
          </w:p>
        </w:tc>
      </w:tr>
      <w:tr w:rsidR="00225640" w14:paraId="153701E8" w14:textId="77777777" w:rsidTr="009F6776">
        <w:trPr>
          <w:trHeight w:val="379"/>
        </w:trPr>
        <w:tc>
          <w:tcPr>
            <w:tcW w:w="4972" w:type="dxa"/>
          </w:tcPr>
          <w:p w14:paraId="3E934A07" w14:textId="77777777" w:rsidR="00225640" w:rsidRPr="009F6776" w:rsidRDefault="002114F6" w:rsidP="009F6776">
            <w:r w:rsidRPr="009F6776">
              <w:t>Other</w:t>
            </w:r>
            <w:r w:rsidRPr="009F6776">
              <w:t xml:space="preserve"> </w:t>
            </w:r>
            <w:r w:rsidRPr="009F6776">
              <w:t>Revenues</w:t>
            </w:r>
          </w:p>
        </w:tc>
        <w:tc>
          <w:tcPr>
            <w:tcW w:w="2837" w:type="dxa"/>
          </w:tcPr>
          <w:p w14:paraId="338BCCA7" w14:textId="77777777" w:rsidR="00225640" w:rsidRPr="009F6776" w:rsidRDefault="002114F6" w:rsidP="009F6776">
            <w:pPr>
              <w:jc w:val="right"/>
            </w:pPr>
            <w:r w:rsidRPr="009F6776">
              <w:tab/>
            </w:r>
            <w:r w:rsidRPr="009F6776">
              <w:t>6,720</w:t>
            </w:r>
          </w:p>
        </w:tc>
      </w:tr>
      <w:tr w:rsidR="00225640" w14:paraId="5A2248D0" w14:textId="77777777" w:rsidTr="009F6776">
        <w:trPr>
          <w:trHeight w:val="376"/>
        </w:trPr>
        <w:tc>
          <w:tcPr>
            <w:tcW w:w="4972" w:type="dxa"/>
          </w:tcPr>
          <w:p w14:paraId="7A50CF95" w14:textId="77777777" w:rsidR="00225640" w:rsidRPr="009F6776" w:rsidRDefault="002114F6" w:rsidP="009F6776">
            <w:pPr>
              <w:spacing w:before="240"/>
              <w:rPr>
                <w:b/>
                <w:bCs/>
              </w:rPr>
            </w:pPr>
            <w:r w:rsidRPr="009F6776">
              <w:rPr>
                <w:b/>
                <w:bCs/>
              </w:rPr>
              <w:t>TOTAL</w:t>
            </w:r>
          </w:p>
        </w:tc>
        <w:tc>
          <w:tcPr>
            <w:tcW w:w="2837" w:type="dxa"/>
          </w:tcPr>
          <w:p w14:paraId="09389113" w14:textId="77777777" w:rsidR="00225640" w:rsidRPr="009F6776" w:rsidRDefault="002114F6" w:rsidP="009F6776">
            <w:pPr>
              <w:spacing w:before="240"/>
              <w:jc w:val="right"/>
              <w:rPr>
                <w:b/>
                <w:bCs/>
              </w:rPr>
            </w:pPr>
            <w:r w:rsidRPr="009F6776">
              <w:rPr>
                <w:b/>
                <w:bCs/>
              </w:rPr>
              <w:t>$</w:t>
            </w:r>
            <w:r w:rsidRPr="009F6776">
              <w:rPr>
                <w:b/>
                <w:bCs/>
              </w:rPr>
              <w:t xml:space="preserve"> </w:t>
            </w:r>
            <w:r w:rsidRPr="009F6776">
              <w:rPr>
                <w:b/>
                <w:bCs/>
              </w:rPr>
              <w:t>209,560</w:t>
            </w:r>
          </w:p>
        </w:tc>
      </w:tr>
    </w:tbl>
    <w:p w14:paraId="70503544" w14:textId="77777777" w:rsidR="00225640" w:rsidRDefault="00225640">
      <w:pPr>
        <w:sectPr w:rsidR="00225640">
          <w:pgSz w:w="12240" w:h="15840"/>
          <w:pgMar w:top="1360" w:right="1700" w:bottom="1920" w:left="1640" w:header="0" w:footer="1729" w:gutter="0"/>
          <w:cols w:space="720"/>
        </w:sectPr>
      </w:pPr>
    </w:p>
    <w:p w14:paraId="50186C83" w14:textId="77777777" w:rsidR="00225640" w:rsidRDefault="002114F6">
      <w:pPr>
        <w:pStyle w:val="BodyText"/>
        <w:spacing w:before="148"/>
        <w:ind w:left="160" w:right="150" w:firstLine="719"/>
      </w:pPr>
      <w:r>
        <w:lastRenderedPageBreak/>
        <w:t>Section 7:</w:t>
      </w:r>
      <w:r>
        <w:rPr>
          <w:spacing w:val="40"/>
        </w:rPr>
        <w:t xml:space="preserve"> </w:t>
      </w:r>
      <w:r>
        <w:t>The following amounts are hereby appropriated in the Electric Fund for the operation of the electric utility for the fiscal year beginning July 1, 2020, and ending</w:t>
      </w:r>
      <w:r>
        <w:rPr>
          <w:spacing w:val="-3"/>
        </w:rPr>
        <w:t xml:space="preserve"> </w:t>
      </w:r>
      <w:r>
        <w:t>June</w:t>
      </w:r>
      <w:r>
        <w:rPr>
          <w:spacing w:val="-3"/>
        </w:rPr>
        <w:t xml:space="preserve"> </w:t>
      </w:r>
      <w:r>
        <w:t>30,</w:t>
      </w:r>
      <w:r>
        <w:rPr>
          <w:spacing w:val="-1"/>
        </w:rPr>
        <w:t xml:space="preserve"> </w:t>
      </w:r>
      <w:r>
        <w:t>2021,</w:t>
      </w:r>
      <w:r>
        <w:rPr>
          <w:spacing w:val="-1"/>
        </w:rPr>
        <w:t xml:space="preserve"> </w:t>
      </w:r>
      <w:r>
        <w:t>in</w:t>
      </w:r>
      <w:r>
        <w:rPr>
          <w:spacing w:val="-5"/>
        </w:rPr>
        <w:t xml:space="preserve"> </w:t>
      </w:r>
      <w:r>
        <w:t>accordance</w:t>
      </w:r>
      <w:r>
        <w:rPr>
          <w:spacing w:val="-3"/>
        </w:rPr>
        <w:t xml:space="preserve"> </w:t>
      </w:r>
      <w:r>
        <w:t>with</w:t>
      </w:r>
      <w:r>
        <w:rPr>
          <w:spacing w:val="-5"/>
        </w:rPr>
        <w:t xml:space="preserve"> </w:t>
      </w:r>
      <w:r>
        <w:t>the</w:t>
      </w:r>
      <w:r>
        <w:rPr>
          <w:spacing w:val="-5"/>
        </w:rPr>
        <w:t xml:space="preserve"> </w:t>
      </w:r>
      <w:r>
        <w:t>chart</w:t>
      </w:r>
      <w:r>
        <w:rPr>
          <w:spacing w:val="-4"/>
        </w:rPr>
        <w:t xml:space="preserve"> </w:t>
      </w:r>
      <w:r>
        <w:t>of</w:t>
      </w:r>
      <w:r>
        <w:rPr>
          <w:spacing w:val="-4"/>
        </w:rPr>
        <w:t xml:space="preserve"> </w:t>
      </w:r>
      <w:r>
        <w:t>accounts</w:t>
      </w:r>
      <w:r>
        <w:rPr>
          <w:spacing w:val="-2"/>
        </w:rPr>
        <w:t xml:space="preserve"> </w:t>
      </w:r>
      <w:r>
        <w:t>heretofore</w:t>
      </w:r>
      <w:r>
        <w:rPr>
          <w:spacing w:val="-7"/>
        </w:rPr>
        <w:t xml:space="preserve"> </w:t>
      </w:r>
      <w:r>
        <w:t>approved</w:t>
      </w:r>
      <w:r>
        <w:rPr>
          <w:spacing w:val="-5"/>
        </w:rPr>
        <w:t xml:space="preserve"> </w:t>
      </w:r>
      <w:r>
        <w:t>for the City:</w:t>
      </w:r>
    </w:p>
    <w:p w14:paraId="5407AC57" w14:textId="77777777" w:rsidR="00225640" w:rsidRDefault="00225640">
      <w:pPr>
        <w:pStyle w:val="BodyText"/>
        <w:spacing w:before="29" w:after="1"/>
        <w:rPr>
          <w:sz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7"/>
        <w:gridCol w:w="1943"/>
      </w:tblGrid>
      <w:tr w:rsidR="00225640" w:rsidRPr="009F6776" w14:paraId="712D62BD" w14:textId="77777777" w:rsidTr="009F6776">
        <w:trPr>
          <w:trHeight w:val="250"/>
        </w:trPr>
        <w:tc>
          <w:tcPr>
            <w:tcW w:w="5817" w:type="dxa"/>
          </w:tcPr>
          <w:p w14:paraId="456B5BC6" w14:textId="77777777" w:rsidR="00225640" w:rsidRPr="009F6776" w:rsidRDefault="002114F6" w:rsidP="009F6776">
            <w:r w:rsidRPr="009F6776">
              <w:t>Electric</w:t>
            </w:r>
            <w:r w:rsidRPr="009F6776">
              <w:t xml:space="preserve"> </w:t>
            </w:r>
            <w:r w:rsidRPr="009F6776">
              <w:t>Operations</w:t>
            </w:r>
            <w:r w:rsidRPr="009F6776">
              <w:t xml:space="preserve"> </w:t>
            </w:r>
            <w:r w:rsidRPr="009F6776">
              <w:t>Department</w:t>
            </w:r>
          </w:p>
        </w:tc>
        <w:tc>
          <w:tcPr>
            <w:tcW w:w="1943" w:type="dxa"/>
          </w:tcPr>
          <w:p w14:paraId="42AC906C" w14:textId="77777777" w:rsidR="00225640" w:rsidRPr="009F6776" w:rsidRDefault="002114F6" w:rsidP="009F6776">
            <w:pPr>
              <w:jc w:val="right"/>
            </w:pPr>
            <w:r w:rsidRPr="009F6776">
              <w:t xml:space="preserve">$ </w:t>
            </w:r>
            <w:r w:rsidRPr="009F6776">
              <w:t>250,540</w:t>
            </w:r>
          </w:p>
        </w:tc>
      </w:tr>
      <w:tr w:rsidR="00225640" w:rsidRPr="009F6776" w14:paraId="71C71B12" w14:textId="77777777" w:rsidTr="009F6776">
        <w:trPr>
          <w:trHeight w:val="253"/>
        </w:trPr>
        <w:tc>
          <w:tcPr>
            <w:tcW w:w="5817" w:type="dxa"/>
          </w:tcPr>
          <w:p w14:paraId="7531CEE3" w14:textId="77777777" w:rsidR="00225640" w:rsidRPr="009F6776" w:rsidRDefault="002114F6" w:rsidP="009F6776">
            <w:r w:rsidRPr="009F6776">
              <w:t>Electric</w:t>
            </w:r>
            <w:r w:rsidRPr="009F6776">
              <w:t xml:space="preserve"> </w:t>
            </w:r>
            <w:r w:rsidRPr="009F6776">
              <w:t>Maintenance</w:t>
            </w:r>
            <w:r w:rsidRPr="009F6776">
              <w:t xml:space="preserve"> </w:t>
            </w:r>
            <w:r w:rsidRPr="009F6776">
              <w:t>Department</w:t>
            </w:r>
          </w:p>
        </w:tc>
        <w:tc>
          <w:tcPr>
            <w:tcW w:w="1943" w:type="dxa"/>
          </w:tcPr>
          <w:p w14:paraId="12DADFC4" w14:textId="77777777" w:rsidR="00225640" w:rsidRPr="009F6776" w:rsidRDefault="002114F6" w:rsidP="009F6776">
            <w:pPr>
              <w:jc w:val="right"/>
            </w:pPr>
            <w:r w:rsidRPr="009F6776">
              <w:t>148,150</w:t>
            </w:r>
          </w:p>
        </w:tc>
      </w:tr>
      <w:tr w:rsidR="00225640" w:rsidRPr="009F6776" w14:paraId="0BE6E66B" w14:textId="77777777" w:rsidTr="009F6776">
        <w:trPr>
          <w:trHeight w:val="253"/>
        </w:trPr>
        <w:tc>
          <w:tcPr>
            <w:tcW w:w="5817" w:type="dxa"/>
          </w:tcPr>
          <w:p w14:paraId="7E667C91" w14:textId="77777777" w:rsidR="00225640" w:rsidRPr="009F6776" w:rsidRDefault="002114F6" w:rsidP="009F6776">
            <w:r w:rsidRPr="009F6776">
              <w:t>Transfer</w:t>
            </w:r>
            <w:r w:rsidRPr="009F6776">
              <w:t xml:space="preserve"> </w:t>
            </w:r>
            <w:r w:rsidRPr="009F6776">
              <w:t>to</w:t>
            </w:r>
            <w:r w:rsidRPr="009F6776">
              <w:t xml:space="preserve"> </w:t>
            </w:r>
            <w:r w:rsidRPr="009F6776">
              <w:t>Municipal</w:t>
            </w:r>
            <w:r w:rsidRPr="009F6776">
              <w:t xml:space="preserve"> </w:t>
            </w:r>
            <w:r w:rsidRPr="009F6776">
              <w:t>Building</w:t>
            </w:r>
            <w:r w:rsidRPr="009F6776">
              <w:t xml:space="preserve"> </w:t>
            </w:r>
            <w:r w:rsidRPr="009F6776">
              <w:t>Project</w:t>
            </w:r>
            <w:r w:rsidRPr="009F6776">
              <w:t xml:space="preserve"> Fund</w:t>
            </w:r>
          </w:p>
        </w:tc>
        <w:tc>
          <w:tcPr>
            <w:tcW w:w="1943" w:type="dxa"/>
          </w:tcPr>
          <w:p w14:paraId="3CC5D0C5" w14:textId="77777777" w:rsidR="00225640" w:rsidRPr="009F6776" w:rsidRDefault="002114F6" w:rsidP="009F6776">
            <w:pPr>
              <w:jc w:val="right"/>
            </w:pPr>
            <w:r w:rsidRPr="009F6776">
              <w:t>15,000</w:t>
            </w:r>
          </w:p>
        </w:tc>
      </w:tr>
      <w:tr w:rsidR="00225640" w:rsidRPr="009F6776" w14:paraId="23AB904D" w14:textId="77777777" w:rsidTr="009F6776">
        <w:trPr>
          <w:trHeight w:val="379"/>
        </w:trPr>
        <w:tc>
          <w:tcPr>
            <w:tcW w:w="5817" w:type="dxa"/>
          </w:tcPr>
          <w:p w14:paraId="342249F9" w14:textId="77777777" w:rsidR="00225640" w:rsidRPr="002114F6" w:rsidRDefault="002114F6" w:rsidP="002114F6">
            <w:r w:rsidRPr="002114F6">
              <w:t>Contingency</w:t>
            </w:r>
            <w:r w:rsidRPr="002114F6">
              <w:t xml:space="preserve"> </w:t>
            </w:r>
            <w:r w:rsidRPr="002114F6">
              <w:t>Appropriation</w:t>
            </w:r>
          </w:p>
        </w:tc>
        <w:tc>
          <w:tcPr>
            <w:tcW w:w="1943" w:type="dxa"/>
          </w:tcPr>
          <w:p w14:paraId="227CAAA7" w14:textId="77777777" w:rsidR="00225640" w:rsidRPr="009F6776" w:rsidRDefault="002114F6" w:rsidP="002114F6">
            <w:pPr>
              <w:jc w:val="right"/>
            </w:pPr>
            <w:r w:rsidRPr="009F6776">
              <w:t xml:space="preserve">  </w:t>
            </w:r>
            <w:r w:rsidRPr="009F6776">
              <w:t>15,000</w:t>
            </w:r>
          </w:p>
        </w:tc>
      </w:tr>
      <w:tr w:rsidR="00225640" w:rsidRPr="009F6776" w14:paraId="0732D6DF" w14:textId="77777777" w:rsidTr="009F6776">
        <w:trPr>
          <w:trHeight w:val="375"/>
        </w:trPr>
        <w:tc>
          <w:tcPr>
            <w:tcW w:w="5817" w:type="dxa"/>
          </w:tcPr>
          <w:p w14:paraId="07CBA654" w14:textId="77777777" w:rsidR="00225640" w:rsidRPr="009F6776" w:rsidRDefault="002114F6" w:rsidP="009F6776">
            <w:pPr>
              <w:spacing w:before="240"/>
              <w:rPr>
                <w:b/>
                <w:bCs/>
              </w:rPr>
            </w:pPr>
            <w:r w:rsidRPr="009F6776">
              <w:rPr>
                <w:b/>
                <w:bCs/>
              </w:rPr>
              <w:t>TOTAL</w:t>
            </w:r>
          </w:p>
        </w:tc>
        <w:tc>
          <w:tcPr>
            <w:tcW w:w="1943" w:type="dxa"/>
          </w:tcPr>
          <w:p w14:paraId="2AB89B84" w14:textId="77777777" w:rsidR="00225640" w:rsidRPr="009F6776" w:rsidRDefault="002114F6" w:rsidP="009F6776">
            <w:pPr>
              <w:spacing w:before="240"/>
              <w:jc w:val="right"/>
              <w:rPr>
                <w:b/>
                <w:bCs/>
              </w:rPr>
            </w:pPr>
            <w:r w:rsidRPr="009F6776">
              <w:rPr>
                <w:b/>
                <w:bCs/>
              </w:rPr>
              <w:t>$</w:t>
            </w:r>
            <w:r w:rsidRPr="009F6776">
              <w:rPr>
                <w:b/>
                <w:bCs/>
              </w:rPr>
              <w:t xml:space="preserve"> </w:t>
            </w:r>
            <w:r w:rsidRPr="009F6776">
              <w:rPr>
                <w:b/>
                <w:bCs/>
              </w:rPr>
              <w:t>428,690</w:t>
            </w:r>
          </w:p>
        </w:tc>
      </w:tr>
    </w:tbl>
    <w:p w14:paraId="4469DA2A" w14:textId="77777777" w:rsidR="00225640" w:rsidRDefault="00225640">
      <w:pPr>
        <w:pStyle w:val="BodyText"/>
      </w:pPr>
    </w:p>
    <w:p w14:paraId="2BE35D18" w14:textId="77777777" w:rsidR="00225640" w:rsidRDefault="00225640">
      <w:pPr>
        <w:pStyle w:val="BodyText"/>
        <w:spacing w:before="3"/>
      </w:pPr>
    </w:p>
    <w:p w14:paraId="4C772168" w14:textId="77777777" w:rsidR="00225640" w:rsidRDefault="002114F6">
      <w:pPr>
        <w:pStyle w:val="BodyText"/>
        <w:ind w:left="160" w:right="150" w:firstLine="719"/>
      </w:pPr>
      <w:r>
        <w:t>Section 8:</w:t>
      </w:r>
      <w:r>
        <w:rPr>
          <w:spacing w:val="40"/>
        </w:rPr>
        <w:t xml:space="preserve"> </w:t>
      </w:r>
      <w:r>
        <w:t>It is estimated that the following revenue will be available in the Electric</w:t>
      </w:r>
      <w:r>
        <w:rPr>
          <w:spacing w:val="-1"/>
        </w:rPr>
        <w:t xml:space="preserve"> </w:t>
      </w:r>
      <w:r>
        <w:t>Fund</w:t>
      </w:r>
      <w:r>
        <w:rPr>
          <w:spacing w:val="-4"/>
        </w:rPr>
        <w:t xml:space="preserve"> </w:t>
      </w:r>
      <w:r>
        <w:t>for</w:t>
      </w:r>
      <w:r>
        <w:rPr>
          <w:spacing w:val="-3"/>
        </w:rPr>
        <w:t xml:space="preserve"> </w:t>
      </w:r>
      <w:r>
        <w:t>the</w:t>
      </w:r>
      <w:r>
        <w:rPr>
          <w:spacing w:val="-4"/>
        </w:rPr>
        <w:t xml:space="preserve"> </w:t>
      </w:r>
      <w:r>
        <w:t>fiscal</w:t>
      </w:r>
      <w:r>
        <w:rPr>
          <w:spacing w:val="-3"/>
        </w:rPr>
        <w:t xml:space="preserve"> </w:t>
      </w:r>
      <w:r>
        <w:t>year</w:t>
      </w:r>
      <w:r>
        <w:rPr>
          <w:spacing w:val="-1"/>
        </w:rPr>
        <w:t xml:space="preserve"> </w:t>
      </w:r>
      <w:r>
        <w:t>beginning</w:t>
      </w:r>
      <w:r>
        <w:rPr>
          <w:spacing w:val="-2"/>
        </w:rPr>
        <w:t xml:space="preserve"> </w:t>
      </w:r>
      <w:r>
        <w:t>July</w:t>
      </w:r>
      <w:r>
        <w:rPr>
          <w:spacing w:val="-4"/>
        </w:rPr>
        <w:t xml:space="preserve"> </w:t>
      </w:r>
      <w:r>
        <w:t>1,</w:t>
      </w:r>
      <w:r>
        <w:rPr>
          <w:spacing w:val="-5"/>
        </w:rPr>
        <w:t xml:space="preserve"> </w:t>
      </w:r>
      <w:r>
        <w:t>2020, and</w:t>
      </w:r>
      <w:r>
        <w:rPr>
          <w:spacing w:val="-4"/>
        </w:rPr>
        <w:t xml:space="preserve"> </w:t>
      </w:r>
      <w:r>
        <w:t>ending</w:t>
      </w:r>
      <w:r>
        <w:rPr>
          <w:spacing w:val="-2"/>
        </w:rPr>
        <w:t xml:space="preserve"> </w:t>
      </w:r>
      <w:r>
        <w:t>June</w:t>
      </w:r>
      <w:r>
        <w:rPr>
          <w:spacing w:val="-4"/>
        </w:rPr>
        <w:t xml:space="preserve"> </w:t>
      </w:r>
      <w:r>
        <w:t>30,</w:t>
      </w:r>
      <w:r>
        <w:rPr>
          <w:spacing w:val="-1"/>
        </w:rPr>
        <w:t xml:space="preserve"> </w:t>
      </w:r>
      <w:r>
        <w:t>2021:</w:t>
      </w:r>
    </w:p>
    <w:p w14:paraId="6E3023EC" w14:textId="77777777" w:rsidR="00726F6F" w:rsidRDefault="00726F6F">
      <w:pPr>
        <w:tabs>
          <w:tab w:val="left" w:pos="6766"/>
        </w:tabs>
        <w:ind w:left="160"/>
      </w:pPr>
    </w:p>
    <w:tbl>
      <w:tblPr>
        <w:tblStyle w:val="TableGrid"/>
        <w:tblW w:w="0" w:type="auto"/>
        <w:tblInd w:w="160" w:type="dxa"/>
        <w:tblLook w:val="04A0" w:firstRow="1" w:lastRow="0" w:firstColumn="1" w:lastColumn="0" w:noHBand="0" w:noVBand="1"/>
      </w:tblPr>
      <w:tblGrid>
        <w:gridCol w:w="5888"/>
        <w:gridCol w:w="1980"/>
      </w:tblGrid>
      <w:tr w:rsidR="00726F6F" w14:paraId="6B5A00E3" w14:textId="77777777" w:rsidTr="00726F6F">
        <w:tc>
          <w:tcPr>
            <w:tcW w:w="5888" w:type="dxa"/>
          </w:tcPr>
          <w:p w14:paraId="1B294CCC" w14:textId="450359A2" w:rsidR="00726F6F" w:rsidRDefault="00726F6F">
            <w:pPr>
              <w:tabs>
                <w:tab w:val="left" w:pos="6766"/>
              </w:tabs>
            </w:pPr>
            <w:r>
              <w:t>Electric</w:t>
            </w:r>
            <w:r>
              <w:rPr>
                <w:spacing w:val="-4"/>
              </w:rPr>
              <w:t xml:space="preserve"> </w:t>
            </w:r>
            <w:r>
              <w:t>Usage</w:t>
            </w:r>
            <w:r>
              <w:rPr>
                <w:spacing w:val="-6"/>
              </w:rPr>
              <w:t xml:space="preserve"> </w:t>
            </w:r>
            <w:r>
              <w:rPr>
                <w:spacing w:val="-2"/>
              </w:rPr>
              <w:t>Charg</w:t>
            </w:r>
            <w:r w:rsidR="002114F6">
              <w:rPr>
                <w:spacing w:val="-2"/>
              </w:rPr>
              <w:t>es</w:t>
            </w:r>
          </w:p>
        </w:tc>
        <w:tc>
          <w:tcPr>
            <w:tcW w:w="1980" w:type="dxa"/>
          </w:tcPr>
          <w:p w14:paraId="1A73E662" w14:textId="7C5D33A4" w:rsidR="00726F6F" w:rsidRDefault="00726F6F" w:rsidP="00726F6F">
            <w:pPr>
              <w:tabs>
                <w:tab w:val="left" w:pos="6766"/>
              </w:tabs>
              <w:jc w:val="right"/>
            </w:pPr>
            <w:r>
              <w:t>$</w:t>
            </w:r>
            <w:r>
              <w:rPr>
                <w:spacing w:val="-2"/>
              </w:rPr>
              <w:t xml:space="preserve"> 422,000</w:t>
            </w:r>
          </w:p>
        </w:tc>
      </w:tr>
      <w:tr w:rsidR="00726F6F" w14:paraId="0EAB8BB9" w14:textId="77777777" w:rsidTr="00726F6F">
        <w:tc>
          <w:tcPr>
            <w:tcW w:w="5888" w:type="dxa"/>
          </w:tcPr>
          <w:p w14:paraId="76E0E2A6" w14:textId="3106A8F1" w:rsidR="00726F6F" w:rsidRDefault="00726F6F">
            <w:pPr>
              <w:tabs>
                <w:tab w:val="left" w:pos="6766"/>
              </w:tabs>
            </w:pPr>
            <w:r>
              <w:t>Other</w:t>
            </w:r>
            <w:r>
              <w:rPr>
                <w:spacing w:val="-4"/>
              </w:rPr>
              <w:t xml:space="preserve"> </w:t>
            </w:r>
            <w:r>
              <w:rPr>
                <w:spacing w:val="-2"/>
              </w:rPr>
              <w:t>Revenue</w:t>
            </w:r>
          </w:p>
        </w:tc>
        <w:tc>
          <w:tcPr>
            <w:tcW w:w="1980" w:type="dxa"/>
          </w:tcPr>
          <w:p w14:paraId="2C63E095" w14:textId="556F658D" w:rsidR="00726F6F" w:rsidRPr="00726F6F" w:rsidRDefault="00726F6F" w:rsidP="00726F6F">
            <w:pPr>
              <w:tabs>
                <w:tab w:val="left" w:pos="6766"/>
              </w:tabs>
              <w:jc w:val="right"/>
            </w:pPr>
            <w:r w:rsidRPr="00726F6F">
              <w:rPr>
                <w:spacing w:val="-2"/>
              </w:rPr>
              <w:t>6,690</w:t>
            </w:r>
          </w:p>
        </w:tc>
      </w:tr>
      <w:tr w:rsidR="00726F6F" w14:paraId="66E75B5C" w14:textId="77777777" w:rsidTr="00726F6F">
        <w:tc>
          <w:tcPr>
            <w:tcW w:w="5888" w:type="dxa"/>
          </w:tcPr>
          <w:p w14:paraId="661BF8A5" w14:textId="4F4CC65C" w:rsidR="00726F6F" w:rsidRDefault="00726F6F" w:rsidP="00726F6F">
            <w:pPr>
              <w:tabs>
                <w:tab w:val="left" w:pos="6766"/>
              </w:tabs>
              <w:spacing w:before="240"/>
            </w:pPr>
            <w:r>
              <w:rPr>
                <w:b/>
                <w:spacing w:val="-2"/>
              </w:rPr>
              <w:t>TOTAL</w:t>
            </w:r>
          </w:p>
        </w:tc>
        <w:tc>
          <w:tcPr>
            <w:tcW w:w="1980" w:type="dxa"/>
          </w:tcPr>
          <w:p w14:paraId="5A1EB3DF" w14:textId="32F31268" w:rsidR="00726F6F" w:rsidRPr="00726F6F" w:rsidRDefault="00726F6F" w:rsidP="00726F6F">
            <w:pPr>
              <w:tabs>
                <w:tab w:val="left" w:pos="6766"/>
              </w:tabs>
              <w:spacing w:before="240"/>
              <w:jc w:val="right"/>
              <w:rPr>
                <w:b/>
                <w:bCs/>
              </w:rPr>
            </w:pPr>
            <w:r w:rsidRPr="00726F6F">
              <w:rPr>
                <w:b/>
                <w:bCs/>
              </w:rPr>
              <w:t>$</w:t>
            </w:r>
            <w:r w:rsidRPr="00726F6F">
              <w:rPr>
                <w:b/>
                <w:bCs/>
                <w:spacing w:val="58"/>
              </w:rPr>
              <w:t xml:space="preserve"> </w:t>
            </w:r>
            <w:r w:rsidRPr="00726F6F">
              <w:rPr>
                <w:b/>
                <w:bCs/>
                <w:spacing w:val="-2"/>
              </w:rPr>
              <w:t>428,690</w:t>
            </w:r>
          </w:p>
        </w:tc>
      </w:tr>
    </w:tbl>
    <w:p w14:paraId="4F9B61E7" w14:textId="77777777" w:rsidR="00726F6F" w:rsidRDefault="00726F6F">
      <w:pPr>
        <w:tabs>
          <w:tab w:val="left" w:pos="6766"/>
        </w:tabs>
        <w:ind w:left="160"/>
      </w:pPr>
    </w:p>
    <w:p w14:paraId="1DDD134F" w14:textId="77777777" w:rsidR="00225640" w:rsidRDefault="00225640">
      <w:pPr>
        <w:pStyle w:val="BodyText"/>
        <w:spacing w:before="1"/>
      </w:pPr>
    </w:p>
    <w:p w14:paraId="453A72F9" w14:textId="77777777" w:rsidR="00225640" w:rsidRDefault="002114F6">
      <w:pPr>
        <w:pStyle w:val="BodyText"/>
        <w:ind w:left="160" w:right="150" w:firstLine="719"/>
      </w:pPr>
      <w:r>
        <w:t>Section</w:t>
      </w:r>
      <w:r>
        <w:rPr>
          <w:spacing w:val="-4"/>
        </w:rPr>
        <w:t xml:space="preserve"> </w:t>
      </w:r>
      <w:r>
        <w:t>9:</w:t>
      </w:r>
      <w:r>
        <w:rPr>
          <w:spacing w:val="40"/>
        </w:rPr>
        <w:t xml:space="preserve"> </w:t>
      </w:r>
      <w:r>
        <w:t>The</w:t>
      </w:r>
      <w:r>
        <w:rPr>
          <w:spacing w:val="-6"/>
        </w:rPr>
        <w:t xml:space="preserve"> </w:t>
      </w:r>
      <w:r>
        <w:t>following</w:t>
      </w:r>
      <w:r>
        <w:rPr>
          <w:spacing w:val="-4"/>
        </w:rPr>
        <w:t xml:space="preserve"> </w:t>
      </w:r>
      <w:r>
        <w:t>amounts</w:t>
      </w:r>
      <w:r>
        <w:rPr>
          <w:spacing w:val="-3"/>
        </w:rPr>
        <w:t xml:space="preserve"> </w:t>
      </w:r>
      <w:r>
        <w:t>are</w:t>
      </w:r>
      <w:r>
        <w:rPr>
          <w:spacing w:val="-4"/>
        </w:rPr>
        <w:t xml:space="preserve"> </w:t>
      </w:r>
      <w:proofErr w:type="gramStart"/>
      <w:r>
        <w:t>appropriated</w:t>
      </w:r>
      <w:proofErr w:type="gramEnd"/>
      <w:r>
        <w:rPr>
          <w:spacing w:val="-4"/>
        </w:rPr>
        <w:t xml:space="preserve"> </w:t>
      </w:r>
      <w:r>
        <w:t>in</w:t>
      </w:r>
      <w:r>
        <w:rPr>
          <w:spacing w:val="-4"/>
        </w:rPr>
        <w:t xml:space="preserve"> </w:t>
      </w:r>
      <w:r>
        <w:t>the</w:t>
      </w:r>
      <w:r>
        <w:rPr>
          <w:spacing w:val="-6"/>
        </w:rPr>
        <w:t xml:space="preserve"> </w:t>
      </w:r>
      <w:r>
        <w:t>Wastewater</w:t>
      </w:r>
      <w:r>
        <w:rPr>
          <w:spacing w:val="-3"/>
        </w:rPr>
        <w:t xml:space="preserve"> </w:t>
      </w:r>
      <w:r>
        <w:t xml:space="preserve">Treatment Capital Reserve Fund for the fiscal year beginning July 1, 2020, and ending June 30, </w:t>
      </w:r>
      <w:r>
        <w:rPr>
          <w:spacing w:val="-2"/>
        </w:rPr>
        <w:t>2021:</w:t>
      </w:r>
    </w:p>
    <w:p w14:paraId="6EE03DE8" w14:textId="77777777" w:rsidR="00726F6F" w:rsidRDefault="00726F6F">
      <w:pPr>
        <w:tabs>
          <w:tab w:val="left" w:pos="6766"/>
          <w:tab w:val="left" w:pos="7132"/>
        </w:tabs>
        <w:ind w:left="160"/>
      </w:pPr>
    </w:p>
    <w:tbl>
      <w:tblPr>
        <w:tblStyle w:val="TableGrid"/>
        <w:tblW w:w="0" w:type="auto"/>
        <w:tblInd w:w="160" w:type="dxa"/>
        <w:tblLook w:val="04A0" w:firstRow="1" w:lastRow="0" w:firstColumn="1" w:lastColumn="0" w:noHBand="0" w:noVBand="1"/>
      </w:tblPr>
      <w:tblGrid>
        <w:gridCol w:w="5888"/>
        <w:gridCol w:w="1980"/>
      </w:tblGrid>
      <w:tr w:rsidR="00726F6F" w14:paraId="41E1048B" w14:textId="77777777" w:rsidTr="00726F6F">
        <w:tc>
          <w:tcPr>
            <w:tcW w:w="5888" w:type="dxa"/>
          </w:tcPr>
          <w:p w14:paraId="1EAD1F07" w14:textId="77777777" w:rsidR="00726F6F" w:rsidRDefault="00726F6F" w:rsidP="00726F6F">
            <w:r w:rsidRPr="00726F6F">
              <w:t>Transfer to Wastewater Treatment</w:t>
            </w:r>
            <w:r w:rsidRPr="00726F6F">
              <w:t xml:space="preserve"> </w:t>
            </w:r>
            <w:r w:rsidRPr="00726F6F">
              <w:t>Plant</w:t>
            </w:r>
            <w:r w:rsidRPr="00726F6F">
              <w:t xml:space="preserve"> </w:t>
            </w:r>
          </w:p>
          <w:p w14:paraId="5C13F63C" w14:textId="172FC534" w:rsidR="00726F6F" w:rsidRPr="00726F6F" w:rsidRDefault="00726F6F" w:rsidP="00726F6F">
            <w:r w:rsidRPr="00726F6F">
              <w:t>Capital Project Fund</w:t>
            </w:r>
          </w:p>
        </w:tc>
        <w:tc>
          <w:tcPr>
            <w:tcW w:w="1980" w:type="dxa"/>
          </w:tcPr>
          <w:p w14:paraId="04DA32F1" w14:textId="402667CD" w:rsidR="00726F6F" w:rsidRDefault="00726F6F" w:rsidP="00726F6F">
            <w:pPr>
              <w:tabs>
                <w:tab w:val="left" w:pos="6766"/>
                <w:tab w:val="left" w:pos="7132"/>
              </w:tabs>
              <w:jc w:val="right"/>
            </w:pPr>
            <w:r>
              <w:t>$ 20,800</w:t>
            </w:r>
          </w:p>
        </w:tc>
      </w:tr>
      <w:tr w:rsidR="00726F6F" w14:paraId="4150647D" w14:textId="77777777" w:rsidTr="00726F6F">
        <w:tc>
          <w:tcPr>
            <w:tcW w:w="5888" w:type="dxa"/>
          </w:tcPr>
          <w:p w14:paraId="70781CCA" w14:textId="407A7030" w:rsidR="00726F6F" w:rsidRDefault="00726F6F" w:rsidP="00726F6F">
            <w:pPr>
              <w:tabs>
                <w:tab w:val="left" w:pos="6766"/>
                <w:tab w:val="left" w:pos="7132"/>
              </w:tabs>
              <w:spacing w:before="240"/>
            </w:pPr>
            <w:r>
              <w:rPr>
                <w:b/>
                <w:spacing w:val="-2"/>
              </w:rPr>
              <w:t>TOTAL</w:t>
            </w:r>
          </w:p>
        </w:tc>
        <w:tc>
          <w:tcPr>
            <w:tcW w:w="1980" w:type="dxa"/>
          </w:tcPr>
          <w:p w14:paraId="4AF5587C" w14:textId="238A0321" w:rsidR="00726F6F" w:rsidRPr="00726F6F" w:rsidRDefault="00726F6F" w:rsidP="00726F6F">
            <w:pPr>
              <w:tabs>
                <w:tab w:val="left" w:pos="6766"/>
                <w:tab w:val="left" w:pos="7132"/>
              </w:tabs>
              <w:spacing w:before="240"/>
              <w:jc w:val="right"/>
              <w:rPr>
                <w:b/>
                <w:bCs/>
              </w:rPr>
            </w:pPr>
            <w:r w:rsidRPr="00726F6F">
              <w:rPr>
                <w:b/>
                <w:bCs/>
              </w:rPr>
              <w:t>$ 20,800</w:t>
            </w:r>
          </w:p>
        </w:tc>
      </w:tr>
    </w:tbl>
    <w:p w14:paraId="2CC22CCD" w14:textId="77777777" w:rsidR="00726F6F" w:rsidRDefault="00726F6F">
      <w:pPr>
        <w:tabs>
          <w:tab w:val="left" w:pos="6766"/>
          <w:tab w:val="left" w:pos="7132"/>
        </w:tabs>
        <w:ind w:left="160"/>
      </w:pPr>
    </w:p>
    <w:p w14:paraId="0E626372" w14:textId="77777777" w:rsidR="00225640" w:rsidRDefault="00225640">
      <w:pPr>
        <w:pStyle w:val="BodyText"/>
      </w:pPr>
    </w:p>
    <w:p w14:paraId="6F8DB6E5" w14:textId="77777777" w:rsidR="00225640" w:rsidRDefault="002114F6">
      <w:pPr>
        <w:pStyle w:val="BodyText"/>
        <w:spacing w:before="1"/>
        <w:ind w:left="160" w:right="150" w:firstLine="719"/>
      </w:pPr>
      <w:r>
        <w:t>Section 10:</w:t>
      </w:r>
      <w:r>
        <w:rPr>
          <w:spacing w:val="40"/>
        </w:rPr>
        <w:t xml:space="preserve"> </w:t>
      </w:r>
      <w:r>
        <w:t>It is estimated that the following revenues will be available in the Wastewater</w:t>
      </w:r>
      <w:r>
        <w:rPr>
          <w:spacing w:val="-4"/>
        </w:rPr>
        <w:t xml:space="preserve"> </w:t>
      </w:r>
      <w:r>
        <w:t>Treatment</w:t>
      </w:r>
      <w:r>
        <w:rPr>
          <w:spacing w:val="-1"/>
        </w:rPr>
        <w:t xml:space="preserve"> </w:t>
      </w:r>
      <w:r>
        <w:t>Capital</w:t>
      </w:r>
      <w:r>
        <w:rPr>
          <w:spacing w:val="-4"/>
        </w:rPr>
        <w:t xml:space="preserve"> </w:t>
      </w:r>
      <w:r>
        <w:t>Reserve</w:t>
      </w:r>
      <w:r>
        <w:rPr>
          <w:spacing w:val="-4"/>
        </w:rPr>
        <w:t xml:space="preserve"> </w:t>
      </w:r>
      <w:r>
        <w:t>Fund</w:t>
      </w:r>
      <w:r>
        <w:rPr>
          <w:spacing w:val="-4"/>
        </w:rPr>
        <w:t xml:space="preserve"> </w:t>
      </w:r>
      <w:r>
        <w:t>for</w:t>
      </w:r>
      <w:r>
        <w:rPr>
          <w:spacing w:val="-4"/>
        </w:rPr>
        <w:t xml:space="preserve"> </w:t>
      </w:r>
      <w:r>
        <w:t>the</w:t>
      </w:r>
      <w:r>
        <w:rPr>
          <w:spacing w:val="-3"/>
        </w:rPr>
        <w:t xml:space="preserve"> </w:t>
      </w:r>
      <w:r>
        <w:t>fiscal</w:t>
      </w:r>
      <w:r>
        <w:rPr>
          <w:spacing w:val="-4"/>
        </w:rPr>
        <w:t xml:space="preserve"> </w:t>
      </w:r>
      <w:r>
        <w:t>year</w:t>
      </w:r>
      <w:r>
        <w:rPr>
          <w:spacing w:val="-2"/>
        </w:rPr>
        <w:t xml:space="preserve"> </w:t>
      </w:r>
      <w:r>
        <w:t>beginning</w:t>
      </w:r>
      <w:r>
        <w:rPr>
          <w:spacing w:val="-4"/>
        </w:rPr>
        <w:t xml:space="preserve"> </w:t>
      </w:r>
      <w:r>
        <w:t>July</w:t>
      </w:r>
      <w:r>
        <w:rPr>
          <w:spacing w:val="-2"/>
        </w:rPr>
        <w:t xml:space="preserve"> </w:t>
      </w:r>
      <w:r>
        <w:t>1,</w:t>
      </w:r>
      <w:r>
        <w:rPr>
          <w:spacing w:val="-4"/>
        </w:rPr>
        <w:t xml:space="preserve"> </w:t>
      </w:r>
      <w:r>
        <w:t>2020, and ending June 30, 2021:</w:t>
      </w:r>
    </w:p>
    <w:p w14:paraId="5A49F9A5" w14:textId="77777777" w:rsidR="00726F6F" w:rsidRDefault="00726F6F"/>
    <w:tbl>
      <w:tblPr>
        <w:tblStyle w:val="TableGrid"/>
        <w:tblW w:w="0" w:type="auto"/>
        <w:tblInd w:w="198" w:type="dxa"/>
        <w:tblLook w:val="04A0" w:firstRow="1" w:lastRow="0" w:firstColumn="1" w:lastColumn="0" w:noHBand="0" w:noVBand="1"/>
      </w:tblPr>
      <w:tblGrid>
        <w:gridCol w:w="5850"/>
        <w:gridCol w:w="1980"/>
      </w:tblGrid>
      <w:tr w:rsidR="00726F6F" w14:paraId="43CB584F" w14:textId="77777777" w:rsidTr="00726F6F">
        <w:tc>
          <w:tcPr>
            <w:tcW w:w="5850" w:type="dxa"/>
          </w:tcPr>
          <w:p w14:paraId="32131710" w14:textId="6ACE3B00" w:rsidR="00726F6F" w:rsidRDefault="00726F6F">
            <w:r>
              <w:t>Transfer from the General Fund</w:t>
            </w:r>
          </w:p>
        </w:tc>
        <w:tc>
          <w:tcPr>
            <w:tcW w:w="1980" w:type="dxa"/>
          </w:tcPr>
          <w:p w14:paraId="21689290" w14:textId="2C5135CC" w:rsidR="00726F6F" w:rsidRDefault="00726F6F" w:rsidP="00726F6F">
            <w:pPr>
              <w:jc w:val="right"/>
            </w:pPr>
            <w:r>
              <w:t>$ 5,000</w:t>
            </w:r>
          </w:p>
        </w:tc>
      </w:tr>
      <w:tr w:rsidR="00726F6F" w14:paraId="0178E631" w14:textId="77777777" w:rsidTr="00726F6F">
        <w:tc>
          <w:tcPr>
            <w:tcW w:w="5850" w:type="dxa"/>
          </w:tcPr>
          <w:p w14:paraId="6B0798CD" w14:textId="3C0101AC" w:rsidR="00726F6F" w:rsidRDefault="00726F6F">
            <w:r>
              <w:t>Fund Balance Appropriated</w:t>
            </w:r>
          </w:p>
        </w:tc>
        <w:tc>
          <w:tcPr>
            <w:tcW w:w="1980" w:type="dxa"/>
          </w:tcPr>
          <w:p w14:paraId="1D7DE2F7" w14:textId="042FDDD3" w:rsidR="00726F6F" w:rsidRDefault="00726F6F" w:rsidP="00726F6F">
            <w:pPr>
              <w:jc w:val="right"/>
            </w:pPr>
            <w:r>
              <w:t>15,800</w:t>
            </w:r>
          </w:p>
        </w:tc>
      </w:tr>
      <w:tr w:rsidR="00726F6F" w14:paraId="47217DE9" w14:textId="77777777" w:rsidTr="00726F6F">
        <w:tc>
          <w:tcPr>
            <w:tcW w:w="5850" w:type="dxa"/>
          </w:tcPr>
          <w:p w14:paraId="16238BB8" w14:textId="21745C0C" w:rsidR="00726F6F" w:rsidRPr="00726F6F" w:rsidRDefault="00726F6F" w:rsidP="00726F6F">
            <w:pPr>
              <w:spacing w:before="240"/>
              <w:rPr>
                <w:b/>
                <w:bCs/>
              </w:rPr>
            </w:pPr>
            <w:r w:rsidRPr="00726F6F">
              <w:rPr>
                <w:b/>
                <w:bCs/>
              </w:rPr>
              <w:t>TOTAL</w:t>
            </w:r>
          </w:p>
        </w:tc>
        <w:tc>
          <w:tcPr>
            <w:tcW w:w="1980" w:type="dxa"/>
          </w:tcPr>
          <w:p w14:paraId="6CB3C1DF" w14:textId="1C73AB46" w:rsidR="00726F6F" w:rsidRPr="00726F6F" w:rsidRDefault="00726F6F" w:rsidP="00726F6F">
            <w:pPr>
              <w:spacing w:before="240"/>
              <w:jc w:val="right"/>
              <w:rPr>
                <w:b/>
                <w:bCs/>
              </w:rPr>
            </w:pPr>
            <w:r w:rsidRPr="00726F6F">
              <w:rPr>
                <w:b/>
                <w:bCs/>
              </w:rPr>
              <w:t>$ 20,800</w:t>
            </w:r>
          </w:p>
        </w:tc>
      </w:tr>
    </w:tbl>
    <w:p w14:paraId="4AEA9357" w14:textId="77777777" w:rsidR="00726F6F" w:rsidRDefault="00726F6F">
      <w:pPr>
        <w:sectPr w:rsidR="00726F6F">
          <w:pgSz w:w="12240" w:h="15840"/>
          <w:pgMar w:top="1820" w:right="1700" w:bottom="1920" w:left="1640" w:header="0" w:footer="1729" w:gutter="0"/>
          <w:cols w:space="720"/>
        </w:sectPr>
      </w:pPr>
    </w:p>
    <w:p w14:paraId="24235A38" w14:textId="77777777" w:rsidR="00225640" w:rsidRDefault="002114F6">
      <w:pPr>
        <w:pStyle w:val="BodyText"/>
        <w:spacing w:before="80"/>
        <w:ind w:left="160" w:firstLine="719"/>
      </w:pPr>
      <w:r>
        <w:lastRenderedPageBreak/>
        <w:t>Section 11:</w:t>
      </w:r>
      <w:r>
        <w:rPr>
          <w:spacing w:val="40"/>
        </w:rPr>
        <w:t xml:space="preserve"> </w:t>
      </w:r>
      <w:r>
        <w:t>There is hereby levied a tax at the rate of fifty cents ($0.50) per one hundred</w:t>
      </w:r>
      <w:r>
        <w:rPr>
          <w:spacing w:val="-3"/>
        </w:rPr>
        <w:t xml:space="preserve"> </w:t>
      </w:r>
      <w:r>
        <w:t>dollars</w:t>
      </w:r>
      <w:r>
        <w:rPr>
          <w:spacing w:val="-4"/>
        </w:rPr>
        <w:t xml:space="preserve"> </w:t>
      </w:r>
      <w:r>
        <w:t>($100)</w:t>
      </w:r>
      <w:r>
        <w:rPr>
          <w:spacing w:val="-2"/>
        </w:rPr>
        <w:t xml:space="preserve"> </w:t>
      </w:r>
      <w:r>
        <w:t>valuation</w:t>
      </w:r>
      <w:r>
        <w:rPr>
          <w:spacing w:val="-3"/>
        </w:rPr>
        <w:t xml:space="preserve"> </w:t>
      </w:r>
      <w:r>
        <w:t>of</w:t>
      </w:r>
      <w:r>
        <w:rPr>
          <w:spacing w:val="-2"/>
        </w:rPr>
        <w:t xml:space="preserve"> </w:t>
      </w:r>
      <w:r>
        <w:t>property</w:t>
      </w:r>
      <w:r>
        <w:rPr>
          <w:spacing w:val="-5"/>
        </w:rPr>
        <w:t xml:space="preserve"> </w:t>
      </w:r>
      <w:r>
        <w:t>as listed</w:t>
      </w:r>
      <w:r>
        <w:rPr>
          <w:spacing w:val="-5"/>
        </w:rPr>
        <w:t xml:space="preserve"> </w:t>
      </w:r>
      <w:r>
        <w:t>for</w:t>
      </w:r>
      <w:r>
        <w:rPr>
          <w:spacing w:val="-4"/>
        </w:rPr>
        <w:t xml:space="preserve"> </w:t>
      </w:r>
      <w:r>
        <w:t>taxes</w:t>
      </w:r>
      <w:r>
        <w:rPr>
          <w:spacing w:val="-2"/>
        </w:rPr>
        <w:t xml:space="preserve"> </w:t>
      </w:r>
      <w:r>
        <w:t>as</w:t>
      </w:r>
      <w:r>
        <w:rPr>
          <w:spacing w:val="-5"/>
        </w:rPr>
        <w:t xml:space="preserve"> </w:t>
      </w:r>
      <w:r>
        <w:t>of</w:t>
      </w:r>
      <w:r>
        <w:rPr>
          <w:spacing w:val="-4"/>
        </w:rPr>
        <w:t xml:space="preserve"> </w:t>
      </w:r>
      <w:r>
        <w:t>January</w:t>
      </w:r>
      <w:r>
        <w:rPr>
          <w:spacing w:val="-2"/>
        </w:rPr>
        <w:t xml:space="preserve"> </w:t>
      </w:r>
      <w:r>
        <w:t>1,</w:t>
      </w:r>
      <w:r>
        <w:rPr>
          <w:spacing w:val="-1"/>
        </w:rPr>
        <w:t xml:space="preserve"> </w:t>
      </w:r>
      <w:r>
        <w:t>2020,</w:t>
      </w:r>
      <w:r>
        <w:rPr>
          <w:spacing w:val="-4"/>
        </w:rPr>
        <w:t xml:space="preserve"> </w:t>
      </w:r>
      <w:r>
        <w:t>for the purpose of raising the revenue listed "Current Year's Property Taxes" in the General Fund in Section 2 of this ordinance.</w:t>
      </w:r>
    </w:p>
    <w:p w14:paraId="7B48DDD2" w14:textId="77777777" w:rsidR="00225640" w:rsidRDefault="00225640">
      <w:pPr>
        <w:pStyle w:val="BodyText"/>
      </w:pPr>
    </w:p>
    <w:p w14:paraId="3572CC6F" w14:textId="77777777" w:rsidR="00225640" w:rsidRDefault="002114F6">
      <w:pPr>
        <w:pStyle w:val="BodyText"/>
        <w:spacing w:line="252" w:lineRule="exact"/>
        <w:ind w:left="880"/>
      </w:pPr>
      <w:r>
        <w:t>This</w:t>
      </w:r>
      <w:r>
        <w:rPr>
          <w:spacing w:val="-6"/>
        </w:rPr>
        <w:t xml:space="preserve"> </w:t>
      </w:r>
      <w:r>
        <w:t>rate</w:t>
      </w:r>
      <w:r>
        <w:rPr>
          <w:spacing w:val="-5"/>
        </w:rPr>
        <w:t xml:space="preserve"> </w:t>
      </w:r>
      <w:r>
        <w:t>is</w:t>
      </w:r>
      <w:r>
        <w:rPr>
          <w:spacing w:val="-3"/>
        </w:rPr>
        <w:t xml:space="preserve"> </w:t>
      </w:r>
      <w:r>
        <w:t>based</w:t>
      </w:r>
      <w:r>
        <w:rPr>
          <w:spacing w:val="-6"/>
        </w:rPr>
        <w:t xml:space="preserve"> </w:t>
      </w:r>
      <w:r>
        <w:t>on</w:t>
      </w:r>
      <w:r>
        <w:rPr>
          <w:spacing w:val="-6"/>
        </w:rPr>
        <w:t xml:space="preserve"> </w:t>
      </w:r>
      <w:r>
        <w:t>a</w:t>
      </w:r>
      <w:r>
        <w:rPr>
          <w:spacing w:val="-6"/>
        </w:rPr>
        <w:t xml:space="preserve"> </w:t>
      </w:r>
      <w:r>
        <w:t>total</w:t>
      </w:r>
      <w:r>
        <w:rPr>
          <w:spacing w:val="-4"/>
        </w:rPr>
        <w:t xml:space="preserve"> </w:t>
      </w:r>
      <w:r>
        <w:t>valuation</w:t>
      </w:r>
      <w:r>
        <w:rPr>
          <w:spacing w:val="-4"/>
        </w:rPr>
        <w:t xml:space="preserve"> </w:t>
      </w:r>
      <w:r>
        <w:t>of</w:t>
      </w:r>
      <w:r>
        <w:rPr>
          <w:spacing w:val="-2"/>
        </w:rPr>
        <w:t xml:space="preserve"> </w:t>
      </w:r>
      <w:r>
        <w:t>property</w:t>
      </w:r>
      <w:r>
        <w:rPr>
          <w:spacing w:val="-6"/>
        </w:rPr>
        <w:t xml:space="preserve"> </w:t>
      </w:r>
      <w:r>
        <w:t>for</w:t>
      </w:r>
      <w:r>
        <w:rPr>
          <w:spacing w:val="-5"/>
        </w:rPr>
        <w:t xml:space="preserve"> </w:t>
      </w:r>
      <w:r>
        <w:t>the</w:t>
      </w:r>
      <w:r>
        <w:rPr>
          <w:spacing w:val="-4"/>
        </w:rPr>
        <w:t xml:space="preserve"> </w:t>
      </w:r>
      <w:proofErr w:type="gramStart"/>
      <w:r>
        <w:t>purposes</w:t>
      </w:r>
      <w:proofErr w:type="gramEnd"/>
      <w:r>
        <w:rPr>
          <w:spacing w:val="-6"/>
        </w:rPr>
        <w:t xml:space="preserve"> </w:t>
      </w:r>
      <w:r>
        <w:t>of</w:t>
      </w:r>
      <w:r>
        <w:rPr>
          <w:spacing w:val="-5"/>
        </w:rPr>
        <w:t xml:space="preserve"> </w:t>
      </w:r>
      <w:r>
        <w:t>taxation</w:t>
      </w:r>
      <w:r>
        <w:rPr>
          <w:spacing w:val="-3"/>
        </w:rPr>
        <w:t xml:space="preserve"> </w:t>
      </w:r>
      <w:r>
        <w:rPr>
          <w:spacing w:val="-5"/>
        </w:rPr>
        <w:t>of</w:t>
      </w:r>
    </w:p>
    <w:p w14:paraId="10197DA4" w14:textId="77777777" w:rsidR="00225640" w:rsidRDefault="002114F6">
      <w:pPr>
        <w:pStyle w:val="BodyText"/>
        <w:spacing w:line="252" w:lineRule="exact"/>
        <w:ind w:left="160"/>
      </w:pPr>
      <w:r>
        <w:t>$44,251,667</w:t>
      </w:r>
      <w:r>
        <w:rPr>
          <w:spacing w:val="-6"/>
        </w:rPr>
        <w:t xml:space="preserve"> </w:t>
      </w:r>
      <w:r>
        <w:t>and</w:t>
      </w:r>
      <w:r>
        <w:rPr>
          <w:spacing w:val="-4"/>
        </w:rPr>
        <w:t xml:space="preserve"> </w:t>
      </w:r>
      <w:r>
        <w:t>an</w:t>
      </w:r>
      <w:r>
        <w:rPr>
          <w:spacing w:val="-6"/>
        </w:rPr>
        <w:t xml:space="preserve"> </w:t>
      </w:r>
      <w:r>
        <w:t>estimated</w:t>
      </w:r>
      <w:r>
        <w:rPr>
          <w:spacing w:val="-6"/>
        </w:rPr>
        <w:t xml:space="preserve"> </w:t>
      </w:r>
      <w:r>
        <w:t>rate</w:t>
      </w:r>
      <w:r>
        <w:rPr>
          <w:spacing w:val="-4"/>
        </w:rPr>
        <w:t xml:space="preserve"> </w:t>
      </w:r>
      <w:r>
        <w:t>of</w:t>
      </w:r>
      <w:r>
        <w:rPr>
          <w:spacing w:val="-5"/>
        </w:rPr>
        <w:t xml:space="preserve"> </w:t>
      </w:r>
      <w:r>
        <w:t>collection</w:t>
      </w:r>
      <w:r>
        <w:rPr>
          <w:spacing w:val="-5"/>
        </w:rPr>
        <w:t xml:space="preserve"> </w:t>
      </w:r>
      <w:r>
        <w:t>of</w:t>
      </w:r>
      <w:r>
        <w:rPr>
          <w:spacing w:val="-3"/>
        </w:rPr>
        <w:t xml:space="preserve"> </w:t>
      </w:r>
      <w:r>
        <w:rPr>
          <w:spacing w:val="-2"/>
        </w:rPr>
        <w:t>94.0%.</w:t>
      </w:r>
    </w:p>
    <w:p w14:paraId="3CF5C2B6" w14:textId="77777777" w:rsidR="00225640" w:rsidRDefault="00225640">
      <w:pPr>
        <w:pStyle w:val="BodyText"/>
      </w:pPr>
    </w:p>
    <w:p w14:paraId="3B3B9A8E" w14:textId="77777777" w:rsidR="00225640" w:rsidRDefault="002114F6">
      <w:pPr>
        <w:pStyle w:val="BodyText"/>
        <w:ind w:left="160" w:right="52" w:firstLine="719"/>
      </w:pPr>
      <w:r>
        <w:t>Section</w:t>
      </w:r>
      <w:r>
        <w:rPr>
          <w:spacing w:val="-4"/>
        </w:rPr>
        <w:t xml:space="preserve"> </w:t>
      </w:r>
      <w:r>
        <w:t>12:</w:t>
      </w:r>
      <w:r>
        <w:rPr>
          <w:spacing w:val="-5"/>
        </w:rPr>
        <w:t xml:space="preserve"> </w:t>
      </w:r>
      <w:r>
        <w:t>The</w:t>
      </w:r>
      <w:r>
        <w:rPr>
          <w:spacing w:val="-3"/>
        </w:rPr>
        <w:t xml:space="preserve"> </w:t>
      </w:r>
      <w:r>
        <w:t>Budget</w:t>
      </w:r>
      <w:r>
        <w:rPr>
          <w:spacing w:val="-5"/>
        </w:rPr>
        <w:t xml:space="preserve"> </w:t>
      </w:r>
      <w:r>
        <w:t>Officer</w:t>
      </w:r>
      <w:r>
        <w:rPr>
          <w:spacing w:val="-5"/>
        </w:rPr>
        <w:t xml:space="preserve"> </w:t>
      </w:r>
      <w:r>
        <w:t>is</w:t>
      </w:r>
      <w:r>
        <w:rPr>
          <w:spacing w:val="-3"/>
        </w:rPr>
        <w:t xml:space="preserve"> </w:t>
      </w:r>
      <w:r>
        <w:t>hereby</w:t>
      </w:r>
      <w:r>
        <w:rPr>
          <w:spacing w:val="-3"/>
        </w:rPr>
        <w:t xml:space="preserve"> </w:t>
      </w:r>
      <w:r>
        <w:t>authorized</w:t>
      </w:r>
      <w:r>
        <w:rPr>
          <w:spacing w:val="-4"/>
        </w:rPr>
        <w:t xml:space="preserve"> </w:t>
      </w:r>
      <w:r>
        <w:t>to</w:t>
      </w:r>
      <w:r>
        <w:rPr>
          <w:spacing w:val="-6"/>
        </w:rPr>
        <w:t xml:space="preserve"> </w:t>
      </w:r>
      <w:r>
        <w:t>transfer</w:t>
      </w:r>
      <w:r>
        <w:rPr>
          <w:spacing w:val="-3"/>
        </w:rPr>
        <w:t xml:space="preserve"> </w:t>
      </w:r>
      <w:r>
        <w:t>appropriations</w:t>
      </w:r>
      <w:r>
        <w:rPr>
          <w:spacing w:val="-3"/>
        </w:rPr>
        <w:t xml:space="preserve"> </w:t>
      </w:r>
      <w:r>
        <w:t>as contained herein under the following conditions:</w:t>
      </w:r>
    </w:p>
    <w:p w14:paraId="78A51CA3" w14:textId="77777777" w:rsidR="00225640" w:rsidRDefault="002114F6">
      <w:pPr>
        <w:pStyle w:val="ListParagraph"/>
        <w:numPr>
          <w:ilvl w:val="0"/>
          <w:numId w:val="1"/>
        </w:numPr>
        <w:tabs>
          <w:tab w:val="left" w:pos="878"/>
          <w:tab w:val="left" w:pos="880"/>
        </w:tabs>
        <w:spacing w:before="1"/>
      </w:pPr>
      <w:r>
        <w:t xml:space="preserve">Transfers between </w:t>
      </w:r>
      <w:proofErr w:type="gramStart"/>
      <w:r>
        <w:t>line item</w:t>
      </w:r>
      <w:proofErr w:type="gramEnd"/>
      <w:r>
        <w:t xml:space="preserve"> expenditures within a department without limitation and</w:t>
      </w:r>
      <w:r>
        <w:rPr>
          <w:spacing w:val="-3"/>
        </w:rPr>
        <w:t xml:space="preserve"> </w:t>
      </w:r>
      <w:r>
        <w:t>without</w:t>
      </w:r>
      <w:r>
        <w:rPr>
          <w:spacing w:val="-4"/>
        </w:rPr>
        <w:t xml:space="preserve"> </w:t>
      </w:r>
      <w:r>
        <w:t>a</w:t>
      </w:r>
      <w:r>
        <w:rPr>
          <w:spacing w:val="-5"/>
        </w:rPr>
        <w:t xml:space="preserve"> </w:t>
      </w:r>
      <w:r>
        <w:t>report</w:t>
      </w:r>
      <w:r>
        <w:rPr>
          <w:spacing w:val="-2"/>
        </w:rPr>
        <w:t xml:space="preserve"> </w:t>
      </w:r>
      <w:r>
        <w:t>being</w:t>
      </w:r>
      <w:r>
        <w:rPr>
          <w:spacing w:val="-3"/>
        </w:rPr>
        <w:t xml:space="preserve"> </w:t>
      </w:r>
      <w:r>
        <w:t>required.</w:t>
      </w:r>
      <w:r>
        <w:rPr>
          <w:spacing w:val="-2"/>
        </w:rPr>
        <w:t xml:space="preserve"> </w:t>
      </w:r>
      <w:r>
        <w:t>These</w:t>
      </w:r>
      <w:r>
        <w:rPr>
          <w:spacing w:val="-5"/>
        </w:rPr>
        <w:t xml:space="preserve"> </w:t>
      </w:r>
      <w:r>
        <w:t>changes</w:t>
      </w:r>
      <w:r>
        <w:rPr>
          <w:spacing w:val="-3"/>
        </w:rPr>
        <w:t xml:space="preserve"> </w:t>
      </w:r>
      <w:r>
        <w:t>must</w:t>
      </w:r>
      <w:r>
        <w:rPr>
          <w:spacing w:val="-4"/>
        </w:rPr>
        <w:t xml:space="preserve"> </w:t>
      </w:r>
      <w:r>
        <w:t>not</w:t>
      </w:r>
      <w:r>
        <w:rPr>
          <w:spacing w:val="-4"/>
        </w:rPr>
        <w:t xml:space="preserve"> </w:t>
      </w:r>
      <w:r>
        <w:t>result</w:t>
      </w:r>
      <w:r>
        <w:rPr>
          <w:spacing w:val="-2"/>
        </w:rPr>
        <w:t xml:space="preserve"> </w:t>
      </w:r>
      <w:r>
        <w:t>in</w:t>
      </w:r>
      <w:r>
        <w:rPr>
          <w:spacing w:val="-3"/>
        </w:rPr>
        <w:t xml:space="preserve"> </w:t>
      </w:r>
      <w:r>
        <w:t>increases in recurring obligations such as salaries.</w:t>
      </w:r>
    </w:p>
    <w:p w14:paraId="71489E5C" w14:textId="77777777" w:rsidR="00225640" w:rsidRDefault="002114F6">
      <w:pPr>
        <w:pStyle w:val="ListParagraph"/>
        <w:numPr>
          <w:ilvl w:val="0"/>
          <w:numId w:val="1"/>
        </w:numPr>
        <w:tabs>
          <w:tab w:val="left" w:pos="878"/>
          <w:tab w:val="left" w:pos="880"/>
        </w:tabs>
        <w:ind w:right="458"/>
      </w:pPr>
      <w:r>
        <w:t>Transfers up to $1,000 between departments, including contingency appropriations,</w:t>
      </w:r>
      <w:r>
        <w:rPr>
          <w:spacing w:val="-1"/>
        </w:rPr>
        <w:t xml:space="preserve"> </w:t>
      </w:r>
      <w:r>
        <w:t>within</w:t>
      </w:r>
      <w:r>
        <w:rPr>
          <w:spacing w:val="-5"/>
        </w:rPr>
        <w:t xml:space="preserve"> </w:t>
      </w:r>
      <w:r>
        <w:t>the</w:t>
      </w:r>
      <w:r>
        <w:rPr>
          <w:spacing w:val="-5"/>
        </w:rPr>
        <w:t xml:space="preserve"> </w:t>
      </w:r>
      <w:r>
        <w:t>same</w:t>
      </w:r>
      <w:r>
        <w:rPr>
          <w:spacing w:val="-5"/>
        </w:rPr>
        <w:t xml:space="preserve"> </w:t>
      </w:r>
      <w:r>
        <w:t>fund.</w:t>
      </w:r>
      <w:r>
        <w:rPr>
          <w:spacing w:val="-4"/>
        </w:rPr>
        <w:t xml:space="preserve"> </w:t>
      </w:r>
      <w:r>
        <w:t>The</w:t>
      </w:r>
      <w:r>
        <w:rPr>
          <w:spacing w:val="-3"/>
        </w:rPr>
        <w:t xml:space="preserve"> </w:t>
      </w:r>
      <w:r>
        <w:t>budget</w:t>
      </w:r>
      <w:r>
        <w:rPr>
          <w:spacing w:val="-4"/>
        </w:rPr>
        <w:t xml:space="preserve"> </w:t>
      </w:r>
      <w:r>
        <w:t>officer</w:t>
      </w:r>
      <w:r>
        <w:rPr>
          <w:spacing w:val="-6"/>
        </w:rPr>
        <w:t xml:space="preserve"> </w:t>
      </w:r>
      <w:r>
        <w:t>must</w:t>
      </w:r>
      <w:r>
        <w:rPr>
          <w:spacing w:val="-4"/>
        </w:rPr>
        <w:t xml:space="preserve"> </w:t>
      </w:r>
      <w:r>
        <w:t>make</w:t>
      </w:r>
      <w:r>
        <w:rPr>
          <w:spacing w:val="-3"/>
        </w:rPr>
        <w:t xml:space="preserve"> </w:t>
      </w:r>
      <w:r>
        <w:t>an</w:t>
      </w:r>
      <w:r>
        <w:rPr>
          <w:spacing w:val="-5"/>
        </w:rPr>
        <w:t xml:space="preserve"> </w:t>
      </w:r>
      <w:r>
        <w:t>official report on such transfers at the next regular meeting of the Governing Board.</w:t>
      </w:r>
    </w:p>
    <w:p w14:paraId="09F02716" w14:textId="77777777" w:rsidR="00225640" w:rsidRDefault="002114F6">
      <w:pPr>
        <w:pStyle w:val="ListParagraph"/>
        <w:numPr>
          <w:ilvl w:val="0"/>
          <w:numId w:val="1"/>
        </w:numPr>
        <w:tabs>
          <w:tab w:val="left" w:pos="880"/>
        </w:tabs>
        <w:spacing w:before="2"/>
        <w:ind w:right="326"/>
      </w:pPr>
      <w:r>
        <w:t>All</w:t>
      </w:r>
      <w:r>
        <w:rPr>
          <w:spacing w:val="-3"/>
        </w:rPr>
        <w:t xml:space="preserve"> </w:t>
      </w:r>
      <w:r>
        <w:t>transfer</w:t>
      </w:r>
      <w:r>
        <w:rPr>
          <w:spacing w:val="-2"/>
        </w:rPr>
        <w:t xml:space="preserve"> </w:t>
      </w:r>
      <w:r>
        <w:t>between</w:t>
      </w:r>
      <w:r>
        <w:rPr>
          <w:spacing w:val="-5"/>
        </w:rPr>
        <w:t xml:space="preserve"> </w:t>
      </w:r>
      <w:r>
        <w:t>funds</w:t>
      </w:r>
      <w:r>
        <w:rPr>
          <w:spacing w:val="-2"/>
        </w:rPr>
        <w:t xml:space="preserve"> </w:t>
      </w:r>
      <w:proofErr w:type="gramStart"/>
      <w:r>
        <w:t>require</w:t>
      </w:r>
      <w:proofErr w:type="gramEnd"/>
      <w:r>
        <w:rPr>
          <w:spacing w:val="-5"/>
        </w:rPr>
        <w:t xml:space="preserve"> </w:t>
      </w:r>
      <w:r>
        <w:t>prior</w:t>
      </w:r>
      <w:r>
        <w:rPr>
          <w:spacing w:val="-4"/>
        </w:rPr>
        <w:t xml:space="preserve"> </w:t>
      </w:r>
      <w:r>
        <w:t>approved</w:t>
      </w:r>
      <w:r>
        <w:rPr>
          <w:spacing w:val="-5"/>
        </w:rPr>
        <w:t xml:space="preserve"> </w:t>
      </w:r>
      <w:r>
        <w:t>by</w:t>
      </w:r>
      <w:r>
        <w:rPr>
          <w:spacing w:val="-3"/>
        </w:rPr>
        <w:t xml:space="preserve"> </w:t>
      </w:r>
      <w:r>
        <w:t>the</w:t>
      </w:r>
      <w:r>
        <w:rPr>
          <w:spacing w:val="-5"/>
        </w:rPr>
        <w:t xml:space="preserve"> </w:t>
      </w:r>
      <w:r>
        <w:t>Governing</w:t>
      </w:r>
      <w:r>
        <w:rPr>
          <w:spacing w:val="-3"/>
        </w:rPr>
        <w:t xml:space="preserve"> </w:t>
      </w:r>
      <w:r>
        <w:t>Board</w:t>
      </w:r>
      <w:r>
        <w:rPr>
          <w:spacing w:val="-3"/>
        </w:rPr>
        <w:t xml:space="preserve"> </w:t>
      </w:r>
      <w:r>
        <w:t>in</w:t>
      </w:r>
      <w:r>
        <w:rPr>
          <w:spacing w:val="-3"/>
        </w:rPr>
        <w:t xml:space="preserve"> </w:t>
      </w:r>
      <w:r>
        <w:t>an amendment to the Budget Ordinance</w:t>
      </w:r>
    </w:p>
    <w:p w14:paraId="5D182D9D" w14:textId="77777777" w:rsidR="00225640" w:rsidRDefault="002114F6">
      <w:pPr>
        <w:pStyle w:val="BodyText"/>
        <w:spacing w:before="252"/>
        <w:ind w:left="160" w:right="52" w:firstLine="359"/>
      </w:pPr>
      <w:r>
        <w:t>Section</w:t>
      </w:r>
      <w:r>
        <w:rPr>
          <w:spacing w:val="-3"/>
        </w:rPr>
        <w:t xml:space="preserve"> </w:t>
      </w:r>
      <w:r>
        <w:t>13:</w:t>
      </w:r>
      <w:r>
        <w:rPr>
          <w:spacing w:val="-4"/>
        </w:rPr>
        <w:t xml:space="preserve"> </w:t>
      </w:r>
      <w:r>
        <w:t>The</w:t>
      </w:r>
      <w:r>
        <w:rPr>
          <w:spacing w:val="-2"/>
        </w:rPr>
        <w:t xml:space="preserve"> </w:t>
      </w:r>
      <w:r>
        <w:t>Budget</w:t>
      </w:r>
      <w:r>
        <w:rPr>
          <w:spacing w:val="-4"/>
        </w:rPr>
        <w:t xml:space="preserve"> </w:t>
      </w:r>
      <w:r>
        <w:t>Officer</w:t>
      </w:r>
      <w:r>
        <w:rPr>
          <w:spacing w:val="-3"/>
        </w:rPr>
        <w:t xml:space="preserve"> </w:t>
      </w:r>
      <w:r>
        <w:t>may</w:t>
      </w:r>
      <w:r>
        <w:rPr>
          <w:spacing w:val="-7"/>
        </w:rPr>
        <w:t xml:space="preserve"> </w:t>
      </w:r>
      <w:r>
        <w:t>make</w:t>
      </w:r>
      <w:r>
        <w:rPr>
          <w:spacing w:val="-3"/>
        </w:rPr>
        <w:t xml:space="preserve"> </w:t>
      </w:r>
      <w:r>
        <w:t>cash</w:t>
      </w:r>
      <w:r>
        <w:rPr>
          <w:spacing w:val="-3"/>
        </w:rPr>
        <w:t xml:space="preserve"> </w:t>
      </w:r>
      <w:r>
        <w:t>advances</w:t>
      </w:r>
      <w:r>
        <w:rPr>
          <w:spacing w:val="-2"/>
        </w:rPr>
        <w:t xml:space="preserve"> </w:t>
      </w:r>
      <w:r>
        <w:t>between</w:t>
      </w:r>
      <w:r>
        <w:rPr>
          <w:spacing w:val="-5"/>
        </w:rPr>
        <w:t xml:space="preserve"> </w:t>
      </w:r>
      <w:r>
        <w:t>funds</w:t>
      </w:r>
      <w:r>
        <w:rPr>
          <w:spacing w:val="-5"/>
        </w:rPr>
        <w:t xml:space="preserve"> </w:t>
      </w:r>
      <w:r>
        <w:t>for</w:t>
      </w:r>
      <w:r>
        <w:rPr>
          <w:spacing w:val="-2"/>
        </w:rPr>
        <w:t xml:space="preserve"> </w:t>
      </w:r>
      <w:r>
        <w:t>periods not to exceed 60 days without reporting to the Governing Board. Any advances that extend beyond 60 days must be approved by the Board. All advances that will be outstanding at the end of the fiscal year must be approved by the Board.</w:t>
      </w:r>
    </w:p>
    <w:p w14:paraId="039AC9D7" w14:textId="77777777" w:rsidR="00225640" w:rsidRDefault="00225640">
      <w:pPr>
        <w:pStyle w:val="BodyText"/>
      </w:pPr>
    </w:p>
    <w:p w14:paraId="643DDC80" w14:textId="77777777" w:rsidR="00225640" w:rsidRDefault="002114F6">
      <w:pPr>
        <w:pStyle w:val="BodyText"/>
        <w:ind w:left="160" w:right="150" w:firstLine="359"/>
      </w:pPr>
      <w:r>
        <w:t>Section</w:t>
      </w:r>
      <w:r>
        <w:rPr>
          <w:spacing w:val="-2"/>
        </w:rPr>
        <w:t xml:space="preserve"> </w:t>
      </w:r>
      <w:r>
        <w:t>14:</w:t>
      </w:r>
      <w:r>
        <w:rPr>
          <w:spacing w:val="-3"/>
        </w:rPr>
        <w:t xml:space="preserve"> </w:t>
      </w:r>
      <w:r>
        <w:t>Copies</w:t>
      </w:r>
      <w:r>
        <w:rPr>
          <w:spacing w:val="-2"/>
        </w:rPr>
        <w:t xml:space="preserve"> </w:t>
      </w:r>
      <w:r>
        <w:t>of</w:t>
      </w:r>
      <w:r>
        <w:rPr>
          <w:spacing w:val="-3"/>
        </w:rPr>
        <w:t xml:space="preserve"> </w:t>
      </w:r>
      <w:r>
        <w:t>this</w:t>
      </w:r>
      <w:r>
        <w:rPr>
          <w:spacing w:val="-1"/>
        </w:rPr>
        <w:t xml:space="preserve"> </w:t>
      </w:r>
      <w:r>
        <w:t>Budget</w:t>
      </w:r>
      <w:r>
        <w:rPr>
          <w:spacing w:val="-3"/>
        </w:rPr>
        <w:t xml:space="preserve"> </w:t>
      </w:r>
      <w:r>
        <w:t>Ordinance</w:t>
      </w:r>
      <w:r>
        <w:rPr>
          <w:spacing w:val="-2"/>
        </w:rPr>
        <w:t xml:space="preserve"> </w:t>
      </w:r>
      <w:r>
        <w:t>shall</w:t>
      </w:r>
      <w:r>
        <w:rPr>
          <w:spacing w:val="-2"/>
        </w:rPr>
        <w:t xml:space="preserve"> </w:t>
      </w:r>
      <w:r>
        <w:t>be</w:t>
      </w:r>
      <w:r>
        <w:rPr>
          <w:spacing w:val="-2"/>
        </w:rPr>
        <w:t xml:space="preserve"> </w:t>
      </w:r>
      <w:r>
        <w:t>furnished</w:t>
      </w:r>
      <w:r>
        <w:rPr>
          <w:spacing w:val="-4"/>
        </w:rPr>
        <w:t xml:space="preserve"> </w:t>
      </w:r>
      <w:r>
        <w:t>to</w:t>
      </w:r>
      <w:r>
        <w:rPr>
          <w:spacing w:val="-4"/>
        </w:rPr>
        <w:t xml:space="preserve"> </w:t>
      </w:r>
      <w:r>
        <w:t>the</w:t>
      </w:r>
      <w:r>
        <w:rPr>
          <w:spacing w:val="-2"/>
        </w:rPr>
        <w:t xml:space="preserve"> </w:t>
      </w:r>
      <w:r>
        <w:t>Clerk</w:t>
      </w:r>
      <w:r>
        <w:rPr>
          <w:spacing w:val="-1"/>
        </w:rPr>
        <w:t xml:space="preserve"> </w:t>
      </w:r>
      <w:r>
        <w:t>to</w:t>
      </w:r>
      <w:r>
        <w:rPr>
          <w:spacing w:val="-4"/>
        </w:rPr>
        <w:t xml:space="preserve"> </w:t>
      </w:r>
      <w:r>
        <w:t>the Governing Board and to the Budget Officer and Finance Officer to be kept on file by them for their direction in the disbursement of funds.</w:t>
      </w:r>
    </w:p>
    <w:p w14:paraId="3440F876" w14:textId="77777777" w:rsidR="00225640" w:rsidRDefault="002114F6">
      <w:pPr>
        <w:pStyle w:val="BodyText"/>
        <w:tabs>
          <w:tab w:val="left" w:pos="2481"/>
        </w:tabs>
        <w:spacing w:before="252"/>
        <w:ind w:left="160"/>
      </w:pPr>
      <w:r>
        <w:t xml:space="preserve">Adopted this </w:t>
      </w:r>
      <w:r>
        <w:rPr>
          <w:u w:val="single"/>
        </w:rPr>
        <w:tab/>
      </w:r>
      <w:r>
        <w:t>day</w:t>
      </w:r>
      <w:r>
        <w:rPr>
          <w:spacing w:val="-3"/>
        </w:rPr>
        <w:t xml:space="preserve"> </w:t>
      </w:r>
      <w:r>
        <w:t>of</w:t>
      </w:r>
      <w:r>
        <w:rPr>
          <w:spacing w:val="-5"/>
        </w:rPr>
        <w:t xml:space="preserve"> </w:t>
      </w:r>
      <w:proofErr w:type="gramStart"/>
      <w:r>
        <w:t>June,</w:t>
      </w:r>
      <w:proofErr w:type="gramEnd"/>
      <w:r>
        <w:rPr>
          <w:spacing w:val="-2"/>
        </w:rPr>
        <w:t xml:space="preserve"> </w:t>
      </w:r>
      <w:r>
        <w:rPr>
          <w:spacing w:val="-4"/>
        </w:rPr>
        <w:t>2020</w:t>
      </w:r>
    </w:p>
    <w:p w14:paraId="3B88982A" w14:textId="77777777" w:rsidR="00225640" w:rsidRDefault="00225640">
      <w:pPr>
        <w:pStyle w:val="BodyText"/>
        <w:rPr>
          <w:sz w:val="20"/>
        </w:rPr>
      </w:pPr>
    </w:p>
    <w:p w14:paraId="0242602C" w14:textId="77777777" w:rsidR="00225640" w:rsidRDefault="00225640">
      <w:pPr>
        <w:pStyle w:val="BodyText"/>
        <w:rPr>
          <w:sz w:val="20"/>
        </w:rPr>
      </w:pPr>
    </w:p>
    <w:p w14:paraId="47703474" w14:textId="77777777" w:rsidR="00225640" w:rsidRDefault="00225640">
      <w:pPr>
        <w:pStyle w:val="BodyText"/>
        <w:rPr>
          <w:sz w:val="20"/>
        </w:rPr>
      </w:pPr>
    </w:p>
    <w:p w14:paraId="36991006" w14:textId="77777777" w:rsidR="00225640" w:rsidRDefault="00225640">
      <w:pPr>
        <w:pStyle w:val="BodyText"/>
        <w:rPr>
          <w:sz w:val="20"/>
        </w:rPr>
      </w:pPr>
    </w:p>
    <w:p w14:paraId="29088468" w14:textId="77777777" w:rsidR="00225640" w:rsidRDefault="00225640">
      <w:pPr>
        <w:pStyle w:val="BodyText"/>
        <w:rPr>
          <w:sz w:val="20"/>
        </w:rPr>
      </w:pPr>
    </w:p>
    <w:p w14:paraId="46CC5589" w14:textId="77777777" w:rsidR="00225640" w:rsidRDefault="002114F6">
      <w:pPr>
        <w:pStyle w:val="BodyText"/>
        <w:spacing w:before="106"/>
        <w:rPr>
          <w:sz w:val="20"/>
        </w:rPr>
      </w:pPr>
      <w:r>
        <w:rPr>
          <w:noProof/>
        </w:rPr>
        <mc:AlternateContent>
          <mc:Choice Requires="wps">
            <w:drawing>
              <wp:anchor distT="0" distB="0" distL="0" distR="0" simplePos="0" relativeHeight="487587840" behindDoc="1" locked="0" layoutInCell="1" allowOverlap="1" wp14:anchorId="44C66445" wp14:editId="0A017F97">
                <wp:simplePos x="0" y="0"/>
                <wp:positionH relativeFrom="page">
                  <wp:posOffset>1143304</wp:posOffset>
                </wp:positionH>
                <wp:positionV relativeFrom="paragraph">
                  <wp:posOffset>228625</wp:posOffset>
                </wp:positionV>
                <wp:extent cx="17100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1270"/>
                        </a:xfrm>
                        <a:custGeom>
                          <a:avLst/>
                          <a:gdLst/>
                          <a:ahLst/>
                          <a:cxnLst/>
                          <a:rect l="l" t="t" r="r" b="b"/>
                          <a:pathLst>
                            <a:path w="1710055">
                              <a:moveTo>
                                <a:pt x="0" y="0"/>
                              </a:moveTo>
                              <a:lnTo>
                                <a:pt x="170993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ED6BE" id="Graphic 3" o:spid="_x0000_s1026" style="position:absolute;margin-left:90pt;margin-top:18pt;width:134.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1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" path="m,l1709939,e" filled="f" strokeweight=".2453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6887322" wp14:editId="6BB5D0CA">
                <wp:simplePos x="0" y="0"/>
                <wp:positionH relativeFrom="page">
                  <wp:posOffset>4344289</wp:posOffset>
                </wp:positionH>
                <wp:positionV relativeFrom="paragraph">
                  <wp:posOffset>228625</wp:posOffset>
                </wp:positionV>
                <wp:extent cx="15551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1270"/>
                        </a:xfrm>
                        <a:custGeom>
                          <a:avLst/>
                          <a:gdLst/>
                          <a:ahLst/>
                          <a:cxnLst/>
                          <a:rect l="l" t="t" r="r" b="b"/>
                          <a:pathLst>
                            <a:path w="1555115">
                              <a:moveTo>
                                <a:pt x="0" y="0"/>
                              </a:moveTo>
                              <a:lnTo>
                                <a:pt x="155449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9EB78" id="Graphic 4" o:spid="_x0000_s1026" style="position:absolute;margin-left:342.05pt;margin-top:18pt;width:122.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5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" path="m,l1554490,e" filled="f" strokeweight=".24536mm">
                <v:path arrowok="t"/>
                <w10:wrap type="topAndBottom" anchorx="page"/>
              </v:shape>
            </w:pict>
          </mc:Fallback>
        </mc:AlternateContent>
      </w:r>
    </w:p>
    <w:p w14:paraId="27FA34C0" w14:textId="77777777" w:rsidR="00225640" w:rsidRDefault="002114F6">
      <w:pPr>
        <w:pStyle w:val="BodyText"/>
        <w:tabs>
          <w:tab w:val="left" w:pos="5201"/>
        </w:tabs>
        <w:spacing w:before="1"/>
        <w:ind w:left="160"/>
      </w:pPr>
      <w:r>
        <w:t>City</w:t>
      </w:r>
      <w:r>
        <w:rPr>
          <w:spacing w:val="-4"/>
        </w:rPr>
        <w:t xml:space="preserve"> </w:t>
      </w:r>
      <w:r>
        <w:t>of</w:t>
      </w:r>
      <w:r>
        <w:rPr>
          <w:spacing w:val="-5"/>
        </w:rPr>
        <w:t xml:space="preserve"> </w:t>
      </w:r>
      <w:r>
        <w:t>Dogwood</w:t>
      </w:r>
      <w:r>
        <w:rPr>
          <w:spacing w:val="-5"/>
        </w:rPr>
        <w:t xml:space="preserve"> </w:t>
      </w:r>
      <w:r>
        <w:rPr>
          <w:spacing w:val="-4"/>
        </w:rPr>
        <w:t>Mayor</w:t>
      </w:r>
      <w:r>
        <w:tab/>
        <w:t>City</w:t>
      </w:r>
      <w:r>
        <w:rPr>
          <w:spacing w:val="-6"/>
        </w:rPr>
        <w:t xml:space="preserve"> </w:t>
      </w:r>
      <w:r>
        <w:t>of</w:t>
      </w:r>
      <w:r>
        <w:rPr>
          <w:spacing w:val="-4"/>
        </w:rPr>
        <w:t xml:space="preserve"> </w:t>
      </w:r>
      <w:r>
        <w:t>Dogwood</w:t>
      </w:r>
      <w:r>
        <w:rPr>
          <w:spacing w:val="-4"/>
        </w:rPr>
        <w:t xml:space="preserve"> </w:t>
      </w:r>
      <w:r>
        <w:rPr>
          <w:spacing w:val="-2"/>
        </w:rPr>
        <w:t>Clerk</w:t>
      </w:r>
    </w:p>
    <w:sectPr w:rsidR="00225640">
      <w:pgSz w:w="12240" w:h="15840"/>
      <w:pgMar w:top="1360" w:right="1700" w:bottom="1920" w:left="1640" w:header="0" w:footer="1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BBDE" w14:textId="77777777" w:rsidR="002114F6" w:rsidRDefault="002114F6">
      <w:r>
        <w:separator/>
      </w:r>
    </w:p>
  </w:endnote>
  <w:endnote w:type="continuationSeparator" w:id="0">
    <w:p w14:paraId="5C24506D" w14:textId="77777777" w:rsidR="002114F6" w:rsidRDefault="0021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16D2" w14:textId="77777777" w:rsidR="00225640" w:rsidRDefault="002114F6">
    <w:pPr>
      <w:pStyle w:val="BodyText"/>
      <w:spacing w:line="14" w:lineRule="auto"/>
      <w:rPr>
        <w:sz w:val="20"/>
      </w:rPr>
    </w:pPr>
    <w:r>
      <w:rPr>
        <w:noProof/>
      </w:rPr>
      <mc:AlternateContent>
        <mc:Choice Requires="wps">
          <w:drawing>
            <wp:anchor distT="0" distB="0" distL="0" distR="0" simplePos="0" relativeHeight="487410176" behindDoc="1" locked="0" layoutInCell="1" allowOverlap="1" wp14:anchorId="36D6DD19" wp14:editId="6BECD1CF">
              <wp:simplePos x="0" y="0"/>
              <wp:positionH relativeFrom="page">
                <wp:posOffset>1143304</wp:posOffset>
              </wp:positionH>
              <wp:positionV relativeFrom="page">
                <wp:posOffset>8837222</wp:posOffset>
              </wp:positionV>
              <wp:extent cx="54343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270"/>
                      </a:xfrm>
                      <a:custGeom>
                        <a:avLst/>
                        <a:gdLst/>
                        <a:ahLst/>
                        <a:cxnLst/>
                        <a:rect l="l" t="t" r="r" b="b"/>
                        <a:pathLst>
                          <a:path w="5434330">
                            <a:moveTo>
                              <a:pt x="0" y="0"/>
                            </a:moveTo>
                            <a:lnTo>
                              <a:pt x="5433717" y="0"/>
                            </a:lnTo>
                          </a:path>
                        </a:pathLst>
                      </a:custGeom>
                      <a:ln w="7968">
                        <a:solidFill>
                          <a:srgbClr val="FE0000"/>
                        </a:solidFill>
                        <a:prstDash val="solid"/>
                      </a:ln>
                    </wps:spPr>
                    <wps:bodyPr wrap="square" lIns="0" tIns="0" rIns="0" bIns="0" rtlCol="0">
                      <a:prstTxWarp prst="textNoShape">
                        <a:avLst/>
                      </a:prstTxWarp>
                      <a:noAutofit/>
                    </wps:bodyPr>
                  </wps:wsp>
                </a:graphicData>
              </a:graphic>
            </wp:anchor>
          </w:drawing>
        </mc:Choice>
        <mc:Fallback>
          <w:pict>
            <v:shape w14:anchorId="74FD7CA7" id="Graphic 1" o:spid="_x0000_s1026" style="position:absolute;margin-left:90pt;margin-top:695.85pt;width:427.9pt;height:.1pt;z-index:-15906304;visibility:visible;mso-wrap-style:square;mso-wrap-distance-left:0;mso-wrap-distance-top:0;mso-wrap-distance-right:0;mso-wrap-distance-bottom:0;mso-position-horizontal:absolute;mso-position-horizontal-relative:page;mso-position-vertical:absolute;mso-position-vertical-relative:page;v-text-anchor:top" coordsize="5434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" path="m,l5433717,e" filled="f" strokecolor="#fe0000" strokeweight=".22133mm">
              <v:path arrowok="t"/>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7739E835" wp14:editId="038E3CC2">
              <wp:simplePos x="0" y="0"/>
              <wp:positionH relativeFrom="page">
                <wp:posOffset>1130604</wp:posOffset>
              </wp:positionH>
              <wp:positionV relativeFrom="page">
                <wp:posOffset>8979909</wp:posOffset>
              </wp:positionV>
              <wp:extent cx="5510530" cy="459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0530" cy="459740"/>
                      </a:xfrm>
                      <a:prstGeom prst="rect">
                        <a:avLst/>
                      </a:prstGeom>
                    </wps:spPr>
                    <wps:txbx>
                      <w:txbxContent>
                        <w:p w14:paraId="02BD8990" w14:textId="77777777" w:rsidR="00225640" w:rsidRDefault="002114F6">
                          <w:pPr>
                            <w:spacing w:before="12"/>
                            <w:ind w:left="20" w:right="18"/>
                            <w:jc w:val="both"/>
                            <w:rPr>
                              <w:sz w:val="20"/>
                            </w:rPr>
                          </w:pPr>
                          <w:r>
                            <w:rPr>
                              <w:color w:val="FF0000"/>
                              <w:sz w:val="20"/>
                            </w:rPr>
                            <w:t>This sample document was developed and is provided by the staff of the North Carolina Local Government Commission as a reference for units of local government in North Carolina. This document is for informational and illustrative purposes only.</w:t>
                          </w:r>
                          <w:r>
                            <w:rPr>
                              <w:color w:val="FF0000"/>
                              <w:spacing w:val="40"/>
                              <w:sz w:val="20"/>
                            </w:rPr>
                            <w:t xml:space="preserve"> </w:t>
                          </w:r>
                          <w:r>
                            <w:rPr>
                              <w:color w:val="FF0000"/>
                              <w:sz w:val="20"/>
                            </w:rPr>
                            <w:t>Revised 2022.</w:t>
                          </w:r>
                        </w:p>
                      </w:txbxContent>
                    </wps:txbx>
                    <wps:bodyPr wrap="square" lIns="0" tIns="0" rIns="0" bIns="0" rtlCol="0">
                      <a:noAutofit/>
                    </wps:bodyPr>
                  </wps:wsp>
                </a:graphicData>
              </a:graphic>
            </wp:anchor>
          </w:drawing>
        </mc:Choice>
        <mc:Fallback>
          <w:pict>
            <v:shapetype w14:anchorId="7739E835" id="_x0000_t202" coordsize="21600,21600" o:spt="202" path="m,l,21600r21600,l21600,xe">
              <v:stroke joinstyle="miter"/>
              <v:path gradientshapeok="t" o:connecttype="rect"/>
            </v:shapetype>
            <v:shape id="Textbox 2" o:spid="_x0000_s1026" type="#_x0000_t202" style="position:absolute;margin-left:89pt;margin-top:707.1pt;width:433.9pt;height:36.2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" filled="f" stroked="f">
              <v:textbox inset="0,0,0,0">
                <w:txbxContent>
                  <w:p w14:paraId="02BD8990" w14:textId="77777777" w:rsidR="00225640" w:rsidRDefault="002114F6">
                    <w:pPr>
                      <w:spacing w:before="12"/>
                      <w:ind w:left="20" w:right="18"/>
                      <w:jc w:val="both"/>
                      <w:rPr>
                        <w:sz w:val="20"/>
                      </w:rPr>
                    </w:pPr>
                    <w:r>
                      <w:rPr>
                        <w:color w:val="FF0000"/>
                        <w:sz w:val="20"/>
                      </w:rPr>
                      <w:t>This sample document was developed and is provided by the staff of the North Carolina Local Government Commission as a reference for units of local government in North Carolina. This document is for informational and illustrative purposes only.</w:t>
                    </w:r>
                    <w:r>
                      <w:rPr>
                        <w:color w:val="FF0000"/>
                        <w:spacing w:val="40"/>
                        <w:sz w:val="20"/>
                      </w:rPr>
                      <w:t xml:space="preserve"> </w:t>
                    </w:r>
                    <w:r>
                      <w:rPr>
                        <w:color w:val="FF0000"/>
                        <w:sz w:val="20"/>
                      </w:rPr>
                      <w:t>Revised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2CB8" w14:textId="77777777" w:rsidR="002114F6" w:rsidRDefault="002114F6">
      <w:r>
        <w:separator/>
      </w:r>
    </w:p>
  </w:footnote>
  <w:footnote w:type="continuationSeparator" w:id="0">
    <w:p w14:paraId="209B423C" w14:textId="77777777" w:rsidR="002114F6" w:rsidRDefault="0021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807FE"/>
    <w:multiLevelType w:val="hybridMultilevel"/>
    <w:tmpl w:val="8E64247E"/>
    <w:lvl w:ilvl="0" w:tplc="62F6DD04">
      <w:start w:val="1"/>
      <w:numFmt w:val="lowerLetter"/>
      <w:lvlText w:val="%1)"/>
      <w:lvlJc w:val="left"/>
      <w:pPr>
        <w:ind w:left="880" w:hanging="360"/>
        <w:jc w:val="left"/>
      </w:pPr>
      <w:rPr>
        <w:rFonts w:ascii="Arial" w:eastAsia="Arial" w:hAnsi="Arial" w:cs="Arial" w:hint="default"/>
        <w:b w:val="0"/>
        <w:bCs w:val="0"/>
        <w:i w:val="0"/>
        <w:iCs w:val="0"/>
        <w:spacing w:val="-1"/>
        <w:w w:val="100"/>
        <w:sz w:val="22"/>
        <w:szCs w:val="22"/>
        <w:lang w:val="en-US" w:eastAsia="en-US" w:bidi="ar-SA"/>
      </w:rPr>
    </w:lvl>
    <w:lvl w:ilvl="1" w:tplc="69204E74">
      <w:numFmt w:val="bullet"/>
      <w:lvlText w:val="•"/>
      <w:lvlJc w:val="left"/>
      <w:pPr>
        <w:ind w:left="1682" w:hanging="360"/>
      </w:pPr>
      <w:rPr>
        <w:rFonts w:hint="default"/>
        <w:lang w:val="en-US" w:eastAsia="en-US" w:bidi="ar-SA"/>
      </w:rPr>
    </w:lvl>
    <w:lvl w:ilvl="2" w:tplc="2A10F74C">
      <w:numFmt w:val="bullet"/>
      <w:lvlText w:val="•"/>
      <w:lvlJc w:val="left"/>
      <w:pPr>
        <w:ind w:left="2484" w:hanging="360"/>
      </w:pPr>
      <w:rPr>
        <w:rFonts w:hint="default"/>
        <w:lang w:val="en-US" w:eastAsia="en-US" w:bidi="ar-SA"/>
      </w:rPr>
    </w:lvl>
    <w:lvl w:ilvl="3" w:tplc="C588671C">
      <w:numFmt w:val="bullet"/>
      <w:lvlText w:val="•"/>
      <w:lvlJc w:val="left"/>
      <w:pPr>
        <w:ind w:left="3286" w:hanging="360"/>
      </w:pPr>
      <w:rPr>
        <w:rFonts w:hint="default"/>
        <w:lang w:val="en-US" w:eastAsia="en-US" w:bidi="ar-SA"/>
      </w:rPr>
    </w:lvl>
    <w:lvl w:ilvl="4" w:tplc="31C4B5AA">
      <w:numFmt w:val="bullet"/>
      <w:lvlText w:val="•"/>
      <w:lvlJc w:val="left"/>
      <w:pPr>
        <w:ind w:left="4088" w:hanging="360"/>
      </w:pPr>
      <w:rPr>
        <w:rFonts w:hint="default"/>
        <w:lang w:val="en-US" w:eastAsia="en-US" w:bidi="ar-SA"/>
      </w:rPr>
    </w:lvl>
    <w:lvl w:ilvl="5" w:tplc="E0083B76">
      <w:numFmt w:val="bullet"/>
      <w:lvlText w:val="•"/>
      <w:lvlJc w:val="left"/>
      <w:pPr>
        <w:ind w:left="4890" w:hanging="360"/>
      </w:pPr>
      <w:rPr>
        <w:rFonts w:hint="default"/>
        <w:lang w:val="en-US" w:eastAsia="en-US" w:bidi="ar-SA"/>
      </w:rPr>
    </w:lvl>
    <w:lvl w:ilvl="6" w:tplc="7A4EA552">
      <w:numFmt w:val="bullet"/>
      <w:lvlText w:val="•"/>
      <w:lvlJc w:val="left"/>
      <w:pPr>
        <w:ind w:left="5692" w:hanging="360"/>
      </w:pPr>
      <w:rPr>
        <w:rFonts w:hint="default"/>
        <w:lang w:val="en-US" w:eastAsia="en-US" w:bidi="ar-SA"/>
      </w:rPr>
    </w:lvl>
    <w:lvl w:ilvl="7" w:tplc="A6EE6DE2">
      <w:numFmt w:val="bullet"/>
      <w:lvlText w:val="•"/>
      <w:lvlJc w:val="left"/>
      <w:pPr>
        <w:ind w:left="6494" w:hanging="360"/>
      </w:pPr>
      <w:rPr>
        <w:rFonts w:hint="default"/>
        <w:lang w:val="en-US" w:eastAsia="en-US" w:bidi="ar-SA"/>
      </w:rPr>
    </w:lvl>
    <w:lvl w:ilvl="8" w:tplc="0B78647E">
      <w:numFmt w:val="bullet"/>
      <w:lvlText w:val="•"/>
      <w:lvlJc w:val="left"/>
      <w:pPr>
        <w:ind w:left="7296" w:hanging="360"/>
      </w:pPr>
      <w:rPr>
        <w:rFonts w:hint="default"/>
        <w:lang w:val="en-US" w:eastAsia="en-US" w:bidi="ar-SA"/>
      </w:rPr>
    </w:lvl>
  </w:abstractNum>
  <w:num w:numId="1" w16cid:durableId="126172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40"/>
    <w:rsid w:val="002114F6"/>
    <w:rsid w:val="00225640"/>
    <w:rsid w:val="005E38EA"/>
    <w:rsid w:val="006D799B"/>
    <w:rsid w:val="00726F6F"/>
    <w:rsid w:val="009F6776"/>
    <w:rsid w:val="00BB11C4"/>
    <w:rsid w:val="00ED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E1DF"/>
  <w15:docId w15:val="{E735EC2A-173C-4376-8977-9E66AA19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6F"/>
    <w:rPr>
      <w:rFonts w:ascii="Arial" w:eastAsia="Arial" w:hAnsi="Arial" w:cs="Arial"/>
    </w:rPr>
  </w:style>
  <w:style w:type="paragraph" w:styleId="Heading1">
    <w:name w:val="heading 1"/>
    <w:basedOn w:val="Normal"/>
    <w:uiPriority w:val="9"/>
    <w:qFormat/>
    <w:pPr>
      <w:spacing w:after="6"/>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2"/>
      <w:ind w:left="3314" w:right="2103" w:hanging="660"/>
    </w:pPr>
    <w:rPr>
      <w:b/>
      <w:bCs/>
      <w:sz w:val="24"/>
      <w:szCs w:val="24"/>
    </w:rPr>
  </w:style>
  <w:style w:type="paragraph" w:styleId="ListParagraph">
    <w:name w:val="List Paragraph"/>
    <w:basedOn w:val="Normal"/>
    <w:uiPriority w:val="1"/>
    <w:qFormat/>
    <w:pPr>
      <w:ind w:left="880" w:right="238" w:hanging="360"/>
    </w:pPr>
  </w:style>
  <w:style w:type="paragraph" w:customStyle="1" w:styleId="TableParagraph">
    <w:name w:val="Table Paragraph"/>
    <w:basedOn w:val="Normal"/>
    <w:uiPriority w:val="1"/>
    <w:qFormat/>
    <w:pPr>
      <w:spacing w:line="233" w:lineRule="exact"/>
      <w:jc w:val="right"/>
    </w:pPr>
  </w:style>
  <w:style w:type="table" w:styleId="TableGrid">
    <w:name w:val="Table Grid"/>
    <w:basedOn w:val="TableNormal"/>
    <w:uiPriority w:val="39"/>
    <w:rsid w:val="009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F677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Baker</dc:creator>
  <cp:lastModifiedBy>Mask, Colby Lee</cp:lastModifiedBy>
  <cp:revision>4</cp:revision>
  <dcterms:created xsi:type="dcterms:W3CDTF">2025-04-10T12:55:00Z</dcterms:created>
  <dcterms:modified xsi:type="dcterms:W3CDTF">2025-04-10T13:33:00Z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for Microsoft 365</vt:lpwstr>
  </property>
  <property fmtid="{D5CDD505-2E9C-101B-9397-08002B2CF9AE}" pid="4" name="LastSaved">
    <vt:filetime>2025-04-10T00:00:00Z</vt:filetime>
  </property>
  <property fmtid="{D5CDD505-2E9C-101B-9397-08002B2CF9AE}" pid="5" name="Producer">
    <vt:lpwstr>Microsoft® Word for Microsoft 365</vt:lpwstr>
  </property>
</Properties>
</file>