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4511708"/>
    <w:p w14:paraId="5AFAFD45" w14:textId="6D8CC3B9" w:rsidR="00937A63" w:rsidRPr="00145AAA" w:rsidRDefault="00146F29" w:rsidP="00937A63">
      <w:pPr>
        <w:pStyle w:val="PlainText"/>
        <w:widowControl w:val="0"/>
        <w:rPr>
          <w:rFonts w:asciiTheme="minorHAnsi" w:hAnsiTheme="minorHAnsi" w:cstheme="minorHAnsi"/>
          <w:b/>
          <w:sz w:val="24"/>
          <w:szCs w:val="24"/>
          <w:lang w:val="en-US"/>
        </w:rPr>
      </w:pPr>
      <w:r>
        <w:rPr>
          <w:noProof/>
        </w:rPr>
        <mc:AlternateContent>
          <mc:Choice Requires="wpg">
            <w:drawing>
              <wp:anchor distT="0" distB="0" distL="114300" distR="114300" simplePos="0" relativeHeight="251659264" behindDoc="0" locked="0" layoutInCell="1" allowOverlap="1" wp14:anchorId="4C3D7E20" wp14:editId="3E89DD14">
                <wp:simplePos x="0" y="0"/>
                <wp:positionH relativeFrom="page">
                  <wp:posOffset>19050</wp:posOffset>
                </wp:positionH>
                <wp:positionV relativeFrom="page">
                  <wp:align>top</wp:align>
                </wp:positionV>
                <wp:extent cx="8020050" cy="1304925"/>
                <wp:effectExtent l="0" t="0" r="0" b="9525"/>
                <wp:wrapNone/>
                <wp:docPr id="5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0" cy="1304925"/>
                          <a:chOff x="0" y="0"/>
                          <a:chExt cx="12240" cy="2016"/>
                        </a:xfrm>
                      </wpg:grpSpPr>
                      <pic:pic xmlns:pic="http://schemas.openxmlformats.org/drawingml/2006/picture">
                        <pic:nvPicPr>
                          <pic:cNvPr id="55"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20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 cy="20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545233" id="docshapegroup2" o:spid="_x0000_s1026" style="position:absolute;margin-left:1.5pt;margin-top:0;width:631.5pt;height:102.75pt;z-index:251659264;mso-position-horizontal-relative:page;mso-position-vertical:top;mso-position-vertical-relative:page" coordsize="12240,2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oCNdgIAAM8HAAAOAAAAZHJzL2Uyb0RvYy54bWzcVduO2jAQfa/Uf7D8&#10;vgRYQEtEWFWliyptW9TLBxjHSayNLxobAn/fsRNYFqq2QpWq9iHW2M5MzjlzYs/ud6omWwFOGp3R&#10;Qa9PidDc5FKXGf329eHmjhLnmc5ZbbTI6F44ej9//WrW2FQMTWXqXADBItqljc1o5b1Nk8TxSijm&#10;esYKjZuFAcU8TqFMcmANVld1Muz3J0ljILdguHAOVxftJp3H+kUhuP9UFE54UmcUsfk4QhzXYUzm&#10;M5aWwGwleQeDXYFCManxo8dSC+YZ2YC8KKUkB+NM4XvcqMQUheQickA2g/4ZmyWYjY1cyrQp7VEm&#10;lPZMp6vL8o/bJdgvdgUtegwfDX9yqEvS2DI93Q/zsn2ZrJsPJsd+so03kfiuABVKICWyi/ruj/qK&#10;nSccF+/62LIxtoHj3uC2P5oOx20HeIVtusjj1bsuczAcjro81GkSkhKWtt+MODtc85mVPMWn0wqj&#10;C61+7SnM8hsQtCuifquGYvC0sTfYVsu8XMta+n20KMoTQOntSvIgc5igrCsgMs/oeEyJZgqlzA13&#10;FbPiNrA7vNSmsEAp9oVo87ZiuhRvnEVzo4yYflgCME0lWO7CcpDoZZU4fQFjXUv7IOs6NC7EHWH8&#10;P8789QPNWu8uDN8ooX37M4KokbvRrpLWUQKpUGuBJOF9HgGx1AH/jLgRHMYehOdVCAsE0a1jX48b&#10;EfEzyEDHoVWvc9/PPIQCg/NLYRQJASJGkNHXbPvoAlyEdXglANYm6HbQOIDq5EaM/6AJJ+cmHP2X&#10;JhwGVn/VhNPRdNqefxfn2LPB/ogH47GIt0a0bnfDhWvpdI7x6T08/w4AAP//AwBQSwMECgAAAAAA&#10;AAAhANXDmLC5cAAAuXAAABQAAABkcnMvbWVkaWEvaW1hZ2UxLnBuZ4lQTkcNChoKAAAADUlIRFIA&#10;AAZgAAABDQgGAAAAGDCqSwAAAAZiS0dEAP8A/wD/oL2nkwAAAAlwSFlzAAAOxAAADsQBlSsOGwAA&#10;IABJREFUeJztnduWrCyyRqke9f7vue/6su/cF7Uy0wMQBwIEc84evf5KhQhEReUj4Of//vu/LaWU&#10;ftKen3TZdkyQ3/RT2Xfa+iPZyxso7vrJGbykEez9nLdLGcrlqfm72Fba09g9pisnVJpoYqvt22p7&#10;X2mM9rfzz7KBmu3t8kcuzbb/US+X4O+Y7powm7XsvuA3nyq32+5vu/5VKJTnWGp1rbFZKU5c/WRt&#10;7vPUK8Rjs5xvdz4c9SWXpXJftdrO5qnnMrUTYn1sjjzXHcXr7f2HdOYK+bXHWjiA/P1VL4CvTAWf&#10;2uvdVKZMixR6TWS29z5/hY3ivZD54S9T5l7w2C/+yG1qPJeZHeK5LDRQnraq7KOwXzi4sPb08KPe&#10;HhyyeOu+ml/w33x8Uv562yTn3+131U/9+dzd/2Y4/8JGKX82m+HZJOfXl6XV/ztdt3MmtLdB/veJ&#10;pDe51rY/k6WYUT5/9Uzt1+L4soQ+Wx3PTrEs3rZYMOCzldnfei8aCtXnWSTZ8tWfmM51fQlpPe8y&#10;Ulrn/Smm23RtrcVn870m7df2DRn2C+b9tgwOms9lbn/gsejzeKzCN/OfMEui+BLjwmtbK1p8fCkE&#10;nRQgvijtvWxqjuPn5+civvyc/j+Cmr9XGasi0U/9mC+2Txt+/v2vZLtW7ryDgm3VObFfg3WDH7/R&#10;5zNrr6O/VqTywpHW86sRuwEAUjo1xYWBNz+pnEB6dhab+p/6/qPPa+MntoNiAQAAAAAAAAD+iBNg&#10;AAAAAAAAAAAAAAAAIKWU0n/GDd6rTz/WZNlpUBqZWcsgRarks58iMkyjzqX914iS0REvNaRoGDG/&#10;ZUo67VRyWszRU7H0PH9TjOIVRh3Xpuv7FkqjwMuxdJ98ALAGcnRa/Ya+RIQmuWkvR5j81PMr7QMA&#10;AAAAAAB8O7/Hn4WJIAZ8Xff012P6MXMZrqpA7s98XoX4cvVnp6Wz1jL/5cvNPsv+GEpzib6S5Hb/&#10;nOxdNzTaK9lIP3/zyOYOysHPz49qfRy9vdfxBRVQ7TjvTluvT+N1/1/mjv5XIYPPDsCjqbXtKZ3u&#10;t0yjVLof30kLDqT27dMeAwAAAAAAAMC3wBRkAAAAAAAAAAAAAAAAwbgFGM9UFy2Upq5qmX6saryS&#10;oZRcvdC6ssji4rONU47tF7lvnarIY6tUXumclqd4y5xXxdQtkedMNNNpfrJh08Bk/RUi557E4VoS&#10;kj62EgCulKev+kxhddic5PbqsL8w9d4XtDoAAAAAAAAA8AAGRcD864gJ6Og3eTX6u6zRYvRVs/vv&#10;j4uQUxNz6v6OCVQaQqDgEu0rSoTJ2fpst51fraiRW6OkRRApTSk3RNwcLegMonQ8n6rOp3hSHcD6&#10;iM+F/R8ZBSN7DxR/lPMAAAAAAAAAAICOKaYgE/pA+/kzZrAWr9bhXx39qxRftBEvo4WvUhnENOl4&#10;LFKEU+24pE5FT/mirs/R5+LHWhkTcriXxBHxpx0ARmwRGKcdlf0fm/nGi8sVAAAAAAAAAOBZTCHA&#10;AAAAAAAAAAAAAAAAPInfz5+ZaUomGY6bnzooIhRh/6ffXtQaIpZpx7RTjlnwVum22e3X8vyklPa7&#10;f35+0qZ1ojD6k37SlvT2zuWx+TLm9TDaXyPZMr6ujW2NY4DOHK6H+v3682NoTzIX13ETVx8AAAAA&#10;AAAAAMThioDJTRk2iVbzJmSap4bjqy767imKQXxRr7vyc/y/F48d9VoG7/T1qchKNkxTxjXUQ8v6&#10;Qfmy5Kdfm+4+O/z1c9p2/gFPwXR9/gj7pfwAAAAAAAAAAACL8isnaWHXPTvB4r7RHcPqznqFiFNd&#10;VP4n07HdUB5Z/LBVznl0+tl+aXS6FBGzGwT/L/3Pv7TXxNIo+LPBpiiYgEHyr2NvDeyJ4lDXUkQN&#10;QQJTkT8dnzOauzfO99bZWHE/AAAAAAAAAAAAqGENGAAAAAAAAAAAAAAAgGDmEWAKETIjomSyER8t&#10;U3LtQ14a1n4pTfNjsbHfX5pi6+f0PytSfu10aGX757S2Mpqnjws+9zNMq3Q89zOU6NnU7rXMxtyf&#10;RbsAAAAAAAAAAACwBp2nIOuD1AEf3UmZM2de4N7q8+TAO31ZaX91jRpjYa/TG/2bKmy/tLUw3dg+&#10;TWk6MnGGMe20Xu9plq7llLKltJum6/1jLMVpwVJiEXsHxym6rrWXm36OKboAAAAAAAAAAABA4ve8&#10;jHb+R3HTMoxYGNwaPaJes8WZ/7y/VL5Wwaq05sve31mMqYkkpf37Tu+fn5/sWjCl/FZRQrWmTABy&#10;XZSP8xt5r91TUECkNWsQpwAAAAAAAAAAAGAU80xBBgAAAAAAAAAAAAAA8BD8Aoy4bsEusmbS0Jni&#10;mie2JVxKxnN/6rIqKqw1+qW2JkwrObs5/7dyOD8dCxNxLS3I4Xgt6zt9aX0BAAAAAAAAAADA87gt&#10;Ambl6c4ixAPVwvTJVw+ziB9nIeYseNUEoFoZf95pflRi1T5fxKHL1+7MV6+SXWUVhZLs/gccOwAA&#10;AAAAAAAAAEAAv3cXwILU2X5nVMWh073WcV2zsTuAWl6taHEWO+7ivM7Jex2Pwv799pTktVhy66RE&#10;rOGi9T8VwiLxn3rJp2CNFAAAAAAAAAAAAIAYWAMGAAAAAAAAAAAAAAAgmK8QYA5rUbyjU+4LCfFG&#10;o1im7Jol+qVUhtZp0VoOabbrQSIX+cUaKQAAAAAAAAAAAABz8xUCjBph3Ytei9b/2dZNP5bPe/r9&#10;z0LP8nqQ1oSp5YvwdxvX2emOu2coIwAAAAAAAAAAAACEggATwM9etXGu/yL6UBjUChp3EyUY7aNA&#10;pPWBojlEoGRcr3IuAAAAAAAAAAAAAKAPCDAAAAAAAAAAAAAAAADBvAWYw1j97Ij++n6QiZ4Sy7Im&#10;zGyY13zpeTy7dWByUSuz1yUAAAAAAAAAAAAAzEdTBEx5IfD6lFK5RdCz+7+E1/RZLQur74WDFQWD&#10;nuWvXoMAAAAAAAAAAAAAAB1YZgoyaY2PUid7bp2O1dbmyB7bWoeQxbzmiyDo/fz8DF8LBiAEw/pR&#10;Ylt32aMQwwsb5bJkIsZKNrXHl/khrakktSXymk37zZm/LIMFDPUHAAAAAAAAAADPZhkBBgAAAAAA&#10;AAAAAAAAYBUQYF4Io5bzo8fro7JH8SpD9Bozo9nX58rH8Y2MjCD4ERJ4IjCO904+qiMfTVen1G7A&#10;93KM8FFGENWzVOzv//i57r/szSeQpscsP3sy02ta7h9tAQAAAAAAAAAAJgUBJgqPgMOUWSklxBYN&#10;pWvFJWDke2jzW3aiheQLAGAkR6k305ZpxSqDQNwqoAEAAAAAAADAd4EAMwnyqPzjdhhLqc7lDryr&#10;gmE51wAA8Bw0olBN7BbXQyrlBwAAAAAAAIBbQIABAAAAAAAAAAAAAAAIBgFmYVgz5cP+8LNTdUnr&#10;Ghym7fryygQAgPVpXK8qv7IXAAAAAAAAAFhAgIEp+MkIIEzBBgAAMCkWgWf/B89wAAAAAAAA+CIQ&#10;YAAAAADgNo6xNig0AAAAAAAA8BwQYAAAAAAAAAAAAAAAAIJBgAEAAACAaWHqUQAAAAAAAFgVBBgA&#10;AAAAWBb0GQAAAAAAAJgVBBgAAAAAWJbt7gIAAAAAAAAAFECAAQAAAAAAAAAAAAAACAYBBgAAAACm&#10;ZSPEBQAAAAAAABbl9+4CAKRE5woAAMBT2S5/FPYzmRgAAAAAAAA8DAQYmI7tXwdMSZTJbd8O++nA&#10;AQAAaEOQRbbsnwAAAAAAAACwgynIAAAAAAAAAAAAAAAAgkGAWZBXgMf273/7bZCnFDWTmxZly4zl&#10;pX4BAGB2ys81IR/POAAAAAAAAIAuMAXZjbymyvr5+UlbSunnsj/92z+0WGBAntd+u+zPJZU6v0rT&#10;qtFnBgAwjkObm2mXW4WO4u7dwAsAAAAAAAAAWAcEmAZeHSE/6SftFZSSmIKQkmejYykWk9gjdCBe&#10;9aNs4i23MWkEKgB4OqUmRxQrhITSwu1qsYP2CQAAAAAAAAA6wRRkAAAAAAAAAAAAAAAAwTw6AuY1&#10;evXn9eMdobL9Ra2cEy8UwbIvz+t4njRlWXbNFoYjfwdSBI+QIHuZdIgKKvoq2n3lqRfaZ7OYupin&#10;mM9UFuUUTJ6oh90PKTrONK2TWH+NEVzi9bv/0XkKq8wByGUS9pvKRKMNAAAAAAAAAN/NlBEw+Q7S&#10;tg64lbEe2yp1sW0x04+9cm7bJl4nAAAAAAAAAAAAAAAjyAsw0gjY3boPtaXB9x3sWVtlA1/FSzRo&#10;qY4nrZ8SraGIEQPPqToAAAAAAAAAAAAAmIQpI2AAAAAAAAAAAAAAAABW5i3AEAQQwC6EpbTOhDe6&#10;o7QmSnFth8lP6L58muidEcez/fvfHb4BAAAAAAAAAAAA4Fn83l2AlSgtcr+lLf2kn2sGr5+UTNa2&#10;7a9ML/HgVZZSee8mSjTaJx+99ou8aLVh1XEAAAAAAAAAAAAAeBxfOwVZNupCiGAJ852NZtFFgWh0&#10;hvOxzRLBcS7/PuKkVsaWqCFx/ZfBlCKjqnlmOYEAAAAAAAAAAAAAoOZrBRgAAAAAAAAAAAAAAIBe&#10;PEqAESMetjQ0/KHFnTXf+bhni4KRylfKU5yu7JDOGyLzMaQpz0wUr61N2A8AAAAAAAAAAAAAQ5hW&#10;gMlP1bRNOx1TxJof2uOrraFSmuIrt38Ud4hDETZnnMKslc/x5CWa3O6VjxcAAAAAAAAAAADgLjoK&#10;MMeO//Le8495KEURRHXue/1L+TWCR28h5uXDKwhVj++dxibIHeoz6viz13a7GDc9RYFmO+9+bh0A&#10;AAAAAAAAAAAAVJg2AgYAAAAAAAAAAAAAAGBVfi2JXwPZf14/fj7bfwIL1Z1/BX5FKvycS+88oIO9&#10;hvrZti39/LTV6LaltDexj8p4He8+eKTR3cXeYXtuqitDBM/HTls5iukHhGh4IpmeTPGwhWnPNikB&#10;AAAAAAAAAAAAwCT87mWVksCyGmfxIaX4w8n58NhIKW9nL8KUyl7LX9u/pe0iOp2FAOnYJOHAKrpo&#10;9h/T2nrgrf31s6z9kjtOtIcy2boRZoQ7VjG1CwAAAAAAAAAAADEwBRkAAAAAAAAAAAAAAEAwpinI&#10;ZiFiii7ZSWqfYm0XUlSzoYmmacmfi4Q5R6hIETEaalN5tUa/7HeXol/UZX7PYtUQ7WCYbm0IQpQH&#10;+MkFyEh1bJmODwAAAAAAAAAAAJ7JrQKMNOXZYX8P52+B5TolV5vpGHsvoWE/FVlK9enI/tKX7JXT&#10;SILMxZaiI1kriFjEFw8R04+1OJ2hy12aZotZuG7EcK3MMjUeAAAAAAAAAAAAyHQWYHbrywSsmWLy&#10;XFgH5q80DnuZfNIaLOfMkoBSFk6OET9SRI4qokYQbFpG6vcSXmrrvqh8Hjq6G9aQCejxliOC5uhW&#10;96ypAjPwOTMm0UYd4cOZBwAAAAAAAAAAkGANGAAAAAAAAAAAAAAAgGDqETCFkI13BIZyjZMeDFsH&#10;JiXXgdWmISvVVS2ipkcUzNnvHk1e7yB4Tb6I6Bdr1ErLoP5tUFjIvHEHW+av84/iJngIrRFT2+UP&#10;1s0BAAAAAAAAAIB12Qkwny790WKKRHR58gKSf92Wktjx6jj8CVKoLGvCvMr1wqpV9ZhhSD012SVf&#10;PmPNXs2Ve/oxR53ksoTXrdDBvcRsUdIxMO8ZFDBNZSgKgpsjDwAAAAAAAAAAQJ7Oa8DoyAkiIXa1&#10;a7SIhlLTGi4HOymJEUOSLWs0zMvmi5Fr8Zx9V9Nd8jWu+XIyXBNewqJfAui7vsbV9hM6k1vXNAEI&#10;QbjePmJuQVSWzHMhAwAAAAAAAAAsBWvAAAAAAAAAAAAAAAAABBMaAVOOEPmL0QiLSHlZPU3J5TeU&#10;3tOQpZTEqciss4mVpjdriajJRcG8sETDpBQfEWMdpZ2fNssfrdIyZVjWjsVWp4iLYQPfpfI/bAT+&#10;Jlws+TVJAOYkfzkX1meqJ63mOewXFv7hfgEAAAAAAACAb0YnwGQUh8OmAYvGdFsHJjBDTWA6iDAn&#10;WyXTkmBVEqDMAlGmh0wjyrROh2OZckzjz7vuy8jpx3qt/zK6kzO3bsbhry/udc2dYxaSB0jq9sqz&#10;bs9hS+O6QAAAAAAAAAAAUfweozA+vwZoKgd6Cjrq9Vne+kg+YqWQ3FmopBJhUtJFw6SU3BExJZ+9&#10;sEa8/O032jxELBSiGyo2zR10QRES0eu/SBEeoxEGy09SyoFoO6S/rmIA7uOuNXzk9pGGAAAAAAAA&#10;AGA1WAMGAAAAAAAAAAAAAAAgmNA1YOp8YjxUESkWy6f1UCwlSskQIaLMUDq+yxozJ3vSmjAvpCnJ&#10;/tJco2FGRjSd8US9fNIZbb+jCnyjhXUBL+OmHus55nmFNU62mQt3M9I4/Px0aADwRHKRm/6onK2e&#10;f5Lp5AAAAAAAAABmp0mAOXTsH6bwCujsL6w7k66bdea005D9c1Cdhmx7pSmXp+bvYtswHZlk+5Pm&#10;Kkqd+zF6CjLV9Vg6Cy8Rtk32AvQB89RjozWJor/7e8eY1iwAQ33lrlXqGADuwCsQbZm/TO2gkNDT&#10;jlryAwAAAAAAwDoUBJg/CaAksESQExHaBBZfFMzLb1ZEOUesWPP/O6BSNMwIEWaPJMgc0tZNi/ml&#10;stTTOnxv559lIyX70khdjW2LP1Vebz7twQQx2F0zUv2sdjzT0jhKnjUvAAD+0SwQZWWnfH7rABhV&#10;fsF/oAAGAAAAAAAwE6wBAwAAAAAAAAAAAAAAEMw7AiY4wKVAS4zL0Yp3GrKUlFORRaTZ+Y1eE+Zl&#10;94Um+EeKiDmWrQ3zlFpJHynijX6p2Xcfr3KEfygRU54F2zP5y+xYZRBr66hhiEU9SpvzAgDwNRTe&#10;Aq9/uaeQa/TfJcJIyL9ljt+UX9gPAAAAAABFmtaAefHWInaKQYugk7Onyvfv48IzFVmtvMX1YMKO&#10;t206spTsYsxfnvwnlLb+PCJL3o4ynbDBM+2YzlHGvrbMmunUgnvtw0WAGz+633W+8Nd+9rqkI2MK&#10;ct1R0vRzUscUAAAA1J6n23WTKX9xU6j/Q447puUL9C+/d8ZNEZjN5hU7eYcGAAOtAxBEW3mzbXYM&#10;Dty2dOZdtiLLb0krvSN4/erz8AQCOyoBxiuISBbVESm1Mnm8b6WIlH/lcTqoVY+0ZotGhHmhFWOc&#10;S+KECwJ5H4a0io0t4otmlHzVft28i/KDrN1SkGyWtzf4OfQNozRz1+8Tjuup5M7N8R5xvExzwgEA&#10;AABctIt5dQWpuVPR8O2yVX6lFPuN7evsvRpo7TSO7Gi1DKhUl8spMObT2etP9Nl8TgtphYvNdfx8&#10;9wLAg2ENGAAAAAAAAAAAAAAAgGB+92EbxwiOlhiT9LbwsWfP+5P9oci7beI0WlJEyttvSv/qpjAN&#10;WaZ8peJKkSnSmjCS/ZK/ms+RWEdxX5Ibol40/tyRG4pRJOqQVOfQ9rCRII6RNU4Xio1j2NwnfgX+&#10;jqd0Wc12LiCG8iW9XTflknINAAAAAAAAAAB0IWQNmJRaBRP/NGTJ5kptNyugnAWSSqZaFbimI0tX&#10;++m6uWzz1ME2QpDxTpvTOuWYxrdNb4lXKWrCS0sn+Rbdo3qTQCOd357kOrO/pX9angrLPn0WrItv&#10;arTt+pdh6gMAAAAAAAAAgCchCDCfnv8WgaVs26LSGJMro2BSKq8HUzreYjTMSSipCUQaEeaFJiKm&#10;5Kdov9ILZhVnItYnsIgO4eKLw0/NRUt9aLK2VHeMPlPvYA1ngblgyxEns5V0EJ3mGobnY5sHOiMI&#10;ckEBAAAAAAAAwESwBgwAAAAAAAAAAAAAAEAwnwiYXZSHN8DlEIlhtJeLCNFGdrQG5KjXg9FEwWTT&#10;1teESal9SrL95swuE6NGEFfdGKccSyku8iXrTzmiX1N35nVfVDaNGaTUsTOYjWOFKcOYjqnM+/y1&#10;RbkBlLBF2OTyMA0fAAAAAAAAAOjxrwETNg1Z0huyJv/XUSJNRaZ2Z/GvFGHe+1umJMuUKUqMiUTs&#10;pGqYxmmU+OL1L+YPTheV75o3dr650R2X0ho5s3Wk5q6rNUp+L95prKhF6IF7TbJDW8nVCQAAAAAA&#10;ALAiRQHmKBj8/TKvNbLLoI2CSSkfCdMSBaNdD6aU5GL734ZXh0g1EiZ9Mkv1V1uT5mg241cpxhSS&#10;dMEruPzt0nc2dVvzxa7DiEwR/RIggDQE3Chs1ws4pBty4SgVvWhT2/HlFNuI+kaqE+4ipy1L12P+&#10;cSQIklzkAAAAAAAAACZYAwYAAAAAAAAAAAAAACCYYwSMOcQlj312MjnHIUUheWvxaxEo1QibVFkP&#10;JpNZMx1ZqRxnvy+K0TAp76w2iNVaf+YBsQ1Tjb3T2gI9qn41mWtZW9d90RQrbgoxW4bwKc96jZ6e&#10;YlqzfRnWGiYuj5Rf63hm4hgtdq1HahZWRWw3hMTS9JY0OwAAAAAAAPAEDGvAfGSD919axeM9ZZcy&#10;eWU6MC+aachEG//++z72g+YRK8KkpBdiXv5fXMqhEGRqyd0oDVk7q3uIL7Vpr1rFFxfausvNO6Ow&#10;ay92YVoa5/GXsvUSLszTtPXCXf9zwpRc/TFNsZhpDzgH8FQ87U9R9FG2zbM8SgAAAAAAAGAd8gKM&#10;UTCpmAjNURNANJZeo7hb1oM52D9VUPSaMPvypKQXpc6d2KIgc6ZzCIynk71nxMtW6HmJEl5WjX4Z&#10;5tNgZIjeNYGAULpkntbfl9MPV4seWhFbZEJmP6cIIEtrNKEUPcqtBwAAAAAAsB6sAQMAAAAAAAAA&#10;AAAAABCMYQqyI4coE9V8WukQ+REyDVklhMQegWPzXzt+z3RkKekjYVKyTdEmRsRcM4TiHdFuijIR&#10;N5x318NdoqqgNNq1al8RgWGeUssY1VGapsVdLz2jSm6MWJkjEmB3fhzRDKvhm5ILxrDt/j1sum4H&#10;gHDK7V/m3szlt7SvjvwAAAAAAADfSFmAyQomtknJ7FOY6XK0iyu69WBMU395RJgXxinJ9mVTl+/g&#10;uv6FLAo0RntWtB/w0lQd5d1t4ktrB4NWfGnx333qsZ4iXbTtwT3y2fthtk6pL+4Uz4mLiDZzkJuS&#10;Lru/kIDOX4BZEQQg5RRr/ukTaesBAAAAAOA+fu0iyYdDXm0UzL8M9eR/e2sCiCYCp3ZsWhHmL225&#10;DC9qa8L8bYqPiNmXLyW7EFMuztivUk+nmTXi5S/JOOFFmuddzB+ZMij6xV2agMup5xU5ukNmtRHE&#10;uWt5siJ2p7XTEOZAL/AUts12cwJAKP0ihLbG/AAAAAAAsDKsAQMAAAAAAAAAAAAAABCMeg2YY5CG&#10;bRKw9inDlOvBFNKUdr1GdmunIzOtCZNS2JRkJ1PVMu6JiojpQUjUi7hjn2SO6BfNMdRc3TX9WFSU&#10;SPjozk4RCLONQp2tPEU808g8mE/ERWHKrGElgV70GzEPAHDE3Z5swhRwYn5hPwAAAAAAVHkLMFmR&#10;QjkX1juvdu6sfxnqyWXZpmX6tIOdoDVhLuUpTEkmrrGSFXA+WKcmOzNamOmyZopFEJlAfKmacNWP&#10;MpPxo3nL/BVYmkJe4xxpFtvSnEPNdk/bh3dP1Kc1WaKz5HD6lyjxMNSdbaPn0YP+vNvu+vksnXqu&#10;AgC4k3zbpH/LlB5rvvzet1wAAAAAgDbUETApnXWBuCgYjaVaBIpGAJJ8RKwJU/R12tAixFQ2q5E6&#10;9awCTY9p8cNFl0z+26NeDGm1C8mb9Ybe0S8BoyZ7fiR30mcKTib54J+tPAZ8gsT3kquG1k4teAb5&#10;e0nonFy47QAA8NIayehqbwP9AwAAAMD9sAYMAAAAAAAAAAAAAABAMLoIGEWIyiFJIf0hckMVQHOK&#10;uRGmAMsXpmStDVcUzIuAKckKJkPoEdEi+nTvzCWXQ11GRb/ImQ//cZelml9fDEMOb+pzXmeITMeR&#10;2HeOJLzj3quRu7YnK6KJ3HhTZu+yYRrJS31+LVI0mjT2e7a2EABgWcR35vjox/Yp5MSHBwAAAMBS&#10;HAQYrUDxERca5vw6Za8nl41J035pdr06Gy1Tkf2lL/t5ETolWcZoZdeUiO/PraJLxob6oyFQfCnu&#10;Vfq4mrepMRr/KvHmJoHEm1c7ZVu77ZeHfl+E4sfyDB+jD56aiKmY2pE7WgyJAZLvvswONOBeBgBY&#10;Dkt73UUMcj47eKcEAAD4XvRrwFQ1kL+ddgHnul2VvxB9csnv1Ics68HUylP1l1Fn1EJMxUZuVyHJ&#10;MNQvkxGiS8GO+HJt9e0VXjI7da7LqWI7LzeTGbdA0lLQgA+VUp2Ff/hc+/iG0Cr89SRX9z0FrDs4&#10;HuP12J51tP3JdpzvtwgVSn1DBM2deFOo5QAAsCpb5q/Dfu0AP2GHaeCMYMBvS7cfAABgFVgDBgAA&#10;AAAAAAAAAAAAIJhsBEwxOmQXUVINiMmkF9OpjH0S1aJOVOaE4nmiYF5IU5Jddp8KbI6E2Rt/F0JO&#10;csYbIeMemeLMqI18UUdxTBj90jqCSVsGlRvreQqw3zLaqecg4162Rw+MXm002bcNHCeioyOG9ua9&#10;/dsuQLiF1qlp8hE6XLsAAPAQGt+PtWuP+p63+vzltPYIIgAAWIfiFGRaESOXQ5M3OyXXT2HfIVFS&#10;lexgQyhQabd1TZhPvvqUZNmj2D9dT1OS/W0yyiO5p7VxiZlQGo1XpyhyvvhECy9VvwZxqHXdF186&#10;Kajd5y6ftyG3OWv/6Z/uXP+lm9/CtT7rR4DtQ2jWo3CSOXiXMAtm5Cmn2vIDRNL7ekWnBAAAuI/Q&#10;gRy1dC2DUWtpQ8Ws10ZbHwcAQE9+DZrGh3+KRTWCJMkCiDp/Ye+rPVXpI04RJiWfEKNdF+ZFVozJ&#10;RMV80jviVaSnzvAQGMlsvOiSkq+ToNuLxsWPLnXtZcUuoNjqWWNYnc157YRdctbyGu12sb130/ii&#10;GlOIG303Ig0SX+141DiPlw7WARzuJ8Nzh3MDUyJ0fHg7hrjeAQAAoAOR30Mu0cvPgnlOAAAgAElE&#10;QVQ5EDKqLyykX4s1UAGysAYMAAAAAAAAAAAAAABAMMUpyFKqR6ic030mHyvkqISYvHeZonF2XgvR&#10;Jhdzgn3JvTUSRrMuzN53dm2Yt4Hzrm23yxu6UvF3A+JUTo2j1L2jt5ujX1wRAuWU1QiaxjJIEQFS&#10;fgnNdF1N9jUH0GQ3niFRBZNEqeROT88p3Log1OViRxNAZoT7JNfbN+Iftbep8gPMijReVIqgIQIQ&#10;AAAA4H7U0T6B0Ty2fLwUgo+PAFMRSLJU0//tNOkpGduW/LUpvy5FFY5Vqopt28LXhXn5feEVYz5J&#10;gkSZjngFF2HXNW0n4UVVDuUUV5vUM1Dao7Hv36nH2uFqdRvUoRutz/QSD3zyW5DvyXqZJiuODcKv&#10;RVo7RWEQ2mdZ8QfAsxEFoMZOgqWfhQAAAAAAX041AuaFRpuppdFEuKjyZ/d8DNbWhJlFhHlhEWPS&#10;uSzVna8kc4kypo7qxkiXd/qGj9WRUS+ucnpFpYIBbaeZfxSBLqfbfkOvX3ifxoDR/6Vrpps/YccU&#10;UTWXH8VNU2PqpFvt4JrJCFqdRj5BHypPnr8tnE8AF9l7w7D4cD6/sB8AAAAAAFSwBgwAAAAAAAAA&#10;AAAAAEAwxwgY65xh1fSVGJLCroO5U5p6RMpx7+g1YVLSrwuzL+MnryL97u/q9GTZBK9k9fFrLREy&#10;rqmYlFlGRb5op17qG/0iTWJxTaKZYayWRnPU2lnMZp1+rGnasmxURcxY0G9Z/2WekbPb7t/DpsWp&#10;j3J+xCFGoIyQOl4f1N4SCM+67B0yQdsI8ES2yx/HH+ponMHRvgAAAAAAvfjVai5VAeTfzqutzxZp&#10;Sq+i3Z3Bell1Isw1ZW6DkD6XxjEl2Sfv33+12UW9JfdlohJ5On7SGEy7ZuRqLHrzlGOnhFHCi2RL&#10;mhrKvLNBHCknkRPFCSSqAoX4lWzHmhjT3TBk/ZdD/c/ZjSLdV3OWWolShDjsX/qA46G+vo/WDuHZ&#10;1tYCeDKtAtA7nZCQuxoAAAAAtLwjYA4iQ0FxaBVrDvkrqoZVICmVMHpNmBdSREyrEPNnw5Dv9LsY&#10;kCTRskRMw1eIO6qhs+jyTmdM0FV80XQAV8tT+NWoyVgFKjUBHd5x4s4Yn6JtRwd6kz/1xg6+F+v8&#10;+NxPd8poI9l2/x42XbfDG41wPqs4CX2Q2ll1xAAATEP5HSbz7DTl31sBAAAAgBVgDRgAAAAAAAAA&#10;AAAAAIBgfot7rHOGndKfJgTLG6uE1NQiVOSinbxvMWvCFMt23t8YCfNn4/O31UxuRJQpgKgDkaYj&#10;ZvLQRL+o3HSKfjEEydT9Gber0ykNvEdxN0bYFPPeElHTfgGWyh1+Cw6YMmuKEZhifU5RSpFvm6VI&#10;E4EHeXJ11zqaGh6Ac8olrg2AB6J6PgjROI73yFJULAAAAMA3cxBglPpDWYCoGvjk0k7/VRNIokQY&#10;yY/OeiHN7os2QoxpMDHzDGSy7SDjYVOOZRJFCS/ZPRZfxQ+lSkdMY/12mR7MPI1R7JRPXmGnxafG&#10;eK9Osp7rE+Q+xO+cXknqGJi5ryAvWKwmM+mRjoxO4wiEWu7atsEq+AQc/bUFAN+D2J4IL2cuMYj2&#10;BgAAAG6GKcgAAAAAAAAAAAAAAACCKU9BllI1EkQVAVLOro6Cqe2SA1WOKaRIEmskzH4wjSYapiUK&#10;5s/G8Xejuav9WHNNRI5sDo18ySSMjH5x+9KExRh2ac2V0m3eoWrK9HdFqPScfsxtL9bcMNtVvzM1&#10;RiktHQXwzVOBSCNfv6w6umOLLqP24YM8Ir6eMDYGFgC+hVHRONL3G60VAADA88kKMBpxpcrJwOfn&#10;SRA5/DKYLNrXFag2HVnWnqJCVIJU0JRkH3v57dHCTG9mmFZJldIxXZFVfCl1Mlj0lVonlyYU36vl&#10;fJLIiZo/WIRUQz9kAjrnw8vbUzCYQIyYTVQ4lufm69GIb2qh57LyuVwd6VqTprHi3ECJVjHWdW0C&#10;AAQhDWCwvKu1Pktp7wAAAHwUI2Bqgsd+c8rvEhSJkyDy+iUoMofdd4gwL4IiYt5pgxWT3EvYDKLM&#10;qI68uyNe/spg81brUPaLL1rvdrx1F5F+q1WWYNN37u7krzA9yzRk/ZfDOehfwaUP1alO7Y65rjkN&#10;hTplJCcdtZNR7LTiWoXu7NrJxnZhvWcEAHwX+Y+tVjFHM3BQZ4dGFAAA7oc1YAAAAAAAAAAAAAAA&#10;AIL5fY0I+GmYY6u4axeyck3jMXjafYqYEQJoLim0a8JcbMrhNqopyd5p/xUkOhLm6ENO0+L+ztF5&#10;1hH8PSNfUhoY/VJNVxn1XzFa3KUczfQeYeTxYUzTI2/ZpnPeknPyTPrZjrWnXZXvEc5jTucwym3E&#10;rCWuIx3CmkfVgCFC7AGnfylar9WeEYYAL7JX2e7aax2FDgDwGJqjaeqJLe1ptpU2ztwAAADrUJyC&#10;LKWMoCErHGVDP7nsny0XwcKkYBzTylmPKaTpyLI2lSLMC9U6N6cP9Z6CTN7/UHdNdBNdCon900Mo&#10;O9Oswkv15cyuflT9KSqvObRbmX0rVZhg1y+emdwE0mCx54u7sT57MNy3UJ8zNJulMlhvlznJtHBL&#10;H08ffM8oKvJupFcHzhDchuNdQhoswPUMABBP67uESTQSXsJp5wEAyrwFmC1txSgYjRbSoJe8t1gE&#10;H0kQ8YgwL6SImEv5CmXM5VUk3ZXpk2u0GDMbLaNI1TmtIsgr3SWh8cWkQXyRdmo6YC3ii6pOvL4s&#10;PjrkLdtst9rSYRwdNXO03ec1WRod1sdRbtPgz4DFFm33C8tzEzk68VuQ9BnqbE5aO7xXvcfhmbS2&#10;3dL9AAAA8yD1U7jE/8MOu/jP0wIAesIaMAAAAAAAAAAAAAAAAMEcpiBrXQ+mErBiilCRoluK/k4b&#10;quU5pDimkqYky9p1RMNYYlrunp5sNEMiXioZVol+2Qo7okdv1OxpIkS0UTaldMd6VhydceS2+XIL&#10;GhkePsomwKA0Er7NtnB/dBp2NPNA2PVGoGdaneWOIc/nePIH9JDD7IJ+FCO1uBJE0MCTMI2CFhJz&#10;bwAAfB+Wtt0UtVlx4LJTSsuzCeBWfrVqgFYUqe6qCiTHXFZ/KZ2EmJ/KfkWptevCZO3W1KVMfrls&#10;mbyZ1nNlUaZ1KqR7RRc5dz/hRfpVN14O2VVlv3aoNwgZxSQ2vSWUe6Yf23VVOt33fLe6872t33mu&#10;75jmmBdQPEwfCfMehovWDrtvxlV3VOjEbLt/i7tDOxUA5kcvRfM8AQCA0ZjEnOzGtkFs3/wdCd/B&#10;JwJmJxqU1oNRajVnc+LOz8+rJHPwJxTgsDujbsjlP/nf2egZEXNOrsxytVFo8GYRZqLXm4gQXSy2&#10;vIsYzyi+VH16TlNr3UY4yiTxn9c4+4KJoXnfNjqO8M+9GEUIWWUn4uZufPSQ+94Ac55XfjkVWrTn&#10;cWhPvuB4OyHeB5kef2p7MUwDZzICECccvgmxrRPEINpKAABYmOAurQarAB9YAwYAAAAAAAAAAAAA&#10;ACCY39KOUhTM375TlIkrXKOW77jzkrSaV04vZE+5A7NMSXbMmTUnEhER87alHJ3dEikTHd2S9RGc&#10;0RRiqQ0tkVKFRr/o/ah9qv3phsZJ049I5TFPPxZ0GUaNRPdOP3bXmjTDbb/sdiz0nSOgZx0jM2u5&#10;NJimZVn5QDPko8uEPA+rg5FI1xJVuz6t9w/XAMCR7fJHYX8xf72x5Z4DAACAVTkKMAah4CBiFBQN&#10;0dwuwdXE3SLMqYApqack2+f85C5t1BEpyBR9TNZT01QarwCxT6dRD7R7w4WXytQBEcde3dd4nbiy&#10;2zK1n+O64ZYauCvv28Zk97mGniXW3K/dfE/auSe1fSuLHLniLnYIQWTO5XU3NCC1tVTxk9ENpkBA&#10;BehDq4Be/NbhngQAAAAn+QiYf+rE6+WjFAmTy2PcdfKX/vnb7/hsuewXFB4pvV4PyZRsk0WYcu50&#10;fYGbUJAZScj7bIDwkFLpg1dnQSOG3CW+aH2axJfG75NSuuM5KFuTRtp5uGcdhgafASMDo444dz5G&#10;rP8yWqAZfoUU7ofZ+gHkDo0FyDwAlih3J0zn9JsrKgpDe56ve07CN1EWUAWBVcoPAFVM35XCRtt9&#10;yl0LAACwKqwBAwAAAAAAAAAAAAAAEExxDZg9pfVgLBEp2iiYfNrjlst+wXg2/amcYvkyGS1Tku1z&#10;n1wrdtpsn5ktOiZ87E5QlLh3yrFsCl2giGioNBbbGvlS3e05Id5oI4Uv87ovdhfd11gp2ffmvW28&#10;29bf/5D1XwYfwJ3jE5eISBDvj1kLnmfWqeRmQBq5yxRL/RBHVXPdQgnHs5+ILIB7sDxHY6NxAAAA&#10;wEJZgDkpEiURJpO0qGZU9JlLgh4izAtpSjKrEJNSRzFGVyC1rxKtIs3QF7IgweWdT3obtRbFKr6I&#10;He5CF1ag+FJKe5hGyiO+eAUplWJjs1v7UFl5+jFV8k5iQVd9Y1HbVb83fsG2dsreycxlc/Hu5HSI&#10;/F+C9Ez51nqZAendiXMDe0wduzMNRAEAgeuHWKuQs8RgIgAAACO/VdHhIlBs/37mo2G0nfhi2n8J&#10;MjLHYctlv1JBkcQbuxBzKuW/zdY1Yq6WtAnamfrdpsMozRbRJZvSKwqJwkQn8cUgiESLElVfilGT&#10;Pa7V6jEGCjy98obXSYvBQ30Fl2xEp4zxfPeg/OF5f4mmKE4BqfmYrLg+DNfn4wQrA9krdoJ7++ux&#10;XL/FHwBX8teLTxD85rYTYDXkZ4n+waN+LtFGAACAA9aAAQAAAAAAAAAAAAAACOY9BVk1KkUZ3nKI&#10;HBHyaKNg8mmPW7IRLem8UfCfCWbRR8IUSrmzqY2GORcl6z836mK2hV48KEeTeAedtKzxUk1liCbR&#10;5+kU+aLyvd+nS6z1V0rnHm2oDHV3+wka4dQSzxNRhNzUY+q8Af6LtjuFr/QcOX20Ld25fSjeRwN8&#10;e/zOPFBwhvM5FmFE+PMO2MVXRFMtTv4c6KP1OIfgxRd96IvGAYB1UH+Pln4Zv2utaQEA4F4Oa8BU&#10;BYeDIFJeD+aQVFAwRIFjl+Cqjxy3ZPQTtf9LkpOWohdiihbdYszZarEctafvbOKM8U2h9cWidbqx&#10;bOqWTpkFxBet8GL1p0MhVwS+bUauv5C71jR5W4ShlqoIEXeiDebM9RRRBjNkapOZO43Fe2SKUqp5&#10;8lQ1JmHtwfXgQRK9Eb/mR7q3OV3Qi+Zrz9GJCwAPwvCdaBJ7PO82AADw5ldOsuMgiChFmMsPIa0i&#10;wTX9cctlv+igkOfFT3GTYDGf2rpGTM2yqjyap2GrSBPwxI16aLdGuoipPZ3s6g7RTuKLXk8xGI3x&#10;dzxf0phW2768D00GY3LzxavLECKQWAsXIO6Er/1S9HP9K8LgrQLNnb4n/XKatVwapI72UffKHUjC&#10;2srntTfqDhNUsMnYPZUQcGBahLenoEE+AAA5pFcXkyiU3Rj+hQgAEAJrwAAAAAAAAAAAAAAAAAST&#10;jYBRBIz8S/enKdciYbRGh0TBvGickkxprpD6k+M8Os4bEZPz8PHSYKATPVzVRxoGRL60TOmjigbp&#10;FPmi9r/fHzv0TR/9YjfYGv0SOf2YN+8d04+FRZt583Vsb3oOCP+MOh/UYGaGuY8fyZXxPdno2MiR&#10;dLNROraVj0kLI7P9iM95Km96XBE0jPqFm2h9DhffxyeITAaA7yDq3Ukdxex1AADLUpyCrCqIXMSQ&#10;/HRkrybEuiaLZk2YfPrjFougknOlFXC0gtXVWHmdmJTaBJm9Fw0TzEBm8yc6vFl0KSTOTMIibwmc&#10;xkL9ARQk+JTSXc9f2WLPDnXJYRcBpbPoc7DjnH6s5ZAiplQaIqJ04K5Oz+H3iIElyvbAD56Itc9W&#10;pDiUgU48E762jNpdCQROeCrdxCAAgMG4xZxc2qA+JVpIAD+/NdWjKogoRZhMUlGxEAWNi+9cNExK&#10;Z2nGI8K8yIoxP4q0ag/XnNGCjKUkM6HrG7MfgVZEMHtQ5S12E5mcavNFfmxY663FYlHA0Vouimh9&#10;r/jW8kmGW0p/970e0detvHtcBu+sn16+7xKGNISfy0BmrrdW6HzN09pxB3+0Xl/U81pslz+OPzjf&#10;sDzO5yPPWgD4GjIfRs3tZWl/kJgEMBrWgAEAAAAAAAAAAAAAAAimOAXZnmKwyCkSpLYmzIgomBfS&#10;lGSXKdGOmYruLkkL+etxLVov15yl0bY9I2PuoFfEi5izGC3hN57PK4z5Vji0RKGYo18qGSIibo7n&#10;V1NDxw2tIxqq0S/GCJOZpx8zYXRaOoXh04958wZX4vF4B5wh5yjiXgW5NSpo4RFO0sjXlel1r62O&#10;edpHqGN6L7uzrYQQnO/hUgQOwKpIrVrUmhQAAN/OpL008DA+AkyLIHIRQwavCXNKdC3rcUvWrkOM&#10;sawRozBb8VQw/Eq1oDDTo+Panbt1mhFVfrvQoHRVTRAlvkQJPq6+KUeeloXtW9GYaimfzr7yenOm&#10;GUbrvanJG3DA4n3WsVKH9zcFiqHhBF8vvZEEy5nLLhHVafQ0pEEMX1ot/fB26HMiHkXUoBouC3gc&#10;ymdPef/VAPcJAABAnmMEjF8pUIswmaRt4k/Rf2ldmJSKETEmh0L+zA6DxiN4PGMTZrIWAsSauA/W&#10;AaPoozrqVOLDJqeZVHhR+VakvV4b4qt8NlmruKGJ0OgioChr8ZaPFqPTlg7/+E6tzVMMwZq8LZqe&#10;Pu78EN4ufxT2D+Z4DWvl8pvRdpJMWXg70nPyIYdpptz+xraFUEd613vKfQg2yued+xPghUnsQRQF&#10;AIAHwRowAAAAAAAAAAAAAAAAwfxmgzUKESBigMwpgbQmTNonF8JDVNEjF/+lPMcDLNaB6PCa9JC8&#10;YqOYx4UtMiZrYfgQkniHVYtBER6lDNox1IZAEH2SO6NfXNOmKKNfLOUQPeoOsj3Cpi2/ZFRn319b&#10;3pwRa78c/LeYi4puy9oeEC0xeFR7/nIZ/UAotJeTDm2ctVx1nj8COxtrStTMAaZYmoNviWQDG833&#10;J+0dwIEt8y6QT2fY3/M7AwAAHs17CrKL5lIQYYRd2QS16cisvtX+07kM+inJ0jmtqDyJ7kXFJVaQ&#10;KVmtEeFx7OuHVZgw5VVmUMosLuFFlayT+BL5kXf8oLQLU5ZzdefaLxonpfL1LkbRvtGxW6AJOsAt&#10;81eEwfECR5Dtyx8dfex+zPKhOeL4PUTdb0NRntuZD6EVxaPq62GKpTnI6+b6JyTn6ZsR7tXJnvMA&#10;TyNysAj3KQDAWhzWgLkIBxXhYXoR5pUoJXNETNF+2UDVfTb5LYJMjbkf4arSRY/sbBRdilsjytlJ&#10;eFH5N1Skq/PZkWfEui81Py13TzWv8UPYG/3Scm9ERL+E1V9wM/bp4O/XPnYVfzraVvu98dGScz3D&#10;ky6yTbqVTCGzHQsPQR5s8KzjDcUj8FGdY3F0AHKKICX5vjV/o2gyAUAeyyBJrUnebwAAQmANGAAA&#10;AAAAAAAAAAAAgGB+cxu10SiVAJlsgtqaMFl7ggN1QErGTj7m5WhNHcFijIYR7WUS1MYd9I+OGYt6&#10;jEV0xIuQsWxPMeZXWZjVol9K6a8DZZS1Zzy2vK99/g4hKyZTf3vvHDgU4bopQsWaOXgg5FIRJtvl&#10;j77lv+m6nCZKYsSaPq04RqXPzDevQSK9Gzz52KOQ3iSIoLmRTOUT8QQRWC6NzGuU2xYA6HDdo4WM&#10;3KMA8GSyAkxKehFG2JVNED0dmTJJRhD6kBdjfi5brmmzyUVE/UZUbMpJFVlux/xwVWRoemCbRQnD&#10;1oiyOz8keqz5IqV3iy+W8rQQLPKonFhTGTvlzKHhLZ1+h7ztZ8puIUCcGNTp2Uvg6NtplanfwZ3E&#10;M890sF7Zxoh53dkO/yntfjT5+/4h53cQ4jsTlTgVfgFHJwABnJGmQ+OaApiH/Guv/b2IdwMAGEVR&#10;gEkpoytUhIYhIswLISLGKsSUzde3tkbF5LIVs+YafoUopSVCrAl7NikNNfu7WXRRJ/MIBoZMd4gv&#10;tWSmUTRFQalRAFH4iMjvNjrQVIuNYcfuFRY15hZc/+XO74QhAo3gcLrjn/nD7XEdS/kDesaxtfHN&#10;0UdRSMNJ6KRZF+4PiEQaYGUSF7n6AJbBdm+/Nlp6ngBgZVgDBgAAAAAAAAAAAAAAIJjfl+D6I0xx&#10;deeaMBebQrhNSyRM2fy1NNWAF2c0zDlr1URNFg/w2RWHw/ERL+W90simhqJUE8qjKmwZoqJfmqYd&#10;81wL1XPZGLKi8d+w11IMXYSN4fo87TRXx3vk3rgWI3wUYMCo+PCjL4R0dIuQGXX6Zo1OuXGYunTv&#10;zDzabebIo1a2yx+F/V+MNMUdyIjvcFTnsjx6CkiYDktbITXdXJsAa6LuTwiM8KS9AGjjPQXZtsWI&#10;MMKubAJpOjKr/32SJCfLJqzrJ9cMajFGVaAralGmlqHGVHOQBTfurg4Vg4AgG7Mlc3Rs3SW8pGQT&#10;X1r8lP3t8+tOdtQLS3h+Y/qWtV86JDcjdXqK+Rx5Tba9NjpWXM9jfxns66Nu/M4OyOk+KpbuIJnr&#10;3PbG3BY/EDr5+lOswy3TdsNSNHeQcfKhE/lLK9+4y9+rAPA4AqZQU7cdNCKwOIc1YKRomIvsUFE4&#10;VCLMi59jx6kUEXPxXyiDopjVMsn58xlEvSVAkMmZaTI5uDEb3Ken3O3YEym8ZBKqBIkbxRer9dLD&#10;c+Tl1y7yyNab141RpBlq//BxJeeO6ovcMn/Z8rUWINOJHGE22mA/cybbI+7jceJQxndr29qRJ4y+&#10;fnIH/pOPLQrp3qaO2pHeZanjZyB1hdEewaxoO1nl91GuYoBvxHvnK3o3nJYBjrAGDAAAAAAAAAAA&#10;AAAAQDC/ufiOqOnIlAEql/zSlGTZiBQx5MZQnkLiev7y3lERMTWTEpPNQBbq2Ktot0a9mJI6I0Lu&#10;jn75jLpWRr44fOT9nW3oQk76XaM6y5prShehYzySvsnNtEQxNEVADBjl2xb9s+3+7cOQmZKK9+k9&#10;rm8ds2SMHhvKA0Y8b6VfDxvRn3/UrhXh1IdCHRBB0518fXNNfhvSZwDXAdxOczRNPTHXOAAAaNlN&#10;QXZUMCLXhFHsNoswrywp2ackU5Wn6sgixlxTZAUkffYuLPHyoCxkuOBi8G1M6nqRy3bi3Sa8yKlr&#10;e9VCU1Vf0YkvWpqnD3OKAhGoytdgdNT0Yy0mQvJOup6DUu9ssdwmcDn8HbYOUWiuTmY522Pq3sdT&#10;O9lmrvNIZp4+bxaoo7G0dmpyPp6B9E3DeYYnkX3b5noHAPgafo8/j9JA5Jowit2XBJp1YYp2FQqL&#10;Qa+pZpD1kvyRlx6yYoRM2dFzCBc8yqmKezyd986EaiHCkXEq8WVTlqno72xO1xvYKvRoj9KX35bu&#10;UdEvxhzusgV93ETUTf72ian1Xudulg/Cu8pxpx5na49n4EZxrQNy/S96YEakNYa+F/n5f00J4WSe&#10;pdT3d9Eu6HHFwDpIfRcI2AAAc8IaMAAAAAAAAAAAAAAAAMH85jcfw0dumY4speFTkimTihnKkT5y&#10;rIw+VSahKtNEdB2Zb4zM8DuyJXeMyvpL4wvp6Bf94ot8UZUp689P31E+jdaDChcZYZPLoB0ZGDH9&#10;mspEY6RRVL6LnU7Xa9/ytVtvHXna5rCjHyVzjiTcdv/Oz1MDLB5wCCqk8/ct9dACETT30Vr3XxII&#10;9514IvfVGwHmR4r0dd0b3A8A8KUUBJiUbhdhXolSukxJZhZi1A4r+R0ZZCHFJ8iUUwqZakQINoEP&#10;00ixRUzhKPcI0eUvnT2zpwPb9nHpF1+i0K77oq5nnbl++RVp/vx0VS27vw/b7Qd0IptFoWuGMAGk&#10;k5Hw8nXtOM3Ub8cL79h0Df7iMwqYQ3F0Kt2JLEyuciT/UNb/YkflRuqU+ZZ6MLNr07iWZsNwbjg5&#10;X4XtXh37zgRwJ80DCre1Bh8BwPfxWxcbjnt7rQlTSfJJeIqG+cvTLyLGkVzUU+yCjD1lOYfADU8q&#10;v8tGwcXp3FVeZ2fpfBEvuhxS8hhBpFHtMPmS97jyGzu4a8JLpMCTy6DpPI6IfBmRV+7EddptOn59&#10;J82MjChzTx8zdIyV9O0ZrgdJe5+hjAcM9Tdd2SUyJ2O5Ywgl03Yi4NiYrL2BPNp3e84hnMleE09+&#10;TgIYifwO4H4BAAnWgAEAAAAAAAAAAAAAAAjmPQXZKcjkxHFv9HRkqiSZcJTmKclSbofavS1TJqMc&#10;EVNKKZfCqsBPNgOZ2VqPiBd31oZRwp4px1RJFol8yfve29ENb22NtDEerY3AGyUswiagLBH2c7Eg&#10;TeU3R6bMN3ZJikBQ2QirIMlRdw/TRWHc6lsa2jqcq+8Jb6k8k11XUbCuiI5lrtNJyEccrR3N+WyE&#10;c0MkFJi4XjBE0gDI5NvfzLuzxw4ALMFhDZisUHHYaxNhXvxkN5TzqNY3aZiS7OJD7diVXFGA6+49&#10;+pVh5Fwl7mnIfV5VuUb3kTdOe6EVFlz2HyC+WKYdG3kt+wQcWzrzui+tHL6rZN8rTD92g8uyjQhF&#10;JdRCuUjxV97YDvpPJ+Hc99CAYggb72OUNtiDyIVpZ0USb59wjBryx7nr1P6WiggiL+Bk9kv54Tak&#10;VxnOEViwvBrL7QNXH8CLyIE4WgEJAMr85tSEk76Rjnte/Bzut8iIGJXAkREztEJMsQgKkaiUXJml&#10;nLliwJBUyFVj8RiY0YJLJaPtQeYzoPaxiPjiXvNFKo/Ln+zBnX/T+JDR+ND6CdYD6vZVabbCdr99&#10;MW/Dy2PEe2fPV9dhC9wv6GOGT4be95/at2P/CEplsLUSE9FV4JyIoGfdU7C/e4GKQgNKdc6PNPCs&#10;uVMQIKUAMUeZEAAOqPtkLPu5D+EBsAYMAAAAAAAAAAAAAABAMJ8pyE4hIUKQyiVFr3VhkpwsU3Zd&#10;JEw14MUYDePMUjYgGJEEYLv/8ZJyZNTJ3f6tti4jvwwGxKSO8s047difHfIgAzgAACAASURBVN3Q&#10;pTh/9j06p85s1mGxYfeGztCw6cca/IREyETZ8J7O8OY5eKRwfSBrHAFtr8ndjSOtphsxL9b9BMPS&#10;HhZdkm87njXKX2ofn3CMEWTrYXvWtXAHrJH0QDzfQJxpcOIb5X99WeEKBGjHcx/Jebg7IZbDGjBn&#10;xUMWQI4pXi+yJSHmYk+pWCi0mqyt/QtViBhjUDUMWoreiMGgtamYbwKyeINN5oI6GGebciylecUX&#10;WyHa/FmO2D99mSFNxUmUj0M6qzCgTG8vq60gIZfPLdOPxXSc9Wpz41818xZ7iQhR59fkp7pxFHN1&#10;yM48rZLU9k1cdDUz13872+7fw6ZMKpDaKurJR+saSc++RxfHeX9wSqE3tOcAAOvCFGQAAAAAAAAA&#10;AAAAAADB/GaDO04hJ3IEyjGFZjoyyWcpzyWf0oEnGiZiWrJcVkd22WCj8VtGS3R22iPixWPXG/Vi&#10;SuqMQrkr+kWe9kF/AkZeu64ImsBRScJgS7WPWpouUzFYI2wa8kbUd1QNxEToNPgfEmHSx0dP06Pa&#10;DOleGv7cnWyE5MqjOM3TQ04Io/O/4xgjKbf9VGQPxFql2tfA8FyT4lhps6AVU0SXcMFxOQIA2HhP&#10;QXbRPzqLMK8cKWWmJItcGyaTcEubKMLss7+41E9xp0y4IFMzrmHKOcgGu+4tuhgMqf05tJ38u9QY&#10;4aXsf28rXnzxTxu2teV3XJjD1305fBjKxjTF0/bL5D40WwWknnnfNhpEoYgStFnI1HVw271VfgUY&#10;jLSctzv6WTah6NDr2mileG1NXc7rxsmKa0Boq9c9sCzlw5HfDb4RfeeyIjGYKHTXC/s/Ozgdz4Lz&#10;DTMhtf2mfoTGsgAA3MlhDRhJEJGFj2OK/YeJFBGTFTc6CjGWiJizmazP6k6b7QYzfhZ7mvUWXLw+&#10;WoUXddIwIULR4R7kO+//bEtXf1E+pc6VKPTnR/qEbvczw63eIjBq0uvtX1OOrJ+cr1sEomD/oo+O&#10;To4feX0cSR0bPZHWHBiFTTIdh6kDeGLyAtgqpf/jKeeiBbEOvqESDPgFHCpyJFT98xG/jx4xoAAe&#10;w+Z7K+XaBYDRsAYMAAAAAAAAAAAAAABAML+5jdmIFPN0ZClZpiTLBpD0ioQ5JX6NutdGwlRMXXeq&#10;Cib7CDC3HN1GJQRPZ2OZMqsxmTts9661Xsr+z/b0dRgR/WI5elcETeDIsGr+IOPadV8ipx/LJeod&#10;wTNqpFPY6NDwAm/NZkeMfO15noZE+Nw4pm6SABlFmz8BzufpDDwuskJ9LlY7sDbK93N7W/5EIiOy&#10;wY8cyVS/4Tk1z8If2QZwL9rnhDvilwcRwNeRFWBS0okwL6xTkmnWhuk6Jdk+8S7D+YXQMzVZ1n+Q&#10;IFMyd2Y1gWa00BLhP0J0MSV1ikZ3r/dSLsPeXrz44l/zRWcnWhRpXdBZXS/WDB0wajJmozr7/gpo&#10;O1XBAkgEwZ0eW+VXgMEoq2V3A+6NUmfDGHGobX9XFuiAa22rZ+EJRyF12j3hGFuZRZBdkceJnA9F&#10;eq/lND0Ltbi3wiAQgAyR7+k8pwDmoyjApJTRKAqqy0UwyVo6RsOkNEFEjJDBs07M3twnr5Agm8iP&#10;p62NcH97G99RcPnLN1h0KSTW5Pes9ZJNdZf40uA3pIPce6od5a516Gk6T1Q+qvtkC+YRQEZl0Swg&#10;Geltv2jDaDBCIBu2vorXxojydXTi0LTjfI9+yE7WqZ0V9yYTbaQ2e4YyapAGb6xyHDWWiNLqjOnd&#10;qlspnoT+HqFjbA6IxoEcCPzwDTR/H/MgAzDDGjAAAAAAAAAAAAAAAADBVCNg9lyiXE4bdFEwL8ZO&#10;SaZIKmbwRsOczRbL0jkqRmI5/bpXxEk2f0zkiyl5aASIIsIh0H++DGd7+jqNjH5xxJq4aL/mxhiP&#10;in4JjTAxX2xW+/4K9GeNGTneUPK8jeCQorsjiEy2OzF+/Zc7oxKuHmceDNfz2opihTIW+YpR47v7&#10;7bkHKZMJ1xQjPnqV5aGI9fUV99s6PCX6EeJZIXoXIIrIyNql34kBCqgFmJQyusdpg1IXSWdJZdt0&#10;IsyLi3+F015izN/uDoJMLqGY4aEoG9yodlk7LZbeXltiTf5yR0A9tzDLiNq/riwve3qLcedUv9c1&#10;/ZjzRXrE2i/D31eMKkvvYxhZR8F6ht3OiDbqJov9LY/pUM19THR1O9lHvvNRNYQJilBh2/27Ppn+&#10;+/z+hRE7Fp5wkF6c77pgQXjPmuzZ8O1kO+n3WzhJkNrvZS4jeCqea1vOwx0D8fxqo1D2HOWT6wad&#10;EHMVYV6YI2KKG8v55fJlMrwoCDJWIaZkPuNCzqDOPCGOti2yORQFgd7la/wQ7RHx4ilHvixne7q6&#10;jvQbIb5UbXiuD8+6L7udWpel86wVwaKiX6QPS5OxTHp1NucXrDlbrpf9vFmV15BPYTBEIGooTK8O&#10;hGP5Bos/g97N7xKHRlNyO8MnUKtgPoJnr2uSacvWPqAq+famvT1flXz79L31cRffcO+tDoIbtCK9&#10;73ANAQD4YA0YAAAAAAAAAAAAAACAYN5TkGmmAduTjYJ5oZ6SLJMpfQZ41cqTzZk3Z/SuoHBgrVOT&#10;5VzkEK1ahyVERcyMGN0cYq/fEFH9SPw2G94px7IpNmF/U3leNvUHPCb6RRf5IpbHUXZX9EvrTTBq&#10;qJLRj2YkZUvR7dE5/fz09N/iNP74/RZ7jawdd/mPPptjR39L53lMgEj+4p1hNOYTRh23vFvMhFTa&#10;BYKZmrkzYm92nh0pdi/ivRcf5gvB5E/HvM9emBsputpyDXG9AcDqHNaAsU5HVhQwTurMRawpWjum&#10;0pYnq4eMEGPOT4GOgkzN7Rmzl5ufZr3dqzrFnIVwZWt9+ZAUFJ3L7I6niC9t9Wm3M/IWahUVNPeD&#10;tnPKLqAE1ZT146+hty1q+jF7XkO2jp2mIQJN/GmvbjPbHXQD5+6Xrq4n6yS5swy9xL1IWpqOUUhN&#10;zaTFNiN2QD4AOr385J8ZYwXxp+J676bCp0UW5HQJOcVQxDE1J9cTANzFb26jNRompYx8khFhXvSI&#10;iKn6yCo0OjuGbGZB5pMsdtEW60Nl8gAYMz0FF3fWRqGgZ8SLpRxyeV72bG/Skf4tNeLueHV2bJai&#10;X6o2WjtRD/ljxJfWF1zth3PA6QlJ12qjxU94Ge8uTE+zmYu36zke8NC7Uxwa63gSgaa0/7aQiWd1&#10;6j6l0/RrIygKJ/Cxx9uJr71+BiJ3/Dd+mMFUbIaXCU4xSFhe+dQiIwBAYg0YAAAAAAAAAAAAAACA&#10;cLIRMCkdlV/rlGTSmiyXaJmqtU9myxRpWde6MJyireapvQoGcqNwoqNiaqyqzJvm2288SHf2xmgT&#10;aZoDs/vGyJOUnhH90jT60FFprnVfvL4a87c5bEqkS20dMX/L9GO6jBFRBy0D8+OjQwIsBkTojWb8&#10;2i9/Xj//jvI20mPO2yThMhlmKM4TRtVLT8oVjkHDN6xBs0d61n1ZdbSzHf5TTgBuTN9qrQZgKqTv&#10;KE4tNOOZEUOxHwDm5/fVcVDr8LdOSZYVLE6qi00LOWb2rlXTskbMOYshW9lAxVCtQ2ekODMD5s6t&#10;Pn2ATZnjRAatxFDf6D2+WcUXZ63YUzrK7xJfnPVUSqe9h6KmH6ulaRKIBpTPQm9fDdJRrP+bBCLR&#10;doCTER2hpWu+q2uxgy7Y3U1fhVN/rM6rF2VpHfAxnAd3jOVPxV0y6P3kn0XfWx9aNO+Y1F1/bM8p&#10;zsiTyLZS3H/QmcgBOVyjALG8I2C2tIWKMH82/+gdEZNSQ1TMfofz+BxZy4YUBqXO1NUEGvfo4cAn&#10;QrTg4rXbO+LFZm2XZ1LhRWfr9GnjsRUkYHlwdfIfXu5H9IDrEkUJFuojcvYK+yNfLj8ikpftOMsZ&#10;L0BFSEVNZmTbkTYGNQB3ikNd/Qzwpy3ELB+WUgfzDEjncK7S5nlClJCGJ5yrHnxb5FEkUtNE1faj&#10;eT0KTs7ySN+nUw9GgefhjODxpgV4EqwBAwAAAAAAAAAAAAAAEMxhDRhpOjLr1F8fu5mAjtNGWzTJ&#10;NWQlJBrmLMU6pl1zZNUZNBi1jniPipjpNtK+g9lmkzNHvWQ2eo9XNyXV+tEvVTsN5S9NP6b15zpv&#10;jkza0XX5Udo1954K96f/lK+coVtURKCvtjK2x6WERcgEGOo5QiqmfPeFcYzwrLqfw/2M9V2jNoXk&#10;SMTRrXMUs8rEwT0K/gq8Qj1HsvY5s+O/z76gchopPiuDI3Ohji9SgvC5b0J67+ESgBFo+hwUuwGm&#10;4ze3UTMdWUq+dWFSipqSbG/gmDpkjZhK+Sw293QRZQIc3LOA8KEA87sIbvxbP+Is2T3Hru+Qv0d8&#10;iRJedLbsaV3rvlgLo8iiubej1n2ppdN24mj8tNzLKvtN4pDxynQeTEsZzS6D2hSlaXu+jj2i4WLd&#10;iI6mwf0kwzukJ+sHWqU/drLiZHEMV5iOJwhlOrbdv1Kq7+F7zv+9SO9RVHN/Wu99ztF3IHWicx3A&#10;XVj7kgCiyAowKckiTEo+IebPdv+ImH35UmpcI+a8U1eoqn2nCZsDLVEFmaidCilKUKf9IV82o82a&#10;xkRTJ7Woqdh77OMEqsHii6PD1CW+OOvrku5d3o43o8p0oH9Fh+uoDvlaGaxpeuSNqHe7hYD6Dv4w&#10;GydwdBR/BjxPhwg0A3yofN9UkFU6oSLeTXrzDZ2u5XeEBxzdQ89ZJNp3UlVaKJJ9dlO39yF+d0r7&#10;OWNPR3o2cgUAwCqwBgwAAAAAAAAAAAAAAEAwxQiYlI4jCqQpyTxRMB/btY2l+Ba11b89DdEwWd8d&#10;ImIaTLWx6LCB8GI3jsAp5qtm1Fm1THPiKWevKccKm9xliYp+6TXKMGK9AJcFp1vz9GOO+mzNLxEZ&#10;keKf2st4HzcccMs5M7vteF15iTA9ajB5vJst81e46X4+MsZVUW19izAPmRt3ljJKATKzlLPGQ4NI&#10;TPtXo/z+MNf9MQ+KZwSVFsoCwYPfRXM0DTwd8RrgIgCAjvxq1Q3tujAp+cWYn9zG3Y6yvFKzek0d&#10;toZNKUExkd1XkMnl6fIs7CS4pBQjuhRTBneU6Tp0bZUVLVZFCS8qWx0uNu3loBYKKsaj1n2xlKeU&#10;q1kcETppr+n7vjVHij2xecd9LWyVXy4bwY1XiEATYKNkcISo0cdPpq6HXHb5gxoi0CywEO0qHQUR&#10;4nNv8kXbPc8mLruI9Vn6QJY+fx2wVEfYM/sL0Xf4U7FT0ThgjLP5HbgEvU7fLgCwBp8IGIW68erY&#10;06wNYxVh9kWQ1ocpbDJb9opGKq0lUJApmTyzskAzuh+nVxlGrfHis5zJL9aJSp2p/Qwog60ATR/Z&#10;zmNxrfticaDMEim+aJ2qOuTNF0VcMlWapvIZr9DOjV2Lr4hO0ohOrp5VFNE+rL72S0qDBIwBPkTf&#10;owsxWCSSmKEMGiTxYwXWKq1M/lny3O5isSMt4P3+qcidkNSTl+YBU1T9BFxfDNwCKHwlpuuFCwZg&#10;algDBgAAAAAAAAAAAAAAIJjfbGyIEF6iiYSZb0qyeo6zWtw9IqaY0I9X8I4qxlSCuz1ww+cmaMiR&#10;NUqiaRC3qm58Q65mj37Rni7bSBNH9Is30qawIXp0oTaKorSrNb81zQxTj1nSue07R+BG1U7E2OeQ&#10;ALXJh3f1iXjaYs0dzWo3h/qbIkLmRkZGxhXLIDykZqinlOSIplnKWaP9fWctZri+R+KLoPliJnkW&#10;fAtylJI3J9yC4f7hDMKe5ugrHmYATbynILtoLoII85dEFmJSSs1TkqVc2U4b28SYa64IAalsvZKw&#10;mLgfyzejreHZVndWtcSTulMnQ4/1XgqbmsoxTHjJ7IwQX3r5a8ukPf8uy6b8rbfQsWOn7bPxkdOP&#10;Gf1ElbGtLpvdx4jqvQzHmakaj/dRaOM6HcxW+jX4RUVa/6Wj58xfE9LteuvDsv0F2yLXgwNTp+HT&#10;Dj6DeIhfUAcaniDGLgkd/l/BCmvfwXw0izpOWwAr8rv/cdE1lKrGljaVCPM2FSXGFMqX0We8Hv72&#10;nFqC1vJfPQiJVZkeTkuHYqvr4K8ia+fzFKLLJ2Htp87EA8QX95ovzrS1johu675kfOU3V4w3Xry9&#10;X8KiBKneokFL52E3UWKgnTHiudJGx6tyRCfxqE7NXqZn+XDrKdSpy9D8LO3PKp3o0lCKFQQc6Zpc&#10;4BAUPFeQsiBer6MKsiDZZ/jj7pO5sTwXOB9rIp1jziuo6NA+cO3B3bAGDAAAAAAAAAAAAAAAQDC/&#10;uY3ZCJLtvOGc56Mn9pqSrFqUTACLMoCn4GFP/4iYsjdlpmrGBbh5hPfBXod5AGaMevn4socBuEey&#10;zxL90nA8TdEvm8NfdV/s1b9d/qik6ZBfUz/HUVXSONBgNAfoT+5gu5rvHi14zREx9Zg+b8Z/g7lo&#10;O/Ej/seOalZHtzUaHzIC7cZRl7NE6tSYIapDeppOUEQVq5RTS/9n11hWiBbrjrP9/Yq6cSB9X1Bv&#10;Y9iUFc75WJd8dCcRf9ALrijoS1aAeXERYrLKTC7fTVOSnXcW1ojJ5lF5y+eKEGRy3g42vRk1RAk3&#10;Hdurnk1hD8FFzFnYEdIBqNJTlJ6COrCmEV4yO6PEl3rGoGzv7wy9wX7rvnxyNl+3/svRl8bqzyso&#10;ae3X0owUp2/ssO7pq6mj+dBp5TPUtQ4Hixo9O+2z4s/g76Dha78UFLv7Pv9mKEOBm9unFmYQu9qZ&#10;+NroTP78fVktdPxu+UakwQ7PaDPWQRo8w+l4BuLgGE40AHSmKsC82FImGiadN57zfFowrRjjFS6K&#10;xamoNFUBR/RUzxktyOQ853C7meBhM7STr6PgIubu9FK3asSLzvb94kvTooQOnyXhxYrrRVIlNvgU&#10;iSgB5d43ZLkWpA+5bmUw+rIXLUCAaCnj5F9G8e1k7PH2vy77PstnOPszlCGlG2+FwYJfK5M3GW/y&#10;/fvrCh7S4IXVjkeCTr0yrLnSH0kfpI7HIg0m4Xysj9jmF3dw9gG+HdaAAQAAAAAAAAAAAAAACEYV&#10;AZNSIWJEEQnzl2z7l2xMJEy2SIpoGLtbX0RMSjFRMVJptEQXZRZtXz/IYGzES7vHnR2lofWmHMun&#10;LNm1BjVZjml09ItsQxEzZIqIKvsSNofk14wK00ZBqCJsrFFZHaJK9JFXNt9W+/4Mu6wBjVmLiZAI&#10;wmjjHUY6SiNc4330MT4sQiboWWZ1Ps37z90FSDefDyXS02SVwaoj2oeR5CNo1o0IkrC+w34jK7Qn&#10;q5KvO0I2ZoDopufjjqbJpeWCAJgetQCzZ0v2Kcn+ko0RYvZFepEt72mnTk6xeC1bGiXKaHhCW217&#10;4LQfsUd0ifH8z46pg93a4yxurptqFl90oova3h3iS4vPqp3Yu9UnFgR2gkzY+GjO+CBtVzSa76Sy&#10;WDB7MhMiZjV8UcQIRP0u1KiPpRG30pj1X+7rWRix/kv5fhh7sPOuaVFodWYoWoZJi3VhlXJG87TO&#10;KFEwtGf8GorP8cnE89mJ7CyG/qjf95/WWEIW+/cfAETz6xU79jdm74iYlGIXti9Gx1TWicnmc3kv&#10;W6s9++4SZ2bC/m4Q9/hoGZ0W+RBbNeJFb3se8cXtN0p8OWzXW3Gtu9OqKDRe/7U0x064fEr9B4Yy&#10;odWwIbkqTcOFOrKZfHT0i9dGWINvFPtU1gIN1nwsZlvLEJFrgA8Nkj4zQzlnKIPEan1akkC42OGI&#10;PO14NNAB1w5140f7LkIdz0XEtyw8gMxLDdcGgA3WgAEAAAAAAAAAAAAAAAjmPQVZS7TJltqmJPtL&#10;Oj4aprpOTCZBXERMzlrdomYU3cpRMu2jBGM19ZaIF1V+A+HTjf0ltGyum/JEXAgp7o58qYVi9xjp&#10;UYtIiY5+kZ3Lu7Qj/ou7lCOpR0eUaM66ylS3qJLMKOTuUTr+g/HmDIv6CChAy/RjXUd6bbE+jFe4&#10;x/CYCJnRw+sGR4XEra/WlxnKsUL0SfkZuWbESZ9owPsoX0Nrnh83mQP9mmPXYngWRL1jfTObocKp&#10;4RtpbDs4d9+F5R2CawNWJbsGzLaNnZLsL+kmijDvtP/sRk5LlpIgyGR8xQoyOYs2696PzWjhpt9H&#10;b7+mdibBJaVOostfYs0mvbmQenmQ+OLoFK2JL2ob3ktALcQFds/2UvkiMfYiuYU2NZ47qUeGf9nM&#10;N1WD+8Zw96rpm22MuKxvF7Mku6Vf/XSg25ihc3q4KNFy73cmX4bds26GQgpoBjnMhKljetJjsLCK&#10;YNoD1lzx436nBxdSu0MdT8buBun//QVPIu6LHsBPVoBJySfCvPOm/hExKR1fUCJEhKreolBb4gWZ&#10;mvUzDSvUTNHWjCuErtMvwIYD67nwRrz07jTU219DfLH4jRRfNOe3/4daJVdj51op3fFjqEEQq2cv&#10;+FOma0pUyBpYVjGvKk34FdM1bwgBhW87hkCxs2w6nG7PxE52L36Em69fOTqebxPbNGU4/HV7g1Bm&#10;4qK9WaGMOma4Pm+gnya9FHSQGzFcN9RdLNknOvfx9CB6AsAoWAMGAAAAAAAAAAAAAAAgmGIETEpt&#10;ESbZaJJqiMk5/zzRMH9lEBJkEpUU8j5LtbTo8dElmmtsQNSo9eWiXv4SazbpzYXU0zXFrJEvVt/u&#10;unVEvjSYN0R5FH55o0QUEQL2KI2eGK/mxoigkDLEmCxnNd9cfl/e8MyoqM7o+/BtNyhEKKJ0ERFP&#10;GuNDImRGv3oMHtV6a7RySHRXHOKo7gkKOkMZLOTvpVkitOx8x/Rfwvlh5H1KqfAs/+YKEbleOFTX&#10;WIr1zfmYnnxbnD9jnEeA7+P3deNLXfCtU5JdfDjEmNFrxBzLcCRrWpVotDCjYf3mv0cH5CyCS0pP&#10;EF3yKUNsTyK+mHxWbFjOtauDxyGeaN1IHwxmGnuwoqb0CuovL6dROtAIYN4yHNP5j7i3gBYvOgTY&#10;CXtYxHZ2RogTPTuRs+JPPw3oVoYINAN8SNwqiBmYoWhSJ80MZbSwyrnXkm/7HnBgCp52LiUsh/gF&#10;1eFCFMUtiaEZqvgZqL/fOOEAy/COgNHoIa1RJkWxZ6s4PST7FMAaFZPSBIJMNXG9kb1PnJkH97Pl&#10;RrHlbd/dUW/tmVVt1vsPqzub8KIut1N8aZ7vv0H0iRBf3HPVqq+TSidQ40VVy/7p0G4QxerZlbZ0&#10;nWDxHfDlcvhTtGbYZTWrm87kDV8SEdElLZEvXZ8lE4oT4aJrrAnZx+iv1kKDPOZYs1vHlkHYc28f&#10;wq4uFujMWE0fMHXQLoB4PKsdkAH5XD744HNs2T+lpFCA62ss962BB6NAZAaYB9aAAQAAAAAAAAAA&#10;AAAACCa7BowmIOXOKcn+ktuiYVJqj+Cpl+dK0YUpcTmLIfsSNCnu3pHWnek+3dhfBs0mvTlvdIUy&#10;xczrvfT2X0rba9oxX4RGJbEn0koxMlAduaRMZ0YTJuQoR1S0jrF49jKYc/gJCFC5zX+Ejbj1aaKx&#10;t9U+q/XtbtudLlspwmfmd4kYx9k/h/u+rQwFZilHjRXKWCTz8rL08WR42vGI3NmWTEm+Fp4cOdWF&#10;1m9KCEX67uR8LErAGjace4A/sgJMSjo9JGpKsouPrEJTs7P9S64vRM/pyd4+CttN05UVM+izS0Qf&#10;+phO0u7ZfL5GCC5/mSyb9WatncHKVO1TQuUTrCK+XNIdPkTjxRf/C1Hhl12TsRfknaftKo4UNFQl&#10;6dLAeO6yHhn+ZbNedy0i0R3Tjznvx2teL/GdjN5z4fIRZSW4g26Gj71hAs0gPzVGCGJiGWaoiCSX&#10;Y5Jivsm3F+uKH7NcB02I7eG658cCHbp5ZhkcsDpcX3NSvr63+n5YFu13C+ceVqcowOzZki4i5kWY&#10;GKNRgQ42PhksYkxK7eU3+cpsq7rUtDQNZZ6mIWssyB3H0X1tl2tGzSabSYOBXuLLU4WXbFpHZ2/T&#10;OXIIDNH3Us2epvNdLXQ1X2uyAU1ZupW3RdhQpenbigboI7f4jyJmfZoYunXdBYsoCjd+G6PnPc/c&#10;zMMEmqyjsXfE3fdfSrUyTFC6rdtd2Z0Rgm8kUjG/Q8D5DrLv2d9cIf8Q20LqyETxXZrqvJ2vaO9B&#10;JOYLH6Ad1oABAAAAAAAAAAAAAAAI5lcbZmIJRmlZH2bvK2qNmL8sc01PdvFZ2ady3yLaLjIH2Sy6&#10;dMtIiajpxmaPetH6Udl+aPRLD7T+rpsrI28dETTakZeR0SQu1PVjy9+GPAra7LalzRoZpeNsXCMi&#10;S1zJQ0Y2xo56D4uQGfIcD3DSeg83+BvxTjJqZOZ9ATKF6/+mF75Vpg6bIKDJxMRFM7BuhJKF1aKZ&#10;WtEe5pdURxYxgmBIKb4HqX2nvu+DewEAWjlNQZaVPi5sYooUMqVXUXPRFfNk62OtZXqylMYIMgf/&#10;ijRNRZrkaTFJMS4MF1z+Mlo220xbO1SNqUPtLyq+SCJGj3Vf6gWo7bIrLNUiec7/gHVfsn4ze1SC&#10;kUeU2qcxX8hG+2azfVvfgfpIE+72uifBlRcm0ATZORscdQakZ0OIj+4eBtbXID81ZiiDxCxTmUxS&#10;DDX5Z+u6gscqQp4HuQNy5aNzMPjZtSIWcZ16bMdShyPehb6eTB0j5AB8L7+vNuHnonDIIswLrRgT&#10;ERVz8GcpxMHWsVlbTZDJ0dJQLxIA052od5CoKBfFLr15gxFd0nyqHuu9qPJcynGP8JJNO0B8sXzc&#10;VHK2CwyeeqscZBcx42JYNuAW3nJpFBUY2oa2CMjW+9no63O9+QvZ1Oa4y2vMF1SA+GdrsEWjUNjo&#10;oiu9BKbRncrDI2g8on1UGRbo2JuhDHvK7XeHZ9EAHtOX+LRO/QHPhtkpvG1/tnxrxRjZHndzzA3V&#10;PD8rvPsAwAfWgAEAAAAAAAAAAAAAAAjmPQXZdd0WfXiJHC/z8ZFSe8TIq2TF4l52SvZiI2JSmiMq&#10;Rsu3KuO3Rrx8Mls22817IiiMqWeaciylZ0S/xEcsndNWxuIFXHw1iGWTaAAAEDVJREFUE6ookfYi&#10;lO21Rpt1aTB1hTLXnap96fsEaLE+LtqhIQInxH8MEfdxz1G44dddxkTXa2bwKO6+I6JniHAYGw0k&#10;luHOythmOB92ot8derNAEZUI18sDDlS6th5wiG6yx06U0QGpDlZru2aH+/UZ5NuWTMRe95IAPJfD&#10;GjDldVtkiUUv18QLMVmflgJdsm7/svkLuLoo8zQiP6yb5zdu7QCWzBuNKCUBty9Pp7a3Hr5tzRfJ&#10;r7BZ3KdOq/zwu5a37Ypvv/7kTi+7oFGxZS1vhzdclYhjFW5b2pzOvZ53CyRNhxfcoRIhgIR3+A0X&#10;NcZ8Ng45lgHGh39kN7axPZm6DHedL4HZyiMhTRe53PF0SrsCxffuSe+VkRS+6AaXYm789w712Iok&#10;AlDDa2ESQwG+AKYgAwAAAAAAAAAAAAAACOa3tKN1SjI5VS3ixo46GiaboGQzr8l6I2NqAy+Jjmmn&#10;18DW2SNeDvasI9cdqUOnxwoIU26OejklMvsXNvSIftFGvuR3VUYReUYfey7iyoFGRmiUjbfEfUUj&#10;ezFHYqkLHhwFEWI9NqJIcmBu30MiNuJH8oVEyAQYKZkIj+Dp9rzvaXDsCM4RwT4jzomGGRawnqEM&#10;FmYobvn6WTTiZLUClwh4N38SX3fshvecr6sbLc53ReozFvH6pcLnQjgfnC54AkUBJqWaQKKTWPSS&#10;TT8xJutbqxAV7R89tExV9raJOKOm98OyWXD5M+LZ5XMVKYgIKZlyTEjvFF96TDuW31Xo1PBer8r6&#10;O/artIkvFjSChOd6teYfOqVXYzpz+9pSVqYfEx2bTXhE1DbTfivBp7/r1eQ9H1533RwNFoEce3pQ&#10;eKO5vwyzTKuSefis1tGxQkea9Z10Jb5uyi9EChXe91rY0e+1CZRwj6+LfG44ezCWX60WcY2IScmi&#10;ZGyqVB9fKcUJD8VSikqN1v71xo0QZd72Fe3CE0Sa0R9PIULLx1jLbru7LqJLPnW4rwDx5SnCS0p9&#10;xJeS8KJMrNmlTnfHta+9OlSCkdvPvzQKBSu0/loVpYCcAbpDPU2QA2/0S9s1fXcHZz/Vo/d5b2XE&#10;+i/DBJoBhocLNBmH6wteccxWROnczcYCRTwgiYarHY+F1a4tG23fWU9F7uBGhdCg/n7hohuDYwF7&#10;zgzAs2ENGAAAAAAAAAAAAAAAgGDeU5Dt1dZSMMXIKcnq/nyIAS9BETF/pvpGxVz8Ncjl0dEzMw6q&#10;CI12+TPYstvuzjdQuzlHrynHTHnPeb4w+kUb+aLJHTKyUDkQ7VpuaUyn4NZ1wXg8tWVpMmoc5BcZ&#10;kTJs+rEFph67jZa2vuHA+62hVv7lstPx5IabzpycJ0V0zDBKfdT7pjhi9a5GZ+JB4auN8s2fw8Ui&#10;Tia+HiIxRUs8DOEyffCR61mt7ZkRSx1Rn/cxY58bANTJrgGzJe+aLXqJ5W4x5lyGbDkCBZk/c/lW&#10;sqcwo+FpjXeXF+/Bgsvb7g3Cy4pTjqltTyK+RE2hJO/2dX9W03k+9BrXfXFfkw7hrzX/IV2UgKml&#10;RQ0Nytnx0v5LE+BAfZ9e/mgto63wEddGuAASY253LmLo9hozuGOr7/vY2M7kNrm9ZxnGM0s5XowQ&#10;NE1kCjRL0bSs/C0lvfcsfGgfEClSSnO0y1Px1Ov9LqjPqWj+7l/5wQYwKVkBJiWbQJJfs8UuxljX&#10;iHlbX1SQ+ZitN253CzSz0X1k0+hO07PtB4ouprznPIrCrSK8pNR4ftXii9DtWrGjFV/UyRrFFwsa&#10;T2rxpSGN24KxU9pe3sKnd/MNYUhO9Esf0cFpNOp09Kr3sLoavf5LJ3eD9JnxAs3wG/fP4a19C5vu&#10;uTSO2cqjZ4U+Iut76kp8c8TJ41C+hz65CixkW03EPjf5+23dZ9MTsZwDzhfAFdaAAQAAAAAAAAAA&#10;AAAACKYYAbNnS7Zpwq4RKToLlqgbnd82zBExxYSt5fiOCJnbRlDdHPGS0j1RLxa/Jn+N0SaHvK3r&#10;vWQSLRn9oo58UezzRL8Y6jA8qsVzf7YOrW48CPN91VppDfkjp0nzFkNtP8CB5n5tuXyipheMuI/u&#10;tpGNvooz2Gyuh52a5SFRJYNeo8LaLo2PG5mhDCnNNwpfOv+z1NuL2cojUXhjF/ZPxpdEAegjRZ5c&#10;C1fujXBcD+n7iyq0Id6XVOgUWNoJThk8hd/31Sz04VvEkdYpyeypj36vvmMQBZlSwmridlqFi2gB&#10;Z9pQdEOxZhNc3vmCcnzblGPqfFJ6p/gyZtqx6xat+FJ10SK+FA68a4e7Q2DS1remOPUyb6IdlQ9l&#10;hi4f/k3Xct+WtXu7HZDzPsEg01IEiCHBeko4TVOPDe5AHLH+y6i3sxnqa4YyjGKSYqgZIeBZyJ/H&#10;xbrOHyJ4rCbutTJLG3Insoj1kIu7I1RLP/QiK8wG5wZm5BMBY1A8lJpNRRDRWjimftvS5DllGiHI&#10;vH1ZEhczjGNawcRLSwdhZzwv2lGii8W/yaehg140NcF6L9k8TuElpUbxxZy20MnWKCpIabXCi9Wf&#10;hroY0UHwcKE7AVFliRS4NGJP7074qKgSc3JrXm85W/oWJn18R3RdtpyL0YzoUB6gz3Su5sxVMfy8&#10;7sowwHfRxTZWEHu71f24icUEjx0rd6LPJoa1kn0/f8CxldsSYf+XQT3IhMwuAXWcAxCp+9FQ4zAe&#10;1oABAAAAAAAAAAAAAAAI5jcbi6IMULHEseSjYQxhN06/Of/HMsST01Kr7kyhNOAVq+/QuO+easxa&#10;BnXS4JHwYaNxGqNfIiNfUgqIflHXc1CISyGvLSKqPfqlPVLrnkYiKqJE7zAsUZcifEbW3leGYzpf&#10;OdpKf8+o7vAIlHZzbZE+dXPxNkJO1thzPzyiY9VoHyXfWIbVRueuEnmySDGzyNfEWkenf194FuL7&#10;8tMOuIAU8fUl1RAG9XkPqzz7AODKewqyLVUWmQ8UYlL6NBota8T4clzL8M7fWeyotZOmtWRMBhal&#10;tRM0phQ+38P7fQshrj1El0Lipv64iCnHMomeKrzkd23lX0I5Ijofj/58IdcKE5ZCqH1LHw5S/nea&#10;aiK5EzayQ6C9vBlbrddzQ7pbph+z5rujjI68h6wBD8qez9oQcSXgIEe9T/T7mB4sAg3wkdIcnQ+3&#10;lmGGPtPg98EezFaeIuL5XOZI/ggW26dihnuvM6sJsXdQ/NL4guujB+XvUWrSg+m7O7uRegfoxe/+&#10;R1HQMAoxiqR/6XcZymKMzpo9R7ks1/L0pdTEqYvQ2kZGH+uANnuWx0Lr88mXvfKJ1qmjNHpki7Zj&#10;TEwV0AHwSPHFK7xkdqoEjCBckS8O8SRSIHBZaDXceuMGoRNH7y9DywjdttJvJhshokOQRXfbXvoV&#10;YzCU8PqOUsckP50Mj7hTO1ZRxptu69gy3McM5Rl1v2gpP55sbfcohOJOV14LE1wOoUjP4if3bz7t&#10;XPaGKpJpFhQgBM4DQDusAQMAAAAAAAAAAAAAABDMb2lHNprFEOISFw2zt2ZfJ8aWK1+efJn6o1WO&#10;m4s2mUQ9WXHe3Dtlyw1RL4XELdUwy5RjxXyTRr+oI18qNlS7lfV6LXfl+qwXx0zdnuP6ao1iU+Rv&#10;jSKyR/y0tRctoxfNx1NLNyhqoul4mxrEhuROv1HlvTugZZWIkFHvM09Z/2WW+up3fWla6QFslz+m&#10;ePeeoQwWVo5iWC1KQSriamvRWHjukRnO65MrIYfhXeTbqqaVbtO0g4nMa0g9HcBDKAowe7ZUWB9G&#10;2fNvlU/ya8TsLVmsXW/cVQWZEq0N04IzkHUn8qOqzVQ+90qiS0o64UXtJ0B8WUV4ye+qiC9Wv4Ud&#10;JsEgQHxxTT122OCsE7XgVUinrdDCriixIrKeI/15G1L39ZBN42+9InKG1qfJjrPuZ/LfUJiI9V9E&#10;HxE2uhZzbOf6EB+TvGAOF7yqG8cwW4f9LNdCDbGIEx/DxEWz8dT+ezroD3zDMUYw4t3om8g/p6nj&#10;GeAswKyoBJiUCtKHUQ+xyie6qBittXxOe+5/NjJ39UyijAUaqOcJLnVrtoRNHXKdIl5MeaX0TxJf&#10;PPXUQXwxiUIhCprOd0GvUefXUTlHzUpmWKJAf7bk3Z83h04JY/tjPV7vwTjyaa5d0UaAumI2YRQc&#10;Debi7YSoT7GixyB9pqOfQn10clg2O/ZN9ymCl4XVyjNbH5n0NjVZccvP1wcIHrOJn33IPwAed5j/&#10;kJ4/Tz1uK9p6mE2Qnx1E0hmh1uEeWAMGAAAAAAAAAAAAAAAgGHUEzJ6XXviT23jZUbehTC5MAdYW&#10;0xIREZNSeTTVqpExT6PXaLfoEfOHPS0jpRsyNA/UX2zKsc/mOaJfoiJfhF3+tEFrvrimmqocfMlc&#10;9K3fOkWWeYRZ4/mNndIr0KEza+8xS232jW1Ik694O3f6D7ER9KAfEsEQ4GTUKP6ICCy1j47cGvVw&#10;4/ov+fN3Y1RQp4ixdmYrj8BDIhdWG01vG82+wAEZYCR/4fw+5F6Mosu3J6SU5PcY6hNgbn5fH6s/&#10;DpWgKKJkFRrZjqUE+unJrJbjBJm3PYSZ4fT4yI4zWbd0l+jisnPOHzXlWCFxD/HFs0ZEk/BifnHq&#10;KL5cvxtkOwE3V9wCiLE3S7uYId9YYSJHcM4WM9rro/tHwft6NgrA1uNtEbRaRdsOOao5Wx4uLSc8&#10;k3cWkedgZ9ov3W337yhvnX0McDLL6bxNoHHuH80M04fNUAYvTxM8VmPla0cNncQqqIcCNw5Y+Cby&#10;7/3UOEBP3hEw27a5RJh3/t3fo9aIeec7tRNlQcZ3fLlmKEI7kdo3BJoya32ITyC4VDKOEF1MvgLL&#10;GC2+9FzvJb/bJ75ohRdNWov4En1blo9XqJfSvk7CY7U8zTeYZldF9FD415Y37D4spbOWtQNt9o3t&#10;SYD5yLp1uB+SdwhKMVplpNlOnA3JeN/zkqmPjg5nEIFGnLPufpRlUGy+jRnKY3kPm42Ji5Yl+y4/&#10;w/0SgDQwYuVjq7F9w0GW8H6jgVxfVJgLS7VRxQB1WAMGAAAAAAAAAAAAAAAgmMMaMPuR7K3RMNVZ&#10;wYzRMMosn7z/MkdPTVaz1Gat4EMpIT8tUuaO0QmxLuMjXnSW9ZmijneJKceydp8Z+aJwZapU9eh6&#10;vUlflIPzeMMjchojNDTliUqTUlxEiT7C6KZxT4fRgsY2yXpvD4zSsdvxe46JbvKPWI2IkIha/2UE&#10;/dZ/6fg2s2T0yi4K587L45/z0UUYdf4kRkRAWZitqcgXJzaiLpKvizhZGOnaegJEicis9H40A1xT&#10;/bC8l1DP8ER+SztaxZiq3rKVdjjtlfKc7tqegkzOWoxVhd/G1ilawJn9GR9fPEWH3wSii9vW2cbC&#10;U479bUJ8kdJffZYtR4svisKIvkPrLEnlrpRn0/sQTLcmCvRnS95evzZbLXSXL1quB2fhmp7HAR1q&#10;94lRA2x07N3udrzBN9Go1721pp31M64M9whCuTIc/7qT2cojgOAxDkNdL3E8e5TvJcsdV4nAb84n&#10;YfqW61aKB5B5WaG+xkJ9w+wwBRkAAAAAAAAAAAAAAEAw/w/dBdyWxd105gAAAABJRU5ErkJgglBL&#10;AwQKAAAAAAAAACEA5NA3EDBfAAAwXwAAFAAAAGRycy9tZWRpYS9pbWFnZTIucG5niVBORw0KGgoA&#10;AAANSUhEUgAABPIAAAENCAYAAACFAkteAAAABmJLR0QA/wD/AP+gvaeTAAAACXBIWXMAAA7EAAAO&#10;xAGVKw4bAAAgAElEQVR4nOzdd3zb9Z0/8Nd3aG/JW7blFTvO3jshkBAgpbSl47qu40Z7ba+9u/6u&#10;vaOUKx103vUK19ICpUAJZTWMACEkIayQAYEMspdHvPfWln5/OLEtazqRLdl5PR8PHiHyV199LEty&#10;9NL7834Ln3r4gyCIiIiIiIiIiIgo7QgCAksKjc9+aEbGr+VUL4aIiIiIiIiIiIhCqWSx/7pplgc3&#10;Vtp+k2VQVgEAgzwiIiIiIiIiIqI0YdPKdTdW2u5ZV259QKeUukZ+jUEeERERERERERFRipXY1O99&#10;aEbGr5cVmZ6WRcEb6RgGeURERERERERERCkgAMGFBYYXPjQj49eV2do3BUGIOcuCQR4RERERERER&#10;EdEEUkqC85oyy8MbK22/yTOpTid6PQZ5REREREREREREEyBDp6i9Ybr1d9dNs/xRr5I7xnp9BnlE&#10;RERERERERETjaHqWdvdNlba7Fxcan5NEwXe552GQR0RERERERERElGSyKHhWFpsev7HSdk+JTfN+&#10;Us6ZjJMQERERERERERERYNbITddXWH+/vtx6n1kjNyfz3AzyiIiIiIiIiIiIrlBphubdmyptdy93&#10;GJ+WJdEzHrfBII+IiIiIiIiIiOgySAJ8Sx2mzTdV2u6elqnZJwhCcDxvj0EeERERERERERHRGBhU&#10;Uvv6cut9Gyqs91p1ivqJul0GeURERERERERERAlwWNRHbqy03rOq2PwXpSw6J/r2GeQRERERERER&#10;ERFFIQgILCowbLmpMuPuGdnaN8Z7+2wsDPKIiIiIiIiIiIhG0SrE7munWR68cbrtt1kGZVWq1wMw&#10;yCMiIiIiIiIiIhpiN6lO3jjd+n9rSs1/ViukvlSvZyQGeUREREREREREdNWbZ9e/vLHSdvfsPP0O&#10;URACqV5PJAzyiIiIiIiIiIjoqqSSxf61ZeaHb5xuuyfPpDqd6vXEwyCPiIiIiIiIiIiuKtl65fkb&#10;Kq2/vbbM8ietUupO9XoSxSCPiIiIiIiIiIiuCrNydLturLTdszDf8KIoCv5Ur2esGOQRERERERER&#10;EdGUpZAE1+oS86abKm33FFrUH6R6PVeCQR4REREREREREU05Nq1ct2G67d510yz3G9Rye6rXkwwM&#10;8oiIiIiIiIiIaMooz9Tu2TjDdvfiQuOzsih4U72eZGKQR0REREREREREk5okCt6VRaYnbpphu7vE&#10;pnkv1esZLwzyiIiIiIiIiIhoUrJq5fr15db71pVbHjBrFE2pXs94Y5BHRERERERERESTyuxc3c4N&#10;FbZ7FxYYXpBEwZfq9UwUBnlERERERERERJT2dEqx65pSy8PXV1h/n2dSnU71elKBQR4RERERERER&#10;EaWtYqv6/Q3TrfeuLDY/rpLFgVSvJ5UY5BERERERERERUVpRiIJ7ebHpyQ0V1nvLMjTvCIIQTPWa&#10;0gGDPCIiIiIiIiIiSgvZeuX59RWWP6wtszxkVMttqV5PumGQR0REREREREREKSMAwfn5hpc2VFjv&#10;nWvXvyIKQiDVa0pXDPKIiIiIiIiIiGjCGVRS23XTLH9cX2G9L0uvrE71eiYDBnlERERERERERDRh&#10;yjO1ezZMt967zGH8q0IS3alez2TCII+IiIiIiIiIiMaVShYGVpWYN22osP6+yKo5lOr1TFYM8oiI&#10;iIiIiIiIaFzYTaqTGyqs964pNf9Zq5S6U72eyY5BHhERERERERERJY0owL+40PjchgrrvTNzdK8J&#10;ghBM9ZqmCgZ5RERERERERER0xSwauXFdufX+ddMsD1h1ivpUr2cqYpBHRERERERERESXbWaO7rUN&#10;FdZ7FxUan5dFwZvq9UxlDPKIiIiIiIiIiGhMNAqx55pS8yPXV1h/n29Wn0j1eq4WDPKIiIiIiIiI&#10;iCghDov68Ibp1ntXFZv+olZIfalez9WGQR4REREREREREUUli4JnWZHx6Q0VtnvLMzV7ObwidRjk&#10;ERERERERERFRmEydomZ9hfUP102zPGhUy62pXg8xyCMiIiIiIiIioosEIDjXrt+2ocJ673y74WVR&#10;FPypXhMNY5BHRERERERERHSVs2jlhmvLLH+6dprlwSy9sjrV66HIGOQREREREREREV2FBAGB+XbD&#10;1nXllgfm2w1bJVHwpXpNFBuDPCIiIiIiIiKiq0iGTlF77TTLg9eWWf5k0ynqUr0eShyDPCIiIiIi&#10;IiKiKU4S4FtYYHxhXbnl/jm5+h3sfTc5McgjIiIiIiIiIpqisg3Kc9dNs/xxbZn5YbNG0ZTq9dCV&#10;YZBHRERERERERDSFSKLgXVpofOa6cssDM3N0r4mCEEj1mig5GOQREREREREREU0BeUblqXXl1gfW&#10;lJofMarltlSvh5KPQR4RERERERER0SSlkATXMofxr+umWR+Ynq19SxCEYKrXROOHQR4RERERERER&#10;0SRTYFYdXVdufWB1iflRvUrqTPV6aGIwyCMiIiIiIiIimgRUsjCwvMj05Ppy6/1lGZr9rL67+jDI&#10;IyIiIiIiIiJKY8VW9cHryi0PrCo2/0WrlLpTvR5KHQZ5RERERERERERpRqMQe1cWm/6yrtz6QIlN&#10;816q10PpgUEeEREREREREVGaKMvQ7F9XbnlgRZHpSbVC6kv1eii9MMgjIiIiIiIiIkohnVLsWlVi&#10;3rRumvUBh1V9JNXrofTFII+IiIiIiIiIKAWmZ2l3X1dueWC5w/S0UhadqV4PpT8GeURERERERERE&#10;E8SgktrXlJr/fN00ywP5ZvWJVK+HJhcGeURERERERERE42xmju61deWW+5cUGp9VSKI71euhyYlB&#10;HhERERERERHRODCp5eZrysyPXDfN8sdco+pMqtdDkx+DPCIiIiIiIiKiJJFEwbsw3/Di2jLzQ3Pt&#10;hm2yKHhTvSaaOhjkERERERERERFdIYdFfXhtmfnhVSXmx4xquTXV66GpiUEeEREREREREdFlMKik&#10;9pXFpr+sLbM8VGzTHEz1emjqY5BHRERERERERJQgUYB/nt2wbW2Z+aEF+YYXObiCJhKDPCIiIiIi&#10;IiKiOOwm1Ym1ZeaHV5eYH7VoFY2pXg9dnRjkERERERERERFFoFWI3SuKTU+sLbM8VJaheUcQhGCq&#10;10RXNwZ5REREREREREQXCUBwdq5+59oy80OLC43PKWXRmeo1EV3CII+IiIiIiIiIrno5BuXZa8rM&#10;D68ptfw5Q6e4kOr1EEXCII+IiIiIiIiIrkpqWexbVmR8em2Z5aHpWdrd3DpL6Y5BHhERERERERFd&#10;VWZk695YW2Z+aKnD9Fe1QuxP9XqIEsUgj4iIiIiIiIimvEydomZNmfmRtaWWh7MMyqpUr4focjDI&#10;IyIiIiIiIqIpSSkJzqUO4+ZryiwPz8zRvSYKQiDVayK6EgzyiIiIiIiIiGhKKc/U7F1bZnloeZHp&#10;Sa1S6kn1eoiShUEeEREREREREU16Fq3csKbE/Oe1ZZaH80yqU6leD9F4YJBHRERERERERJOSLAqe&#10;xYWG59aWWR6ak6vfIYqCP9VrIhpPDPKIiIiIiIiIaFIpsWkOrC0zP7yy2PS4XiV3pHo9RBOFQR4R&#10;ERERERERpT2TWmpZVWLetLbM8lChRX001eshSgUGeURERERERESUlhSS4FpcYHx+VYlp01y74RVZ&#10;FLypXhNRKjHIIyIiIiIiIqK0IQDBmbm6XatLzJuWFBqf4dRZomEM8oiIiIiIiIgo5RwW9eHVJeZN&#10;K4tNj1t1ivpUr4coHTHIIyIiIiIiIqKUsGnlulUl5sdWlZg3se8dUXwM8oiIiIiIiIhowmgUYs8y&#10;h+mvq0tMmypzdG+IghBI9ZqIJgsGeUREREREREQ0riQBvvn5hq2rSsybFuYbXlTKojPVayKajBjk&#10;EREREREREdG4KM/U7F1dan50ucP0lEEtt6d6PUSTHYM8IiIiIiIiIkqaXKPyzKoS86ZVJabHcgyq&#10;c6leD9FUwiCPiIiIiIiIiK6IUS21rigyPbG6xLypNEPzriAIwVSviWgqYpBHRDTBPjkvC7vPd6Gx&#10;x5PqpRARERERXTalJDgXFxqfW11i3jQ7T79DFgVvqtdENNUxyCMimmCFZjU0CjHVyyAiIiIiGjMB&#10;CM7K1b26usS8aYnD+IxGIfWmek1EVxMGeUREREREREQUU5FVfWh1iXnTimLT41atoiHV6yG6WjHI&#10;IyIiIiIiIqIwNp3iwqpi02OrS82bCszqY6leDxExyCMiIiIiIiKii7QKsXtZkenp1SXmTdOztW+J&#10;ghBI9ZqIaBiDPCIiIiIiIqKrmCQK3vl2/dbVJeZNCwoMLyol0ZXqNRFRZAzyiIiIiIiIiK5CFVna&#10;t1eXmDctcxifNqjl9lSvh4jiY5CXAoIAKCUBbl8w1UshIiIiIiKiq4jdpDqxstj0+OoS86Ysg7Iq&#10;1eshorFhkDdOlJKAGTk6zM7Vw6ZTwKiWYVRLMKpkGFQSRFFAl9OL+m4P6rtdaOj2oL7bjYZuN9r7&#10;vWDER0RERERERMmQrVeeX15sfHJFkfmJQovqA0EQ+JaTaJJikJdENq2M5cUmzM0zoDJbC4Ukxjze&#10;rFHArFFgZo4u5HK3L4D6bjfOtznx/NFWtPR5x3PZRGlNEoAMvRLZhsH/cgxKGNQS+t1+9Lj96HP5&#10;0ev2odc9/GeX04cg/2lCRERERFcxm1auW15senJFkenJEpvmAMM7oqmBQV4SmDUyPjo7E+vLLXHD&#10;u0SoZBElNg1KbBqsnWbBrtMd2HykFV1O3xWfWxYFlGZorvg8sdR2uuD0ju9gI7UswmFVj+ttjEV7&#10;vxdt/ekRuGoVIgosyb9vfIEgzrU5k35eABAAFFrUQ2HdyP8ydQqIojCm8w14/DjdOoBTLQM42TKA&#10;c20DV+1WdgEYDECNSmTqlPAHg+hx+VDX5UZTr2dM59IpRRRa1HBY1MjUKwEA3S4fPmjoQ1VHaD9k&#10;SQCKbaGvNf0ePxp7It+m3aSCRhH6+nmu3Rk3kBUA5BiVKLKqUWhRo8flR1WHEzUdl/86JADI0itR&#10;ZFOjyKJGn8ePqg4Xajqc6PfEP6dNK8OiVYRcVtflhsuX3NdFURi834qsauSb1Wjr86Kqw4kLXa6E&#10;Hu+5RiV0Simh23J6Bz9gIiIiovRmUsvNy4qMT68oMj1ZnqXdw4mzRFMPg7wroJQEfHJeFm6YboNK&#10;vvIALxJZFLBhug3XlFnw8ol2bDnahn6P/7LPZ1RL+NFNJUlcYbj/evk8TrUMjOtt5JlU4/59jEWf&#10;24cfvlKF2s7Uv9EtydDgjg3FST9vx4AXX3v6VFLPKYsCVpWY8OGZGcg3JxY+urx+1Ha6IUsCcgxK&#10;aCMEEVqlhHl2A+bZDQAAfyCI8+1OvFvbg301PWgeY4A1Wc2z6/E387NRYosc3rf2efB2VTdePNaG&#10;Xnf015VFBQb87aIc5BhVkQ9YCBys68X/vVU39PqkUUq460OlIYftre7Gb964EPEUX1icM/TzGrrs&#10;sWNRAylJAD4xNws3zbBBo4gcRp1vd+K+PfWo7khs6JooAB+ZlYlbZmVEfFwBgx9U3LenHmdjhNrr&#10;y624dW5WyGW3v3Qu5nXGQiWL+MLiHKwpMUMZ4XdPIBjE8aZ+3LenPmZF9+cW5mBxoTGh2zzW2Icf&#10;ba++3CUTERHRONKrpI6lhcbNK4pNT8zI1r0hisLlv2EkorTHIO8y2XQK/Pu1hVHfICebShbx0dmZ&#10;uL7CiheOtuHFY23wBsZeYeTyBrDrTAcMKhl6lQSDSkKeSQVRGFvF0yX+QBD13W50u3zocvrQ5/aj&#10;c2D8K9N6XD68XdWFLL0SWXolTJrLfyj3uHxo6/eitc8DpzcAvUpCtkGJggSDJQDQq2Tcfn0xfrjt&#10;PBqiVBxNlI5+L14/2wmDSoJRPdiT0aJVjDlsbupxo9Ppw4DHjwFvAO1JrDjUKESsL7di4wwbrKMq&#10;l0bqcflQ3eFCdYcTVR0uVLc70djrCanSMqll5BiVyDUokW1UIteoQmW2FmbN8HklUcC0TC2mZWrx&#10;2YU5qGp34p3aHpxsHsC5difcvgDMGhnLi0z4oKEPdVOg8ujmmTb87aLcmMdk6pX46OxMvFvbg153&#10;eMikUYj44pJcXFtmiXt78/MNGGPh5GXLNSrxzdUFcauLS2wa3LWxBE8cbMGLx9tiVvdl6hX451X5&#10;mJ6ti34QBitHf3RTCTYfacGzR1pxGS/DV6QsQ4N/Xp2P3GihKgBREDArV49f3lKGP+1vxJvnuiZw&#10;hURERDQRNAqxZ3Gh8bkVRaYnZufpd8qikB7bg4ho3DHIuwyV2Vr82zWF8AeCePNcF4429uFoUz86&#10;+r0QhcE3UaI4+KdVq8CcPD3m5ulRma2DWnFllXs6pYRPL8jGjBwdfrWrBh7/2N5FDngDuG9PQ8hl&#10;mXoF1pdbsW6aBQZ1Yg8Jjy+A18524oVjbWhNQQ+/tn4v7nmzbujvKllAgVmNT8/Pxuw8fULnqOty&#10;4S/vNeO9ut6IX9cpJSwuMOD6CivKMrVxz2fWyPj+hmLcue18SvsaNvR48Pu360MuU0gCFhcacU2p&#10;GXNy9VG3qva4fNhytA3v1vaMedtlIixaGRsrbVhfbg2reAoEgnivrhdVHU5Utw+Gd+0D8beTd7t8&#10;6Hb5QqpAFaKAtWUW3DIrA1kGZdh1im2aoW2fgUAQbQNeGFQSNAoJf9rfMOmDvOlZWnx2QU5CxwaC&#10;QVzoCv9+ZVHAjzeWJBxo913sTzjeMvUK/PzmUqijVOGNJksiPr8oBzadAg+/0xjxGLNGxs9vLoNe&#10;ldg5JVHAp+ZlI1OvxB9GPdfG07RMDX54YwmkBBNTjULCN1blw6CS8NLx9nFeHREREY03lSwMLCww&#10;bllRZHpyrl2/TSmJiW07IKIphUHeZbDpFLgzSuWVPwj4g0EgAACD1Wr13W68fKIdsihgfr4eX16S&#10;B5suehVSIubk6XHb+iL84tWaK+671NrnxePvN+NwQx9+cENiWzLvfbsOe6t7ruh2k8ntC+JsmxM/&#10;2VGNJYVGfHlJLqwx7uMdpzrwp/0NMatp+j1+vH6uC6+f68LiQgO+tDgXGfrwUGgkm06BOzYU4wfb&#10;zqMjgRBqonj9Qeyp6saeqm5srLThi0vCK7U8/gB+uasGZ1qT3wfPblLhwzMzsLrEBDlCH8mmXjd+&#10;+1Zd0m7bGwhix+kOvHqmAyuKTfjo7MyogZQoCsga8XONtqVyMllTag4Jey50ufDYgSb4L75UZOoV&#10;WFRoxDy7Hs29HrgjvIZ8aIYt4n1W1+XCqZYBXOhywxcIYlqGBqtKzBPWP+1vF+WEhXgN3W68crId&#10;Z9qcsGkVWFBgCKsivKHCil1nOiJuf//sguywEK+l14OXT7TjdOsAzBoZ8+0GrK+whhxzbZkFr57u&#10;GJfnzGiCAHx5SV5YiHe2dQC7znTifLsTdpMKy4pMYdtlPzkvC29XdSfUZ/V4Uz+CEUoXqzv5PoGI&#10;iCgVFKLgnp9v2Lqi2PTEfLvhJbVC7E/1mogotRjkXYbd57sv63q+QBDv1vbiWOMZfGlJLq5JYLta&#10;LDNydLj9+iL8bGc1BpIwXOJ4Uz92n+/CqhJzzOPeu9CTViHeaO/U9kAhCfjWmoKIX2/r9+LRA01j&#10;2hL3bm0viqwafGJU36tIsgxK3LGhGHduq0K3K33CvEtePtmOJQ4jKkdtIXztTGfSAwkBg73PNs7I&#10;iHrMrjMdeOSdpqQPAgCAQHDw+fr2+W4sLDDg0wuy41aY6RKs9Epno7ec7qvuwcH6vpDLXj3TiSKr&#10;GnMiVLDatDJunRP6WA8Eg3j2SCuePtwSskV1xylg64l2zM83YLzNztVhqcMUctm5tgH8bGfNUDXg&#10;OQxum65qd+LvluYNHSeKAr60JA8/eqUq5PrTMjVhr8W1nS7ctaM6JPg6cKEXp1sH8PVV+SHHfnlJ&#10;Lm5/6TzGe4fttWWWsJ/r+3W9+N/Xa4cqs6s6XNhd1Y3PLczGLbMyh47TKCR8ZkF2WKVuJD/ZXoUx&#10;FnoTERFRkkkCfHPy9NtXFJufWFRgeF6rlNL3zRcRTTgGeeNAp5SQqVcgQ6eATaeAUSVDqxShUUhD&#10;W28BoMvpDenjdTnKs7S444Zi3LWjGn1J2Nb2VgJB3isnO674dsbb/poe9Lh8MEbYKvzwOw0RK5CS&#10;Kc+kwvc3FOGHr1Ql5eeSTMEgsO1Ee1iQl+yKKkkAvrYqH6ujPJ56XD7cv7ce79ZG3tqcTEEMBjHH&#10;m/rxn+uLUJEVfau0Vjk+g2sm0ujXFZUceSvmYP/B8EqrD8/KDGsDsPN0B5461DKm8yTb6HARAP64&#10;ryHilt5XTnZgeZEp5HE+M0eH8kwtTrcOb8P+2OzMsOs+9E5jxOq1N851YVmRCQtGhJalGVrMydPj&#10;cENf2PHJdOuc0HX6AkHcv6c+YnuFx99vxrIiU0il6doyC5482JxWlcJEREQ0TBAQmJWj27W8yPTk&#10;UofxGb1KTv83XUSUEgzyroBCFFBsU6PYpoHDoka+WYVcoypieDSeSmwa/PvaQvzwlaorrgrpTOBN&#10;Xktf+k/89AWC2HWmEx8d9Sbd5fVPSHAEDDbF/976Ivx4exWcSaiYTKaOCANJWpLYE08hCfi3awqw&#10;sCDyRMxD9b34/dv1CW31S6YBbwB37ajGd64tjNpLUTcFttY29rhhHjEAZuOMDOiUEnad6UxocqrD&#10;Elq16PEF8Mzh1qSvc6wKR63rVMsAzrdHDxAjBdaFFlVIkDf6e63tdOF4U/QdKy+faA8J8i6tazyD&#10;PI1CROaobf37qrvRGeX5EwgC20924POLQvskFpjV6BgY38CRiIiIxmZ6tvatlUWmJ5Y6TH81aeTI&#10;n5oSEY3AIG+MsvVKLCwwYEGBAdOztFBc7PflCwTR1OPGyeYBtPV70D7gRXu/Fz0uP/rcfvS5fXD5&#10;gvAFAoMVFMHBhumyKEAhCdAqByfI6lUSLBrFYEWfXoEcgwoFZlXcvl2VOTrcWGnDyyeurKF5pzP+&#10;kIZUDLe4HIcb+sKCvPEY4BBLaYYGt6134K4dNeNeBTgWkYZI+JO0PI1CxHevc2BGTvj0T48vgE3v&#10;NaW0qtPtC+AXr9bgX9cWYFGEoHEqBHkH63pDAixZFLCu3Ip15VbUdrqw7UQ7dld1we2LHP3nm0Mn&#10;olZ1uKKGRmOxvMiEJYWRw914AxxMajmsj93ZtoEoR1/6enhoaTcNf28qWQzre3mmNfY5z8U553iI&#10;dP54gWyk+8ZuUsUNHJcXmxAY9Vqwt6Y75sRfIiIiGpuyDM07K4pNTyxzmJ626RR18a9BRDSMQV4C&#10;JGHwDej6cisqL4YTzb0evHGuC2daBnC2zYnGHnfCfYUkUYBSFuDyBeDzBeHyAb1uP5pjFIrZtDKK&#10;bRpUZGlRkaVFWYY27I3vZxZk42Bd7xWFVb0uP/yBYNQ31V1OH3xjaS6XQv0Rtts1JzHIO9c2AKc3&#10;gFm5safkVmTp8J3rCvGLV2vgTZPmU10RKvKSwaCS8L3ri1Bi04R9bcDjxx1bz6fFRFhvIIhfv1aL&#10;b6zKx8pRW3+nwrCLF4+3Y1mRKeLPodCixldW2PHZhdl46lBLWKhqUElhVcVNvcn7mSU6cXU0uzk8&#10;zGqL86FC54AXgWBwqJ0BEBqK2U3hw2va+2Ofs9/jh8sbCNl6nDfOQV5+hPO39cd+LYv0fSQSOH5z&#10;dXhv0fPPOCf8QxAiIqKpxmFRH15RbHpiRZHpySyDsir+NYiIImOQF8dShxGfX5iDLIMSDd1uPPF+&#10;M/bVdKNx1MRavUpCrlGJXKNq6E+9UoJaIQ7+Jw/+p1GIIVM7nV4/nJ4ABrx+OL2Df7q8AbT1e4cm&#10;3jZ0u9E+4EP7QC8OXBhM+7QKEbPz9FhaaMSiQiNUsgiVLOJrK+2485Wqy66eCAIxg7zAJAnxgMHg&#10;aLRkBnkeXxC/3FWL719fhPIYPdcAYHauHt9eW4j/fq0W/jS4D8cjT7RpZdy+oThqWPDUoZa0CPEu&#10;8QeB/9tdB71awty84a2SuinQI88fCOLObVX44uIcrCu3RjxGr5Lxd0vzMDdPj/95/cLQ49KiDf+1&#10;0OtKfZ9HiyZ8XZGe4yP5g4DLGwgJZ00jzhOpR2l/nHNeOmZkkGfSjG/4a47wM+n3xC6hjfR9mCLc&#10;h4nIN6sY5BEREV0Gu0l1YkWR6ckVxaYn8kyqU6leDxFNDQzyYlhfbsE/Lrfjg4Y+PLC3AUcaB7ck&#10;SQJQnqnB7Fw9ZuXqUWhRQa8avCtdXj92nelEdYcT2QYlrpsW+ia6qceN37xxAYIgwKyR8R/rHNAo&#10;JFgRe+hFn9uH+m43qtpd+KCxD8ea+rG/pgf7a3qgkkWsLjFh44wMTM/W4ZpSM14/2zU+d8okEumN&#10;bCI9AMfC7QvgZzurcccNxRGrn0ZakG/At1bn4+43L4xpYu5kkGNQ4vsbisL6eF1yocuF7SevbNv3&#10;eAgGgccONGP2h/VDVVtToSIPGHxs3r+3ATtPd2DjjAwsLzJBjhDQLyww4iOzMvDMkcEeeC294ZVc&#10;WVF+rhMpUggfKeAaSSULYT/PkR/CRDqnRRv7tVgQwgOxpp7xDbkirjNOKGeJEFI29lxekF5gVg99&#10;iERERESxZeuV51cUm55YXmR6stCi+kAQhCn2L38iSjUGeTEsKjDiwX0N2H5qcOvZ9GwtNlbaMCdP&#10;D5UsYufpDuyp7saMnDwAg9VqPS4/Hnm3CcBgE/X6bje6Bga3o3r8QXQ5vai6ON1RFgX8fGc1tEoJ&#10;WoUErVIc/H+liAKTGtOytENvvPUqGRVZMiqyBnvh+QNBnG1z4nBDL3ae6sTO05149XQnrikz48Mz&#10;MxjkAXB6A2Hb6sbjt+iAN4Cf7qjGD24sRoFZHfPYZUUmeP1B/O7tuinVc+qfV+dHDfEA4OH9jeNS&#10;BZgMNZ0u7D7fjTWlg1tsp0KPvJHOt7vw27fq8NiBJqwpNWNtmSVsK+hHZmXg2SOtCAJw+QLo6GWj&#10;fBIAACAASURBVPfCqhsOgvIibEG9HAfrevHIu40Rv/bVFfawwRQjRZqqnKmLva6MCF8feZ6mXk9Y&#10;BXKGLnaQZ9bIYYFosic+jxbp/PHWmaEP/3oi63z9bGfYa1MivVOJiIiuZjatXLe82PTkiiLzEyU2&#10;9XsM74hoPDHIi+HFY2042tQPhSjgv24ohk2ngEYhQqOQMODx45kjregc8KGpZ3ALbJfTF1JpVdPp&#10;Qk1n9ImKvkAQB+ujNx7XKETMyNZhTp4eiwoMIU3ZJVEY6pf30VmZ2HayHY+914zXz3ahoZtboIDB&#10;0G70trrx0uv2467t1bjzxmLkGGP3oVpdaobbH8ADexvGfV0TYVGBAdMyo28t3lvdjaMxpoCmg6cO&#10;NWNFkRGyJEISBahkMa2GkyRDp9OH54+24fmjbfjwzIyQiaZqhQSbToG2i33V6nvcIUFevlmN6dla&#10;nGyOPQgiHpcvENaW4JJ497fTG0B7vxe2EeuaZ9dDFBC1wnX0dFkgNMzyB4Jo7HEjf0QAPydPD4Uk&#10;RO1nuTDSObvGN8hr7PYgEAhCHBEgLiww4vmjbVGvE3GdCQR59++pT9vQnYiIKJ1YtXL9kkLjMyuK&#10;TU9Oy9TuFQVhav3jkYjSFoO8GC6FD76LFRu3vXgWFVk6tPZ5UN3pGqpa+KBx8LhCiwoVWaEVJU6v&#10;H7vPdyd8m9eWWSBLodUe206249EDTVhfbsHH52aFNaJXyiIqRvRoOx1n6uLVZCL70XU6ffjx9mr8&#10;8MbisEmYo60vt8LjCwxVb05WggB8ekF21K+7fQFsOpD+32NrnxevnOrAh2ZkABjskzeZg7xsgxIt&#10;vZ6oFaiRXiMUI153zrY6MXvUEJcvLMrBD7ZVRQ24YoVfyXKypR8ri4eHk2TolVjmMGFPdfhrrCQA&#10;N0wPbW3g8wdwpiX0ez/VMhAS5BnVMlaXmLHrTGfYOQUBuKnSFnJZIBjEyZbxfc31BoI41+4MCcwH&#10;hx5pIk6v1askrCm1hFzW5/ahtjN9elQSERFNRll6RdUSh/GZpYWmzWWZmv0M74goFRjkJSAI4H/f&#10;qEWv2493anuiHldgVmPdNAtMGhnWi32WTrUMjCnIW1tmhkoWUXyx35rHH8D/vn4BjT0ebDvZgTfO&#10;deHrK/OxxGEMud6WGJUZNHHa+r2DYd5NxREb6Y+0cUYG3L4gnjjYPEGrS77VJeaY24mf+6B1qMor&#10;3T17pBXXllmgVUrQKSV0JLmf4kT66vI8GNQydp7uwN7qbvSMGlYxemvogMcf0ufthWOtWFduCfnQ&#10;oDRDi7s2luLet+tQ3TFcaSxenOr9N/Oz8S/Pnh7XLeNPvt+CJYVGKEYMDPrH5XnocvpwvHm46lMl&#10;C/jXawrDtntvPdGO1lGPx6cPt2BlsQlqxXDl7hcX56JjwItDIyqmFaKAb6zODwn9AGDn6Y6EKt3s&#10;JlXEDxZqu9wJfeDw6IEm/OimkpDL/t/aQvx0ZzUujKgINKgk3LbeETKMAwCeONgyqcNpIiKiVMkz&#10;Kk8tdZg2L3EYNxdb1Qe5bZaIUo1BXoKyDcqhHlqXtPd58fq54V50b1d1o9ftx9dW2Icue/HY2AK2&#10;n+6swT8uzxsK8uq63Hi/brjJuNMbQH23GzUdTkiigEBwsOrMGWeCIU2cpl4PfrK9Gj+4oRgGdeyn&#10;2MfmZMLtC+DZD1onaHXJI4sCPjUvK+rXm3s9eGESBcy9bj9+sqMaVq08qUM8ACiwqGFUD06l/bul&#10;ebjQ5UJdlxv97sFAb+moDwKq2p0h1Xv9ngCeONiMryy3hxznsKrxiw+XodflQ22XGz5/AHazeqhf&#10;W6ZOgZa+8Qtum/sGH1O3zh1+3GmVEm6/3oHjzQM40zoAm06BWbn6sB5yXU7v0ECPkToHfNh8pBWf&#10;Wzhyq7GI717nwInmfpxuHYBZI2NWjh5ZhtBgsM/tw1MHWxJa+9dX5Ue8/D9fODvUNzWWUy0DeOtc&#10;F1aP+D1k1Snwk42lONbUh6p2F3JNSszO1YdVbVd3OPHq6Y6E1klERESAw6I+ssRh3LzUYdycb1Id&#10;Z3hHROmEQV6CMnVKlGdqYTephqo8XjvTGRLkAYOTbq1xmpDHkmNQYnWJOeYxCklAbZcbyxyDlSku&#10;byCkWTul3oUuN366sxp3bCiO26Pv0wuy4fIF8PKJ9JvqGsv1FdaYAy4eeacR3kk2nvdcmxPnUr2I&#10;K2RSS2FBToFZHbVy0uMPYNN74dufd53pxDKHCXPy9GFfM6hlzMwJ//WRZ1KNa5AHAM8dbcVcuwGl&#10;GcNTomVJxJw8fcS1Ahcn+O5pgNMb+QOPrcfbsTDfgOkjhm1IooBZFyeTR+L1B/Dgvkb0usOnY49F&#10;nkmVUJAHAI+934RpWRrkGIb7cKoVIhYWGLGwwBjxOr0uHx7Y2zDlJmUTERElW2mG5t2lhYPhXY5R&#10;dTbV6yEiikaMfwgBwGtnO3HgQi9MI94gbz+VmuDlqUMtyNQphraXdbm8ONIYfWgGpcb5dhd+trMG&#10;rijhwUhfWpKLddMscY9LF2pZxMdmZ0b9elu/F++NqCSliWPSyAk95gDA4wvg/j31ON8eHiQFg8BP&#10;d1bj0QON8PgTO58lznbyZHD7grjj5fN47oNWBBLYx3u+3Yn/fOFszMejLxDED1+pwlOHmhPa5lrb&#10;6cL3XjoXsTffWI2eIBxL54AP/7HlHF47G96/L5LDDb34zpazEfvoERERXe0EIFiRpX37C4tzvv27&#10;j5c7fvqh0iUfmZ35C4Z4RJTuWJE3BmtKzFDKqc8+9SoppHKE0tfp1gH86rUa/Mc6B5RS7MfOPyzP&#10;g8cfwFtj6KmYKh+aYYNJE/3lo74rsQojSr7aTjf+6emTWFxoxDy7HqUZGmTplRCFwapdnz+A1n4v&#10;Dtb14vmjbehyRt9GHAwCLx5rx6G6Ptw8KwMOixr5ZlXIY7nf48fh+j68eqYDRxv7Q647+twDnujV&#10;a/0ef8y1jOQPBPH4+804WN+LGypsKLapkTtiWnSvy4fqThc+aOjDi8fbEwrnAkFg8+FWHK7vw8ZK&#10;G4psGuQah++3PrcfNR1OHGvux5YP2mJWm7p8gYS/F3OM51G0c//h7Xq8d6EH15RaUGRVh1TGdg54&#10;Ud3hwnsXerHzdEfUgScAMOBN/D4nIiKaCkQB/hnZujeWOoybFxcan7VoFY2pXhMR0VgxyCMaZ0cb&#10;+/G/r1/A/7u2MGzIwEiiIODrK/Ph8Qexvyb6UJVU0yhE3DwzI+YxdQk0/6fx4/QG8Oa5Lrx5ceu/&#10;LArQKkVIooAup2/MAynqut34w9v1AAaHW+QaVVArRPS4fGjr80YMi/o9fnz1qZMJ38Y9b9aNbVEA&#10;TjYP4GTz4MRYtSwi36xCp9OH9isYsHK2zYl73hpci0oWUWBWodvlQ+sYtgw/f7QNz49zf8h3a3vx&#10;bu1glaFOKSHPpERLrxfdrsSDuXt314/X8oiIiNKGJAre2bm6nUsdxs2LCozPG9Xy5GniTEQUAYM8&#10;ognwfl0vfvvWBXxrdQHEWGGeKOBbq/Px375aHKxPz+3ShRZ13L5/9V0M8tKJLxAMm1x7uQJBJDSl&#10;daK5fIGkbyF1j8M5x0O/x48zrem/TiIioomikATXPLt+29JC0+aFBYYXtEop/be8EBEliEEe0QTZ&#10;W90DpVQfdXrlJbIk4tvXFuIXO2twtKk/5rGpYE+gpxcr8oiIiIhoIqllsW9BvuGlJQ7j5vl2/ctq&#10;hZSen4oTEV0hBnmTEOfTTl5vnOuCShbx98vyYh6nlER85zoH7tpRjdOtAxO0usQkEuSlY8UWERER&#10;EU0tOqXYtTDf+MISh3Hz3Dz9dqUsskSdiKY8BnljIDBBoyTYfqoDKlnE5xflxDxOrRBx23oHfry9&#10;KuJU0VSJF+R1OX3ocydnGycRERER0UgGldS2uND43FKHcfOsHN0uWRI9qV4TEdFEYpBHlAIvHGuD&#10;WhbxiXlZMY/TKiXcfn0RfvhKFWo706PKLS9OkMdqPCIiIiJKJotWblhSaHx2aaFx8/Rs3VuSKHDs&#10;OhFdtRjkJZlwhRtfWfV39Xj6cAvUCUyA1atk3H59Me7cdh6NPan9wFEhCcjUK2IeU9+VPtWDRERE&#10;RDQ5ZeoV1UsKjc8sdZg2T8vU7BMFIZDqNRERpQMGeUQp9OiBJqhkEddXWGMeZ9bIuGPDYJjX0ued&#10;oNWFyzOqIMZJmznogoiIiIguR65ReXqpw7h5qcO0udiqfl8QhGCq10RElG4Y5I2zIJL/u4dFe1PL&#10;g/saoJJFrCk1xzzOplPgjg3F+MG28+gYSM1ugjyTMu4x9V0M8oiIiIgoMQ6L+sjiQuOzSx3GvxaY&#10;VccY3hERxcYgjyjFggB+/3YdVLKApQ5TzGOzDMqhyrxu18QPlLCb1HGPcfu564GIiIiIIpME+Cpz&#10;dG8sKjBuWVhg2JKlV1anek1ERJMJgzyiNBAIAve8WYd/v1bE/HxDzGPzTCp8f0MxfvhK1YRPh02k&#10;Ii/HoMSZVucErIaIiIiIJgONQuyZbze8vLDAsGV+vmGrTil1pXpNRESTFYO8JLvSYRXcNnv18gWC&#10;+J/Xa3HbOgdm5upjHltoUeN764vw4+1VcHonrgIukWEuOcbYU22JiIiIaOqz6RQXFhUYtiwsMGyZ&#10;ma17XZbE1E5tIyKaIhjkEaURrz+IX+6qxe3XF6E8Sxvz2NIMDW5b78BdO2rg9k1MmFfX7QIQe/tv&#10;riF+1R4RERERTT3FVvXBhQXGLYsKDM8XWdWH2O+OiCj5GORNRizbm9JcvgB+/mo17thQjGKbJuax&#10;FVk6fOe6Qvzi1Rp4/eP/76REBlmwIo+IiIjo6iCJgndmtu71hQWGLYsKDFsy9MraVK+JiGiqY5A3&#10;BpeTnwWvMFu50uvT5NTvCeCuHdW488Zi5JtjD5iYnavHt9cW4r9fq4U/ML4PmPru+EFerpEVeURE&#10;RERTlVYhds/PN2xdWGDYMt9ueFmrlLpTvSYioqsJgzwam0lWDShcadPCFOp1+/GT7dW486Zi5Bhi&#10;V7ktyDfgW6vzcfebFzCeWV5TjweBQBCiGP1+1SolGNUSelIwVZeIiIiIki9Tp6hZWGDYsqjQ+Hxl&#10;tu5NWRS8qV4TEdHVikEejYlRLUMShXGv/EoGvUqCXiWlehlXpNPpw09eqcadN5UgQ6eIeeyyIhM8&#10;/iDufbtu3Co5vYEgmvs8yI2zfTbHoEKPa2B8FkFERERE467Epn7vUr87h0V9hP3uiIjSA4O8CVSe&#10;qcVce/g00rOtAzhY35eCFUXm8QeglMWIX5NFATkGZUJbLFPNYQnfktoxMPk+PGzt9+In26tw543F&#10;MGtih3lrSs3w+AN4YG/DuK2nvtsdP8gzKnG6lUEeERER0WQhiYJ3Vo5u1+CkWeMWm05Rl+o1ERFR&#10;OAZ5E6im04V/XJ4HvUqCWhahVUrwBYL4l2dOp3ppIS50uVGZHf2hYTepJm2Qd6HTlYKVXLnGHg9+&#10;sr0aP7ihGAZ17Kft+nIrPL4AHnm3aVzWUtflxqKC2MfkceAFERERUdrTKaXO+fn6rYsKjFvm5um3&#10;aZVST6rXREREsTHIG4Mrbbfm9gXwnS1noVGI+OoKO5YXmdDS60Fb/9iqxMa761tNhwuV2bqoX883&#10;q/DOJJhHVWQNDfK8/gCaej0pWs2Vu9Dlxk93Dk6z1SpjbxneOCMDLl8ATx5sSfo6EglxV5aY8PSh&#10;ZkzAIF0iIiIiGoMsvaJqYYFxy+ICw/MV2brd7HdHRDS5MMibYLNzdfjaynzY4vQ7S6WaOFVrdtPk&#10;qLZyjAry6rvd4zoIYiKcb3fh56/W4Hvri6BWRN7+fMmtc7Lg8QXx7AetSV1DXVf8IC9Lr8SKYhPe&#10;Os8hZulCwODPpdCqgsOiQaZeAZc3gLZ+L6ranTjRMjCm3pcGlQSHVY1iqwa5RiWaej2obnehqsOJ&#10;Xnf8QScmtYw8kxJ5RhX21XSj3xOIemyuUYlsQ+g05Lou99CHINMyNdDFCbdHOtHcD7dv+HudlauD&#10;HGWAS7fTh5Y+T8z1AYP37+jWCd1OH6o6Ir+e2rQyCkZVDR+u78PIn4DdpEKmPvx3hcsbwMmW2FvX&#10;o90nDd1utPQNv19TiAJm5kb/4GY0pzeAUyNuW6+SUJahCTmmvtuN1r7I7wkLLSpYtcPf04DHj9Ot&#10;zqjnSpTXH8Sxpv7Lui4R0dWgNEPz7qL8wWEVBWbVUfa7IyKavBjkJVm8qr2Pz82KGeKlw5DVqRDk&#10;yaKAfHPom+REAqjJ4FTLAH71Wg3+c50DCil2mPfpBdlw+QJ4+UR70m6/qt2J6g4niqyx33DfMisT&#10;u893g/9KTL1VJSZ8aXFuzG3ZAx4/dp3pxFOHmkNCrtFsOgW+ttKO2bnh/T4vOdHUj9+9XRcxzPmP&#10;dQ5Mz9KGVJX6A0G8fq4r6vm+tCQX8+yGkMu+s+UMcDG3+fzCHEyPUUU82reeOY3mEdW531xdALMm&#10;9q/DAY8fb57rwvNHW9Ex4Av7uigAt60vCrnM5Q3gu1vOorkvvBJ4rt2Ar66wh1z2mT8fDRlUs77c&#10;go0zMsKu6/MH8I9PnsSAN3K4qBAF3H59ETSK8CDv0QONePHY8OuBXi2FrTuW8+1O3PbiuaG/F5rV&#10;Ydev63LhP144B1+EYHjjjAxcW2YZ+vuZ1gF8f+v5wXNZws+VKJ8/gC88dpxVwEREF8mi4JmVq3t1&#10;cYHx+QUFhhesWsX4NVAmIqIJFTsFoKvShU4XAjEqc+wmVVoEjrHYTaqwCpupEuQBwNHGfvz69QsR&#10;3yiP9qUluVg3zRL3uEQFATz2XnPc4wotaizIN8Q9jsaPSS3h/60txDdXF8TtrahVSrh5ZgaEGJv3&#10;VxSb8KtbymKGeABQmaPDLz9chjUl5rCvtfV5wraGL3EYo55LoxAxKyc0pLvQ5UJt58Q+n7VKCTdW&#10;2nDPreVYXhR9vSOpFSK+uiIv6e0QZEnEgoLoz605efqIId5EyTer8fG5mRN6m7IkhlVtEhFdbfQq&#10;qWNNifnRb68t+MQfPz0947b1RRvXV1jvY4hHRDS1MMijMB5/EI0xeskpZRGZabw1GAjvjwcMvvmf&#10;St6v68Vv37oQM3S95B+W52F1iSlpt32koQ9HG+NPWv7I7Il9M0/DFJKAH20siRmSjdbR74XLF7nK&#10;a02JGf+ypiDhLaxapYRvrM4Pqb4CgN1V4dutB4OnyL+O5tn1kEdVnu4+H716b7wpJBH/tMKecGXy&#10;zFw91pUnL0i/ZJkj+vN56Rh+5uPlI7MyURzhdXg8ja7CJiK6GhRaVB98ZFbGL+68sXjN/Z+anv2N&#10;1flfWOowbdYopN5Ur42IiMYHt9aOSRLqKpKw7SdWxUyy1HS4Yr5RrczWoaUvdW+m44kc5E2dirxL&#10;9lb3QCXV42ur8mMeJwoCvr4yHx5/EPtrkjOM7LH3mvGzm2NXZlVkaVGZrcWJ5tj9vNKNKADZBiU8&#10;/iDaxziMJl18ZFYmcgzhz+H9Nd041TKAhm43dEoJJRkaLC4wIsugRH1P5OeIRiHic4uywy7fV92N&#10;N8514UKnC4UWNdaWWcKCw88syMb+mu6hbaCnWwbQ0udBln64ekohiZifb8CeCCHf4oLwUOrtCMeN&#10;5PT6sf1kR9SvD3hi9/Cr63Lh0QPDU5+LrRp8an4WxIulyGqFhE/Oy8Jv3rgQ8zyXfH5RDg7W9yX1&#10;sTTXrodaFsOCV0kUsDDCfTYW59oGcLQxcr+5joHEvgdJFPBPK+343ovnEt7u2u/243BD+PvO6Vk6&#10;qOThMNfnD+BYc/j64nQaICKaElSy2D87V7dzfr5h6zy74eUMnSKxX0ZERDRlMMhLstERW3DMwV16&#10;7Fmt6XRiRXH0io/PLMjGgQs9cRvAp0qJLbR/W5/bj5YIfaqmgtfPdUGlEPF3S/NiHieKAr61Oh//&#10;7avFwfr41XTxnG93Yk9Vd8zHCTAYKJ1orrni25tIn5ibhY/PzcLW42145N2m+FdIM9l6JT4yO7S3&#10;mssbwO921+Gd2tAgd3dVNx490IQlhcaIgxUA4ONzsmDWhH7tpeNt+POI+6a134v363rxpSW5uLHS&#10;NnS5SSPjE/Oyho4NAthT1Y2PjqrWXFpoDAvyJFHA/FHbs0+19EcdpHBJvyeAv7wff/t39Ov7cWjE&#10;c+RQfR+sOhkbKoa/r2Jb4tVfGoWEryzPw892Ju95oJREzM/XY2916M9zZo4OetWVbas93jRwRfff&#10;JUVWDT46OxObjyQ2cKem04Wf7gi/j37zsWnINQ6H0n0ef8TjiIimqlyj8vSCfMNL8+2GrdOztW8p&#10;JHHqfTpNREQJ4+fXE2yy9OGuao+9DdWiVeBzC3MmaDVjs7bUHNb4/smDzZcRqk4er5zswGPvxQ+c&#10;ZEnEt68tDOs5drmeONgct0/f/HxDxArJdDU7V4ePzRkMmfYlqXpxom2cYYNyVHnSM0dawkK8S4JB&#10;YH9NT8gQhEsUkoCbZthCLuty+vB4hD6Jg/0Tm9DrCh0GccN0GxTS8IcUkbbGzrMboJRCP8iYmaML&#10;66e3O0WTkD2jBoDkGFRQy4n/Cp1nN2BtaXjPwCuxNML22nTYVjvSrXMyUWBO/wFJRETpRCEK7nl2&#10;/bYvL8n91t23Tiv7zcfKK76wOPfbs/P0OxniERERg7wJlKFTIGNUbzmDSkrLNzlHGvtwoiny1qpL&#10;1pVbUZmtnaAVJabIqsbfLwutTDvX5sSO09G32U0VW4624a+HW+Iep5REfOc6R1Jus7nXg52n4t+3&#10;X1+ZD50y/V9uzBoZ/7y6AKIgoKPfi9Mtk2tL8CWFltDgdMDjx/YEfk6R5BnDB8e8eroD3igBrscf&#10;xGtnO0Muk0UBeSMqqi50uVHTEfphgVohhk2mXVwY+nd/IIh9NakJ8kbzB4Lw+sdWkfyFJbmwxJmO&#10;G8voba3zR4WfghC6FbkjDbaFy5KIr620Q0yPYnMiorSVqVPUXF9h/f13ryv88IOfqbTetr7ophsr&#10;bf+XY1Cdi39tIiK6mnBr7QSabzcga9RUPYNaxrIiEy4cih/ATKRgELj37Tr86pYyqGNMP/zKcju+&#10;u+Vs1Df1E0mnFPHttYVQjqiSCQSC+OO++ildjTfS04daoJZF3DwzI+Zx6iiDBS7HM0dasLbMHPNx&#10;4rCq8d3rHLhrRzU8iTbMmmCCAHxrdT7MF4OWPdXdk6aCdrT8UR8OVLU74fQOh042nSIsnBupvd87&#10;VGkZqVdmVYcz5u1XdYRX9NpNKtR0Dl++u6oLDmtoVe8Sh3GoalAAsGhUr7cjDX3occXubwcAVo2M&#10;u2+dFnb5y8fbsS1G77xYRt9djT3uuL3fWvs8yBzRC1CnlPAPy/Pwq121l7WGd2t7cMP04erIS+Hn&#10;pfusMksH04igcH9tD26qtIWdJ5515RYsdoRPxb1rezVa4mxrBsK/79IMLW6emYEtR9vGvBYioqlK&#10;EuCbnq17a77dsHV+vn6r3aQ6IQjCZP2nBxERTSAGeXHolBI8vgC8gSA6nV70uQcr6nwBhLwxTsTr&#10;ZztxuKEXCkmEKACBIOALBNHlHFvVhMvnR02Ha6ix98ghDpIowJ+kUK2lz4s/H2jCV5bbox6TZ1Lh&#10;1rmZePJgaoNIAcA3VuUje1RQuv1UB87H2SZ82beZphUmjx5ogloWsb7COiG31+3y44G9Dfj6qnxI&#10;McKh6dk6/Os1Bfif12oTbn4/kT4xNwszc4eHd+ycpFWcBpUEozr0pb1lVGXWV5bnhVW/jfTdLWeH&#10;QrdIQV5bnDAn0lCHvFHn2VPVHbY9f2G+AbIowBcIoiRDA6s2tIJ5d1ViA3ZEUYg46KMsQwsg/s9V&#10;IYkhryXlmZqw59PO052jrxbmhWNtuKnSFtLfbVGBESvj9JWMpqXPg3NtTpRmDPcAXToi/By9rXZf&#10;TfdlBXlapRS2pRkYnAqbSJD30P5G/OvagpDt3Z+cl4UDUbZ2ExFdLSwauXGe3fDy/Hz91tm5+h1a&#10;pcQXRiIiGjMGeXGUZ2rwD8vt2Hy4Bb954wK8cRKI0V8d+XdvIJjAm6DQMwQjlJJ1u/z47gtnQy6z&#10;m1S4bpoFvkAQjyehSfklr57uxOICY1jD+ZFumZWJfdU9IdU2E+1jczLDJjV2DnjxxMHk3RejRXqj&#10;my7+uK8BKlnE6iT35Ipmd9XgVNJ/u6YgpCJytIUFRvzTynzcu7surardZufqcOuc4eELHzT2obFn&#10;cg5HGR3iAYBz1JTWhm53zCAv9Hzhj/N4H2I4veFVc6MHMLT1e3GiuR+VI/pZapUSZufqcLC+L2xa&#10;rdsXwIHa8ImmY2FPsI1BiU2De24tj/r1Y419CW0pd/sC+MPb9fjhTSUhl39pSS62Hg/vR5iI/TXd&#10;IUHewgIDFBfDzyWFw/dZY48btREqI6+E3aTC+3XxfwYNPW48dbAFn180HNQqJRH/tNKOpt7J+bwi&#10;IrocgoDAtAztvvn5+q3z7YatRVb1IVbdERHRlWKQF4coCMjQKfDVFXZ8eUkujjf340hDH4409IVU&#10;wl3y1MEWvHF2sGrEFwjiZHPsPnOj1Xe78ctXayCJAgLBYFhPpEtUsohSmwbTMjVYXGjEtEzt0PUN&#10;KgnBIODyBfDcB63odcffihbLfXvr8d+3TIs6CVEWBfzopmJsPtKKl463J60iMFFzcvX45LyssMsf&#10;ebdxzFWTsUijSvBMEQKTdBHE4NZopSxEbIg/Ht6v68VdO6rx3XUO6GKEnGtKzehz+9JmGqxlRF+8&#10;SxIJadJVS58HgWAw5PuxjerNWdedeJ/sSIGmVauIGciMrqQbPE/4be4+3xUS5AGDAxwO1veF9cc7&#10;cKEHLl/iz+d+T/jrnvkKn7OBYBCvnenEn99tSridwMmWAbx8oj2kMs6olnHLrNjb36N5p7YHnx1R&#10;yahRSJidp0ef2wfriJ/z/pqeyw7Lvf5AxC3wo3u8xvLS8TYscxhRljncR7UiS4cC8+QZ3azd8gAA&#10;HrhJREFUfENEdDkMKql9rl2/bb7dsHVunv4Vg1q+vE9uiIiIokjfJCJNVHe6sK+6G0scRijlwX5E&#10;lypZOge8qO1yobHbg4YeNxq63Wjo8aC29vLfQLl9Qbw3ouJBqxDhsKiRqVcgS6+E3aRCWaYGhWY1&#10;xAjbGO0mVchWuL3V3eh1x+5nFU/ngA8P7W/AN9cURD1GrZDwuYU5uLbMgof2N+JIY98V3WYiLFoZ&#10;N8/IwPpya0hoAQCHG3qxtzq5uxVGhyEGtTS0RTodBYLAPW/W4d+vFWNWVCbTyZYB3LntPL63vgiW&#10;CGHOJRtnZKDH5cezH7ROyLqimZGjwzdXDffFAwb7e707ibcAev1BtPV7kTWiR9nobaaH6nrx+7fr&#10;hv7+90vzolZS1kcI/TL1CiBGsevo5woA1Ef44GN/TQ++vDQvpF/fogID7CYV8kcFPmOZVtvW78U3&#10;/noq4eMTdaJ5APfvbRjz9R5/vxkL80N7pF5uRW9jjwc1HS44RkyCXuYwhn1gs6/68oeCbDvRgU0J&#10;TMGOJRAE/rCnHj+/uRTyiC226VzJTER0uYqt6vcX5Btemp9v2Fpq07wrisKVfYpOREQUA4O8CFaV&#10;mGBQydh1phPt/V787xsXkG1Q4uaZNqwttQy94bVoFbBoFZgbOiQVbl8ArX0eOL0BuHwBuLyBi//v&#10;H/p/ty8AWRSgkkWoZBHqi3+qZBEqhQCjSkamXhm1Ci5RCik5jdx2Vw2GmfGqu/JMKty+oQj7qrvx&#10;6IEmtI3D1MRsvRK3zMrANWVmKKTw8KGh240H9zYm/3ZH9d8TBQFGtYwupy/pt5UsvkAQv369Fv+5&#10;vggzc3Txr5AEtZ1u/NfL53H79UXIMUbfyvjpBdnQKkU8c6Q1qZWTiRCFwZ54H5uTGRYCv3CsLS17&#10;+I1FY7c7JMhzWNUotqqHhlC0D/jw+tnhfnNfXJwLZdhZBkWq3lviMOKNc9H71S0tNIZdFikQ7HX7&#10;cbi+N2RbvEEt44tLQnvn9bl9ONww/h8OXNLQ7caf9jfgy0vzQj4YmZmjwzWl5pjfeyRuXwD37anH&#10;HTcUJ2V9+2u6Q4K8hQXGkO3Mzb0eVHW4oEniUJvLcaHLjc1HWvE387NTug4iomTTKMSeuXn67fPy&#10;DVvn5em3WbSK5P/Dk4iIKAoGeRGY1DK+sDgXn5ibiVdOdmDbyXY093rw4L5GPH2oBUsdJkzP0mJ6&#10;lhYZ+vC3vypZDKsmSRWFmLw3cg/sbYBaIWJuXvzqrmVFJszPN+DZI63YeqId7jFsiYumwKzCR2Zn&#10;YmWRKWI1oj8QxAvH2vDXwy1xexmOlVYhhk0CBYBrp1nw7JHUVpXF4/EH8ctXa/D9DUVDW7DHW0uf&#10;F//18nnctr4IxTZN1ONumZWJNaUWPHWoGa+d6ZyQ6sZMnQLfXFOAiqzw+6LH5cNrZ+IPMUh3x5r6&#10;MXdUD7xPzc/GL3fVjHmCc3u/F0097pBQdkH+YNVcpHCuwKz6/+3daWzcd37f8e//PufkDE9RpEjr&#10;MmU76816vZs43bquu253mwcBkiBos32Q7JOiBYoCTROg6LbdboO2KPqg6G66AZrD3aZAmibYZtOV&#10;bMleWpclr2SLlijrIkVRJCXxmOE1M5yjD2aGGoqkREok/0Py/QKI+XNESt+hxLH5me/3+1v2Zw9N&#10;ZWRylcD7g1upZfstH32OOTOQ3tKR/fmFolwamZXfP3NX/uUj4ds3XmmRT0ZmZHJufQF+3+isvHN1&#10;YkMOoTk7mJZfrgnHfEtb8qLP2cGn78bbaH9x6b58sSMsnfHVnwcAYDtoj1qf/kxb6Ecv7wn95YFG&#10;95SuKhv/ajUAAGtAkLeCz+7PSb5QFN/S5ZdeapSv9yTkveuT8n8vlwO9Y1cn5Fhlh1aDZyyGegca&#10;XWkJW2I9Ztn/Vkpn8nJ3hb1UT2s6W5DvHBuUL+wNya//bMuSMbGVWLoqv/pyk/zqy03yYCYnI+ny&#10;CPJIOid3U1kZSWfl/uzCsmDB0lVJeoYkfEMSniFJ35TOuP3Y5fwDE/PyvZPDix1HG+3vf6F5xb1v&#10;v3gkIcc/m5RUpn678kTK+xL/3TsD8i/e3PfYYG0jpTIF+Vc/viX/8Of3yBdW6NCqijq6fPNLbfLW&#10;4QZ5+/yoXBzevM6rVzvC8s0vt626w+8vLz9YcTfYdvNXV8blzYPxJS80vLwnJP/s9Q75L71DMpt7&#10;GKwbmiKPOWxYRET+8Nyo/Nbf6Fh8X1UU+Z03OuQ77wwuCfPao5b8zhudyz7/Dz5cvVHho6G0ZBYK&#10;Yhurdx/3rvG02ipF5LGPqVRafjDRSi6Pzsr7Nyblr3XHFu/zTE1+89VW+ffHb6+rJhGRtz8alZ/Z&#10;E1rXrrmV3EllZTiVXfFEYRGRM4PPNhquKI//+q0nUy2URL57cli+83e6H3uqNQDUG0tX5o40++9+&#10;bk/oR59r83+U8M31P/EDALAJCPJWcO3+vHz31LD8o9fKO+FMXZU3DzXIGwfi8uHttPSNzMrtqYwM&#10;TWZkfHZBTt5KyclbDzsgHEOVmKNL1DEk6uoStXWJubpEHF0cXVtcJJ4rFCWXL98u1LyfyRfkbx1q&#10;eKbuqcxCQX733cFNGW09d3taLg7PyN/tScgvvpBcU3CZ8E1J+Ka80OovuX+hUJTR6ZyMzy5I2NYl&#10;6RkSWsdC+oVCUf7043vyw77NGYd0DFXeOtwgr+9fuYvGMTT5x7+wR/7kwphcu/9suwg322yuKP/2&#10;2IB866v7tqxjdH6hKP/xxG1pj1rytZ6E/Py+yJJ9WbXao7b89hud8vHdaXn7/KjcntyYENoxVPnC&#10;3rC81hWVFx/591drYnZB/urKzthHnSuU5I/Pj8o/+creJfe/vCck/+1XDsvtyfLzlygiL7X6jw3R&#10;RMoHmVy4M71k12LCN+V3v94t1+7Py9BkRvbGbNmfdJaNu58dTEnfyOqH/mTzJTl3e3rVE5YfzC7I&#10;1bG5Jz3kJRo8Q/7nrx9Z9dd/79SwHF9j5+Xb50fl83vCSzrePt8ell/oispPbq4vYJxfKMr3Tw/L&#10;b68Qdq7XmYGU/NJLyw/5eTCTkxsPnu256Gs9Cflaz+qHcXzjf1xe18EjAxMZ+fNL91esFwDqSXPI&#10;vF4N7g43e++bmro5rxADAPAMCPJW8cHNlNxN5eSrh+Ly5X0RMTRVVFWRVzsj8mrnwz1x92dycnsy&#10;I7cns5XbjIyky4de3F3htMdHRWxd2mOWtEdtaY+Wb/dEradeCJ6az8uJ65PyztUJub8JIV7VQqEk&#10;//uT+/L+jSn5ez/bLF/qfLqTUQ1NrTz29QdL/WOz8nunhtf0dV4Lx1Al6ugScw2Ju7q0R21540D8&#10;iXsKj7T48u0WX26Oz8tPbkzJ5NyCzGQLMpsryEyuIFNz+TWfcLnZprMF+XYlzHv0AITNNDSVle+e&#10;HJY/uTAmbx1qkDcOxlftinupNSQvfN2Xk7dS0j82K0NTWRmazMjcOvboGaoin9sTkp/bF5GX20Ni&#10;rhIe1vpfF8Ykm6+Pv6eNcGYwLe9dn5SvPBdbcr+uKtLV4EjXOjsz//uHI9IasZbsijQ1VXqavVX3&#10;Lw6nsms6nfiDW1OrBnmnbk099eFBGyGdKcgPPhqVb365bcn933ilRS6NzKw6Mryai8MzK/69rNfZ&#10;wfSKwdizduNtlj/75L680hHm1FoAdcUz1akjLf67L7b6R19s8Y81hsxbQdcEAMCTEOQ9xs3xefmv&#10;J4fl7Y9G5fX9MfmbBxuWjUQlfVOSvimfrznQNV8oytxCUYqlkhSLIkWR8nX1/VJJSiIStfV1dZ89&#10;Tv/YrBy9OiFnB9OS38LQ6MHsgvzn94fk2NUJ+QevtMje2Ob/kJZZKMgPfjomR/snNvQH/N98tVV+&#10;rmvlMGEtVgtH/tN7t+VsHf1wPTmXl2//eEC+9VbXM4/4Pc2f/YOfjsmffXJfXt8fk7/9fIMkV9gz&#10;qSqKvNYVlddq/j4ezC7IUCUsH5rKyNBUVkql8unFUUeXmGNIzNUl7hrS0+ytGoan5vNyZyoj+WJJ&#10;iqXy92M6W5D319ldtR189+SwXLgzLb/xauuanmvyhaL8v/4JGZ1e3g05Np2T3/rhdfnGKy3y19cQ&#10;Qh3tH5c/Pj+6plHlS3dnJJ3JS3iFGtdzWu1mOX6tHLwdqNmr6Fua/MaXWuU/PMWI7R+dG5WXWv3H&#10;nuz8JIOTmWW7C0Xqaz9erXyxJN87OSz/5q2uFXecAsBWUBUpHEi6p19s9Y++2Oof62pwzmuqUt/7&#10;UQAAeARB3hqkMwX580sP5C/6Hkh71JKuBke6E450NziyN2YvGyXTNVXCa+gAelrTmbzcHJ+XG+Pz&#10;5dsH8zKxzsXrG+3T0Vn55z+8Lq91RaU74UhrxJLWsCXxZwyK0pm8DE9lZSiVkTtTWRmeysrAZEZm&#10;soUnf/I63Z7KiH93esN/33rcn3d/dkG+ffSWfOurXRJ1tv5pIJMvyo+ujMuP+8fli50RefNgXNqj&#10;9mO7HxNeeWdi7Xjnk8xk8+XvkweZxe+Z8U3sVK1HZwbT0n9vTt463CCdcVv2xmyJ1wRIuXxRbk3M&#10;y7nb0/LBzanHdpjNLxTleyeH5dxgWr7YGZZ9cUfaIpZoqiL5QlGGprIyMJGRUwMp+WQdp8wWSiK9&#10;N6fk9f1LA8KRdE4GJ5881XR/ZkF8a+3TT7O5pc8fI+mszGQfPu57M0u7fEsi8vtn7sq/fmufjE0v&#10;yHBlR91wKiO6qiy+eHJnamkNc7mVu0hncwX5/um78muff/xprlOV0LlqJrO07g9upuTNQw/H/lOZ&#10;/JIR/1JpeU2P/h7FYmnZxzxJqeYllGyhuOzzV3sx6fqDefnTT+7Jl2s6uB/9Wq9kbDq35LCT6czG&#10;P/8D2Llawua1F1v9oy+0+Md6mr0TrqnVz6urAAA8BeWX/+DSzpklC4CmKtIRsxa7sWKuIZ6pimNo&#10;4pra4vVaFYslmVsoyFyuKLO5gswtFGUuV5CRdFZuPCgHd/dmtk8QYeuqtEZMaQ1b0hKxpC1iSUvY&#10;XHYoSGo+L3dSWbkzVQ7sqtdpfmDbVK1hUw43lcciLwxPBx4Ie6YmTSFTmkKGNIVMafRNaQ6Z0hgy&#10;pcEzRFWWd/Jk80WZzhZkJpuXVCYvgxPl0O7mg4yMrSEkCMI//cpe+T+X7snN8WBW74QsTaKOLrO5&#10;gqTm88+0X9LQFEl4htyfWdjSbmAAAFbimdrkCy3euy+0+sdebPWPNvrmQNA1AQCwkejIe0aFYklu&#10;jmcqP5CvvDxdUURcQxW3Eu65Zvm6JOXOjLnK22yuuK4F4ttBJl+s+fo8pEh5IX3U0WVsOifTm9Bh&#10;hydb6y7HrTKbK5RDuPHly/p1VZGkb0jELgdQM9nyW73sH9xOprOFDfueWyiUZKSO/g0BAHYXTZH8&#10;/kb39Ist5eCuu8E5r6oK/2MJANixCPK2QKlUPjF0NlcU2WVjfaspSXnn2WacqoudKV8sB0aERgAA&#10;7G4tYfOzFysdd883ee8xLgsA2E0I8gAAAADUreq4bOWQiqNJ3xwMuiYAAIJCkAcAAACgblTHZV9q&#10;KQd3XQ3OR4zLAgBQRpAHAAAAIFCVcdmjL7X6R59v9t5zDG066JoAAKhHBHkAAAAAtlRlXPadyrjs&#10;McZlAQBYG4I8AAAAAJtKUyR/oNE9Ve262xd3fsq4LAAA60eQBwAAAGDDtYbNq9WOO8ZlAQDYGAR5&#10;AAAAAJ5ZyNLGj7R4777Q4h97qdU/mvDN20HXBADATkOQBwBb7PtnhmUuVwy6DAAAnolrqKnDTd5P&#10;jrR4x59v9k7sjdmXVEXhP3AAAGwigjwA2GLpDCuBAADbj6Wrs4eb3N6eZu9ET7N/fF/cvsCeOwAA&#10;thZBHgAAAIBlDE3JHEy6p3pavOM9zf6J7oRzTleVhaDrAgBgNyPIAwAAACCaqizsTzpnepq9E0ea&#10;/eP7k84ZQ1OzQdcFAAAeIsgDAAAAdiFVkUJXg3P+SKXj7mCje9LS1bmg6wIAAKsjyAMAAAB2AUWk&#10;1Bm3L/S0eCd6mv0ThxrdXtfU0kHXBQAA1o4gDwAAANih2qNW35EW/3hPs3ficJP3vm9pk0HXBAAA&#10;nh5BHgAAALBDtIbNqz3N/omeFu/E803eexFHvxd0TQAAYOMQ5AEAAADbVKNv3KoEd8d7mr0Tcde4&#10;G3RNAABg8xDkAQAAANtEg6vf6Wn2Tzzf4p040uwdT/rmYNA1AQCArUOQBwAAANSpiK2P9TR771U7&#10;7ppD5nVFUUpB1wUAAIJBkAcAAADUCd/SJp5v8t7rafZOHGnxjrdFrCsEdwAAoIogDwAAAAhIzNXv&#10;Hm70eg81ub2HGr3e9pjVpypKMei6AABAfSLIAwAAALZIS9j87HCT13uo0e091OT1NvrGLTruAADA&#10;WhHkAQAAAJtAUaTYGbMvHmryeg83ub0HG70Poo4+FnRdAABg+yLIAwAAADaAoSrZ7qTzYXVU9kDS&#10;PeWaWjrougAAwM5BkAcAAAA8BddQUwca3VPVUdnuhHPO0NRs0HUBAICdiyAPAAAAWIOoo48eanR7&#10;DzeVO+72Ru1LqqoUgq4LAADsHgR5AAAAwAqaQ+b1Q03lQykON7q9TSHzBgdTAACAIBHkAQAAYNdT&#10;REodcfvj6mmyh5vc3qhjjAZdFwAAQC2CPAAAAOw6uqrkuhPOucqo7E8ONrqnXFNLBV0XAADA4xDk&#10;AQAAYMdzDHX6QNI9dajJ7T3c6PV2J50PTU3NBF0XAADAehDkAQAAYMeJ2PrYoSb3g+qobGfM/piD&#10;KQAAwHZHkAcAAIBtrzVsXj2QdE8fbHI/ONTo9baEzWscTAEAAHYagjwAAABsK46hpp9LOB8eSLqn&#10;9yfd0/uTzlnf0ieCrgsAAGCzEeQBAACgrrVFrCv7k86ZanC3J2pdVhWlGHRdAAAAW40gDwAAAHXD&#10;NdTUc0n3bDm0c848l3DP+pY2GXRdAAAA9YAgDwAAAIFQREptEevKgUb39P6kc3p/0j3TFrGu0G0H&#10;AACwMoI8AAAAbAnPVKeeS1S67Rqd088l3A89U5sKui4AAIDtgiAPAAAAG04RKe2JWp/uT7qV3XbO&#10;6daIdZVuOwAAgKdHkAcAAIBn5pna5P6kc6Ya3D2XcM66ppYOui4AAICdhCAPAAAA66KIlNpjVt/+&#10;pHu6cpLsmZaw+RnddgAAAJuLIA8AAACP5VvaxP6EUx6RbXRPdzc45+i2AwAA2HoEeQAAAFikKFLc&#10;G7X79iedarfd6ZaweU1RlFLQtQEAAOx2BHkAAAC7WNIzBrsSzvnuBudcd8I591zC+dA2tJmg6wIA&#10;AMByBHkAAAC7RMzRR7oanPM1wd35sK3fD7ouAAAArA1BHgAAwA4UsrTxJaFdg3M+7hnDQdcFAACA&#10;p0eQBwAAsM05hjq9r8H5qNpl193gnEv6xgB77QAAAHYWgjwAAIBtxNSU+c64c6E7Ue6y604455rD&#10;5jVVUYpB1wYAAIDNRZAHAABQp3RVye2N2Z9UQ7uuBuf8nqh1WVOVfNC1AQAAYOsR5AEAANQBVZFC&#10;e9T+tKvSZdfV4JzviFmf6JqaC7o2AAAA1AeCPAAAgC2miJRaI9bVrgb7fHfCPdfV4JzvjNsXLV2d&#10;C7o2AAAA1C+CPAAAgE3W6Bu3ql123Qn33L64/VPX1NJB1wUAAIDthSAPAABgA8VdfXgxtKvstQvZ&#10;+njQdQEAAGD7I8gDAAB4Sk2+ebMjbl/sLL9d6E4456OOMRp0XQAAANiZCPIAAACeQFeVXHvU+rQc&#10;2jkXO2P2xY64/bFraqmgawMAAMDuQZAHAABQwzPVqY5KWFfutHMutEWtK7qqLARdGwAAAHY3gjwA&#10;ALBrJT1jcLHLLm5f6IzbFxOecVtRlFLQtQEAAACPIsgDAAA7nqZIfk/UvtwRty/ui9sXOuLOxY6Y&#10;/bFvaZNB1wYAAACsFUEeAADYURxDTXfE7Y/3xZ0LHXH7YmfMvrgnal02NDUbdG0AAADAsyDIAwAA&#10;21aDZwxVd9lVR2QbfeMWo7EAAADYiQjyAABA3VMVKbRFrCuVwycuVjvtQrY+HnRtAAAAwFYhyAMA&#10;AHXF1tWZjrj9cWfcvtgRKwd37TGrz9TUTNC1AQAAAEEiyAMAAIFp8s2b7TGrrz1q95VHY+2LTSHz&#10;hqooxaBrAwAAAOoNQR4AANh0MVe/2x61+9qjVl97zO7bG7X62iL2ZdtQZ4OuDQAAANguCPIAAMCG&#10;CVnaeHvU7muPWX17otan5fDO7vMtbTLo2gAAAIDtjiAPAACsm62rM3ui1qd7Y5Uuu0p4F7H1MU6M&#10;BQAAADYHQR4AAFiVoSrZtqh15WF3XXk0NuEZt9ljBwAAAGwtgjwAACCqIoWWsHWttruuPWr3NYXM&#10;G5qq5IOuDwAAAABBHgAAu07SNwZqu+vao1ZfW8TqNzQ1G3RtAAAAAFZHkAcAwA4Vc/SR2u669qjV&#10;tydqXbYNbSbo2gAAAACsH0EeAADbnGdqk9Wwbm/NaKxv6RNB1wYAAABg4xDkAQCwDSgipaRvDLRG&#10;rP62iNXfGrautkas/taIeZWTYgEAAIDdgSAPAIA6YuvqTGvELId0lbCuLWL1N4fNa6amZoKuDwAA&#10;AEBwCPIAAAhAg2cMtYWt/taI2d8aqQR2Yas/5up36a4DAAAAsBKCPAAANompKfMtYeuztojVX+6w&#10;K3fatYStz2xDnQ26PgAAAADbC0EeAADPKOboI601YV01uGvwjCFVUYpB1wcAAABgZyDIAwBgDXRV&#10;ybWEzWsPAzvralvE7G8JW1ddU0sHXR8AAACAnY8gDwCAGhFbu9cSsa6W99dZlf11Zn+jZw6oqlII&#10;uj4AAAAAuxdBHgBg1zE1Zb4pZN5sCpnX2yJWf21w51vaZND1AQAAAMBKCPIAADuSZ6pTTSHzRnPI&#10;ut4UMm+Ur83rTSHzRtTVR9hdBwAAAGC7IcgDAGxbEVsfaw6Xw7lqSFe99S1tQlGUUtA1AgAAAMBG&#10;IcgDANQtRaSU8IzbTSHzRlPYvN5c7qyrBnY3bEObCbpGAAAAANgqBHkAgEDpqpJr9I1bTSHzRnPY&#10;WtJVl/SNAUNTs0HXCAAAAAD1gCAPALDpLF2dXdJNVzMO2+AadzgNFgAAAACejCAPALAhQpY2XttN&#10;93AU1roesbV77KsDAAAAgGdDkAcAWBNdVXINnjGU9IzBpG8OLJ4EW+mu80xtKugaAQAAAGAnI8gD&#10;AIiIiKUrcwnPHEz6xmDSMwcSvjGY9IzBhG8OJn1jIOroo6qiFIOuEwAAAAB2K4I8ANglPFOdqgZ1&#10;iUpXXfm6fF/I0h4w/goAAAAA9YsgDwB2iIit3Uv4ZqWLrtxVVxvUuaaWCrpGAAAAAMDTI8gDgG1A&#10;ESnFXX14SVDnmwOLo6+eMWjq6nzQdQIAAAAANg9BHgDUAU2RfINnDC0J53xj8brB1e/ompoLuk4A&#10;AAAAQHAI8gBgC3imOhV3jeG4a9ypjL0OJnxjsNE3BhKeORhz9BFVVQpB1wkAAAAAqF8EeQDwDDRF&#10;8lHXGIm7+nAlqBuOu/pwrOY67hrDlq7OBV0rAAAAAGB7I8gDgFU4hpquDePinnHn0cAubOv3VEUp&#10;Bl0rAAAAAGDnI8gDsOuoihSijj5aDeRij4Rz1Vvb0GaCrhUAAAAAgCqCPAA7iq2rM7Vdc9WQrqHS&#10;TRdzjeGorY+xjw4AAAAAsN0Q5AHYFhRFilFbH4st6Zp7eF0N7FxTSwddKwAAAAAAm4EgD0BgFEWK&#10;YUu/H3X0sYitj0UcbSyyeK2PRSu3YVu/F7H1e5qq5IOuGQAAAACAoBDkAdhQmqosRGzt3qNhXG1A&#10;F7H1saijj/mWNs5BEQAAAAAArA1BHoAnMjVlvhLALQZ0S0K6mlvPVKcURSkFXTMAAAAAADsNQR6w&#10;SzmGOl0TwNUEdNpix1z1PltXZwjnAAAAAAAIFkEesEO4hpoKWfq4b2vjIUsb901twre08Yit33t0&#10;tDVq62Omrs4HXTMAAAAAAFg7gjygzli6MlcO4fRyIGeVA7mQpY/7lffL9+uL156pTXIQBAAAAAAA&#10;OxtBHrBJNFVZqHTFVYK3agi3PJBb7KCztXFTUzNB1w4AAAAAAOoPQR7wBIpIyTW1qdpArhLATSxe&#10;V0K4kKUvjrQ6hjrNXjkAAAAAALBRCPKw4+mqknMMNe2aWso11JRjamnXUFOuoaUds3zrmmrKMSr3&#10;m1rKM7XJatecb2qTqqoUgn4cAAAAAABgdyPIQ91SREq2oU5XAri0Y2gp13wkgKsJ5pxKIOeaWsox&#10;1LRraCnHVNOMqgIAAAAAgJ2AIA+bwtCUjFsO3soBXKUjbklnXG0nXM2ta5Q/zjbUGVVRikE/FgAA&#10;AAAAgHpAkLeLGaqSNXV1ztaV2fKtOmvq6pylq7Pla2XO0tVZS1PnLKNyqyuzVuVjam5nLV2Zsw11&#10;uhzeaSldVRaCfnwAAAAAAAA7CUFeHbN0Zc7UlgZsVjVceyREWwzclvza4z+WvW8AAAAAAADbx/8H&#10;np1VU1y7yBEAAAAASUVORK5CYIJQSwMEFAAGAAgAAAAhAKyZjqfeAAAABwEAAA8AAABkcnMvZG93&#10;bnJldi54bWxMj0Frg0AQhe+F/odlAr01qwalGNcQQttTKDQplN427kQl7qy4GzX/vpNTexne8Ib3&#10;vik2s+3EiINvHSmIlxEIpMqZlmoFX8e35xcQPmgyunOECm7oYVM+PhQ6N26iTxwPoRYcQj7XCpoQ&#10;+lxKXzVotV+6Hom9sxusDrwOtTSDnjjcdjKJokxa3RI3NLrHXYPV5XC1Ct4nPW1X8eu4v5x3t59j&#10;+vG9j1Gpp8W8XYMIOIe/Y7jjMzqUzHRyVzJedApW/ElQwPNuJlnG6qQgidIUZFnI//zl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HAoCNdgIA&#10;AM8HAAAOAAAAAAAAAAAAAAAAADoCAABkcnMvZTJvRG9jLnhtbFBLAQItAAoAAAAAAAAAIQDVw5iw&#10;uXAAALlwAAAUAAAAAAAAAAAAAAAAANwEAABkcnMvbWVkaWEvaW1hZ2UxLnBuZ1BLAQItAAoAAAAA&#10;AAAAIQDk0DcQMF8AADBfAAAUAAAAAAAAAAAAAAAAAMd1AABkcnMvbWVkaWEvaW1hZ2UyLnBuZ1BL&#10;AQItABQABgAIAAAAIQCsmY6n3gAAAAcBAAAPAAAAAAAAAAAAAAAAACnVAABkcnMvZG93bnJldi54&#10;bWxQSwECLQAUAAYACAAAACEALmzwAMUAAAClAQAAGQAAAAAAAAAAAAAAAAA01gAAZHJzL19yZWxz&#10;L2Uyb0RvYy54bWwucmVsc1BLBQYAAAAABwAHAL4BAAAw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12240;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4wAAAANsAAAAPAAAAZHJzL2Rvd25yZXYueG1sRI9Pi8Iw&#10;FMTvwn6H8Bb2pqnLKqVrWsqC0qt/wOujeZsWm5faRK3f3giCx2FmfsOsitF24kqDbx0rmM8SEMS1&#10;0y0bBYf9epqC8AFZY+eYFNzJQ5F/TFaYaXfjLV13wYgIYZ+hgiaEPpPS1w1Z9DPXE0fv3w0WQ5SD&#10;kXrAW4TbTn4nyVJabDkuNNjTX0P1aXexCs7zcnM0jGtKTOjSS1rZ8qdS6utzLH9BBBrDO/xqV1rB&#10;YgHPL/EHyPwBAAD//wMAUEsBAi0AFAAGAAgAAAAhANvh9svuAAAAhQEAABMAAAAAAAAAAAAAAAAA&#10;AAAAAFtDb250ZW50X1R5cGVzXS54bWxQSwECLQAUAAYACAAAACEAWvQsW78AAAAVAQAACwAAAAAA&#10;AAAAAAAAAAAfAQAAX3JlbHMvLnJlbHNQSwECLQAUAAYACAAAACEAoQBBOMAAAADbAAAADwAAAAAA&#10;AAAAAAAAAAAHAgAAZHJzL2Rvd25yZXYueG1sUEsFBgAAAAADAAMAtwAAAPQCAAAAAA==&#10;">
                  <v:imagedata r:id="rId13" o:title=""/>
                </v:shape>
                <v:shape id="docshape4" o:spid="_x0000_s1028" type="#_x0000_t75" style="position:absolute;width:9499;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kQxgAAANsAAAAPAAAAZHJzL2Rvd25yZXYueG1sRI9Pa8JA&#10;FMTvhX6H5RW86abF+id1lVII9lAQbVW8PbKvSdrs27i7xvjtu4LQ4zAzv2Fmi87UoiXnK8sKHgcJ&#10;COLc6ooLBV+fWX8CwgdkjbVlUnAhD4v5/d0MU23PvKZ2EwoRIexTVFCG0KRS+rwkg35gG+LofVtn&#10;METpCqkdniPc1PIpSUbSYMVxocSG3krKfzcnoyA7jqsPvV/9OHdYZsO2nW53w6BU76F7fQERqAv/&#10;4Vv7XSt4HsH1S/wBcv4HAAD//wMAUEsBAi0AFAAGAAgAAAAhANvh9svuAAAAhQEAABMAAAAAAAAA&#10;AAAAAAAAAAAAAFtDb250ZW50X1R5cGVzXS54bWxQSwECLQAUAAYACAAAACEAWvQsW78AAAAVAQAA&#10;CwAAAAAAAAAAAAAAAAAfAQAAX3JlbHMvLnJlbHNQSwECLQAUAAYACAAAACEA6pHpEMYAAADbAAAA&#10;DwAAAAAAAAAAAAAAAAAHAgAAZHJzL2Rvd25yZXYueG1sUEsFBgAAAAADAAMAtwAAAPoCAAAAAA==&#10;">
                  <v:imagedata r:id="rId14" o:title=""/>
                </v:shape>
                <w10:wrap anchorx="page" anchory="page"/>
              </v:group>
            </w:pict>
          </mc:Fallback>
        </mc:AlternateContent>
      </w:r>
    </w:p>
    <w:p w14:paraId="69D325E4" w14:textId="77777777" w:rsidR="00937A63" w:rsidRPr="00145AAA" w:rsidRDefault="00937A63" w:rsidP="006F65AE">
      <w:pPr>
        <w:pStyle w:val="Heading1"/>
        <w:rPr>
          <w:rFonts w:cstheme="minorHAnsi"/>
        </w:rPr>
      </w:pPr>
      <w:bookmarkStart w:id="1" w:name="_Toc147910354"/>
      <w:r w:rsidRPr="00145AAA">
        <w:rPr>
          <w:rFonts w:cstheme="minorHAnsi"/>
        </w:rPr>
        <w:t>How to Use This Sample Policy</w:t>
      </w:r>
      <w:bookmarkEnd w:id="1"/>
    </w:p>
    <w:p w14:paraId="64619642" w14:textId="77777777" w:rsidR="00937A63" w:rsidRPr="00145AAA" w:rsidRDefault="00937A63" w:rsidP="00937A63">
      <w:pPr>
        <w:pStyle w:val="PlainText"/>
        <w:widowControl w:val="0"/>
        <w:rPr>
          <w:rFonts w:asciiTheme="minorHAnsi" w:hAnsiTheme="minorHAnsi" w:cstheme="minorHAnsi"/>
          <w:sz w:val="24"/>
          <w:szCs w:val="24"/>
          <w:lang w:val="en-US"/>
        </w:rPr>
      </w:pPr>
    </w:p>
    <w:p w14:paraId="42157CB2" w14:textId="77777777" w:rsidR="0000037E" w:rsidRDefault="0000037E" w:rsidP="00E93E99">
      <w:pPr>
        <w:pStyle w:val="PlainText"/>
        <w:widowControl w:val="0"/>
        <w:rPr>
          <w:rFonts w:asciiTheme="minorHAnsi" w:hAnsiTheme="minorHAnsi" w:cstheme="minorHAnsi"/>
          <w:sz w:val="24"/>
          <w:szCs w:val="24"/>
          <w:lang w:val="en-US"/>
        </w:rPr>
      </w:pPr>
    </w:p>
    <w:p w14:paraId="1ED2D170" w14:textId="599A4964" w:rsidR="00BD0482" w:rsidRPr="00DC2F36" w:rsidRDefault="0000037E" w:rsidP="00DC2F36">
      <w:pPr>
        <w:pStyle w:val="PlainText"/>
        <w:widowControl w:val="0"/>
        <w:rPr>
          <w:rFonts w:asciiTheme="minorHAnsi" w:hAnsiTheme="minorHAnsi" w:cstheme="minorHAnsi"/>
          <w:b/>
          <w:bCs/>
          <w:sz w:val="36"/>
          <w:szCs w:val="36"/>
          <w:lang w:val="en-US"/>
        </w:rPr>
      </w:pPr>
      <w:r w:rsidRPr="00046772">
        <w:rPr>
          <w:rFonts w:asciiTheme="minorHAnsi" w:hAnsiTheme="minorHAnsi" w:cstheme="minorHAnsi"/>
          <w:b/>
          <w:bCs/>
          <w:sz w:val="36"/>
          <w:szCs w:val="36"/>
          <w:u w:val="single"/>
          <w:lang w:val="en-US"/>
        </w:rPr>
        <w:t>Model</w:t>
      </w:r>
      <w:r w:rsidR="00046772" w:rsidRPr="00046772">
        <w:rPr>
          <w:rFonts w:asciiTheme="minorHAnsi" w:hAnsiTheme="minorHAnsi" w:cstheme="minorHAnsi"/>
          <w:b/>
          <w:bCs/>
          <w:sz w:val="36"/>
          <w:szCs w:val="36"/>
          <w:lang w:val="en-US"/>
        </w:rPr>
        <w:t xml:space="preserve"> Procurement Policy for Expenditures of Federal Financial Assistance</w:t>
      </w:r>
    </w:p>
    <w:p w14:paraId="6824B48C" w14:textId="15E796E6" w:rsidR="00DC2F36" w:rsidRPr="00DC2F36" w:rsidRDefault="00DC2F36" w:rsidP="00DC2F36">
      <w:pPr>
        <w:pStyle w:val="Heading3"/>
        <w:spacing w:before="1"/>
        <w:rPr>
          <w:b/>
          <w:bCs/>
        </w:rPr>
      </w:pPr>
      <w:r w:rsidRPr="00DC2F36">
        <w:rPr>
          <w:b/>
          <w:bCs/>
          <w:color w:val="231F20"/>
          <w:spacing w:val="-8"/>
        </w:rPr>
        <w:t>DISCLAIMER</w:t>
      </w:r>
      <w:r w:rsidRPr="00DC2F36">
        <w:rPr>
          <w:b/>
          <w:bCs/>
          <w:color w:val="231F20"/>
          <w:spacing w:val="2"/>
        </w:rPr>
        <w:t xml:space="preserve"> </w:t>
      </w:r>
      <w:r w:rsidRPr="00DC2F36">
        <w:rPr>
          <w:b/>
          <w:bCs/>
          <w:color w:val="231F20"/>
          <w:spacing w:val="-8"/>
        </w:rPr>
        <w:t>and</w:t>
      </w:r>
      <w:r w:rsidRPr="00DC2F36">
        <w:rPr>
          <w:b/>
          <w:bCs/>
          <w:color w:val="231F20"/>
          <w:spacing w:val="3"/>
        </w:rPr>
        <w:t xml:space="preserve"> </w:t>
      </w:r>
      <w:r w:rsidRPr="00DC2F36">
        <w:rPr>
          <w:b/>
          <w:bCs/>
          <w:color w:val="231F20"/>
          <w:spacing w:val="-8"/>
        </w:rPr>
        <w:t>Policy</w:t>
      </w:r>
      <w:r w:rsidRPr="00DC2F36">
        <w:rPr>
          <w:b/>
          <w:bCs/>
          <w:color w:val="231F20"/>
          <w:spacing w:val="3"/>
        </w:rPr>
        <w:t xml:space="preserve"> </w:t>
      </w:r>
      <w:r w:rsidRPr="00DC2F36">
        <w:rPr>
          <w:b/>
          <w:bCs/>
          <w:color w:val="231F20"/>
          <w:spacing w:val="-8"/>
        </w:rPr>
        <w:t>Overview</w:t>
      </w:r>
    </w:p>
    <w:p w14:paraId="34857DEB" w14:textId="55B7DFE7" w:rsidR="00517424" w:rsidRPr="00CC4E55" w:rsidRDefault="002206D5" w:rsidP="00E93E99">
      <w:pPr>
        <w:pStyle w:val="PlainText"/>
        <w:widowControl w:val="0"/>
        <w:rPr>
          <w:rStyle w:val="Hyperlink"/>
          <w:rFonts w:asciiTheme="minorHAnsi" w:hAnsiTheme="minorHAnsi" w:cstheme="minorHAnsi"/>
          <w:sz w:val="24"/>
          <w:szCs w:val="24"/>
          <w:u w:val="none"/>
          <w:lang w:val="en-US"/>
        </w:rPr>
      </w:pPr>
      <w:r w:rsidRPr="0085308B">
        <w:rPr>
          <w:rFonts w:asciiTheme="minorHAnsi" w:hAnsiTheme="minorHAnsi" w:cstheme="minorHAnsi"/>
          <w:b/>
          <w:bCs/>
          <w:sz w:val="24"/>
          <w:szCs w:val="24"/>
          <w:lang w:val="en-US"/>
        </w:rPr>
        <w:t>Comment</w:t>
      </w:r>
      <w:r w:rsidRPr="002206D5">
        <w:rPr>
          <w:rFonts w:asciiTheme="minorHAnsi" w:hAnsiTheme="minorHAnsi" w:cstheme="minorHAnsi"/>
          <w:sz w:val="24"/>
          <w:szCs w:val="24"/>
          <w:lang w:val="en-US"/>
        </w:rPr>
        <w:t xml:space="preserve">:  </w:t>
      </w:r>
      <w:r w:rsidR="00572CBA">
        <w:rPr>
          <w:rFonts w:asciiTheme="minorHAnsi" w:hAnsiTheme="minorHAnsi" w:cstheme="minorHAnsi"/>
          <w:sz w:val="24"/>
          <w:szCs w:val="24"/>
          <w:lang w:val="en-US"/>
        </w:rPr>
        <w:t xml:space="preserve">This model policy is intended to help </w:t>
      </w:r>
      <w:r w:rsidR="00572CBA" w:rsidRPr="00145AAA">
        <w:rPr>
          <w:rFonts w:asciiTheme="minorHAnsi" w:hAnsiTheme="minorHAnsi" w:cstheme="minorHAnsi"/>
          <w:sz w:val="24"/>
          <w:szCs w:val="24"/>
          <w:lang w:val="en-US"/>
        </w:rPr>
        <w:t xml:space="preserve">local government recipients and sub-recipients of federal </w:t>
      </w:r>
      <w:r w:rsidR="00846C47">
        <w:rPr>
          <w:rFonts w:asciiTheme="minorHAnsi" w:hAnsiTheme="minorHAnsi" w:cstheme="minorHAnsi"/>
          <w:sz w:val="24"/>
          <w:szCs w:val="24"/>
          <w:lang w:val="en-US"/>
        </w:rPr>
        <w:t xml:space="preserve">awards </w:t>
      </w:r>
      <w:r w:rsidR="00572CBA" w:rsidRPr="00145AAA">
        <w:rPr>
          <w:rFonts w:asciiTheme="minorHAnsi" w:hAnsiTheme="minorHAnsi" w:cstheme="minorHAnsi"/>
          <w:sz w:val="24"/>
          <w:szCs w:val="24"/>
          <w:lang w:val="en-US"/>
        </w:rPr>
        <w:t xml:space="preserve">to comply with the Uniform Guidance procurement requirements set forth in </w:t>
      </w:r>
      <w:hyperlink r:id="rId15">
        <w:r w:rsidR="00572CBA" w:rsidRPr="00145AAA">
          <w:rPr>
            <w:rStyle w:val="Hyperlink"/>
            <w:rFonts w:asciiTheme="minorHAnsi" w:hAnsiTheme="minorHAnsi" w:cstheme="minorHAnsi"/>
            <w:sz w:val="24"/>
            <w:szCs w:val="24"/>
            <w:lang w:val="en-US"/>
          </w:rPr>
          <w:t>2 C.F.R. §§ 200.317–.328.</w:t>
        </w:r>
      </w:hyperlink>
      <w:r w:rsidR="00481029">
        <w:rPr>
          <w:rFonts w:asciiTheme="minorHAnsi" w:hAnsiTheme="minorHAnsi" w:cstheme="minorHAnsi"/>
          <w:sz w:val="24"/>
          <w:szCs w:val="24"/>
          <w:lang w:val="en-US"/>
        </w:rPr>
        <w:t xml:space="preserve"> </w:t>
      </w:r>
      <w:r w:rsidR="00825E38" w:rsidRPr="00825E38">
        <w:rPr>
          <w:rFonts w:asciiTheme="minorHAnsi" w:hAnsiTheme="minorHAnsi" w:cstheme="minorHAnsi"/>
          <w:sz w:val="24"/>
          <w:szCs w:val="24"/>
          <w:u w:val="single"/>
          <w:lang w:val="en-US"/>
        </w:rPr>
        <w:t>This policy</w:t>
      </w:r>
      <w:r w:rsidR="00E346D5" w:rsidRPr="00825E38">
        <w:rPr>
          <w:rFonts w:asciiTheme="minorHAnsi" w:hAnsiTheme="minorHAnsi" w:cstheme="minorHAnsi"/>
          <w:sz w:val="24"/>
          <w:szCs w:val="24"/>
          <w:u w:val="single"/>
          <w:lang w:val="en-US"/>
        </w:rPr>
        <w:t xml:space="preserve"> has bee</w:t>
      </w:r>
      <w:r w:rsidR="00825E38" w:rsidRPr="00825E38">
        <w:rPr>
          <w:rFonts w:asciiTheme="minorHAnsi" w:hAnsiTheme="minorHAnsi" w:cstheme="minorHAnsi"/>
          <w:sz w:val="24"/>
          <w:szCs w:val="24"/>
          <w:u w:val="single"/>
          <w:lang w:val="en-US"/>
        </w:rPr>
        <w:t>n updated to incorporate the 2024 updates to the Uniform Guidance</w:t>
      </w:r>
      <w:r w:rsidR="00825E38">
        <w:rPr>
          <w:rFonts w:asciiTheme="minorHAnsi" w:hAnsiTheme="minorHAnsi" w:cstheme="minorHAnsi"/>
          <w:sz w:val="24"/>
          <w:szCs w:val="24"/>
          <w:lang w:val="en-US"/>
        </w:rPr>
        <w:t xml:space="preserve">. </w:t>
      </w:r>
      <w:r w:rsidRPr="002206D5">
        <w:rPr>
          <w:rFonts w:asciiTheme="minorHAnsi" w:hAnsiTheme="minorHAnsi" w:cstheme="minorHAnsi"/>
          <w:sz w:val="24"/>
          <w:szCs w:val="24"/>
          <w:lang w:val="en-US"/>
        </w:rPr>
        <w:t xml:space="preserve">Local governments should review their own local policies and consult with their attorneys to make modifications as needed to conform to local purchasing practices.  </w:t>
      </w:r>
      <w:r w:rsidR="00B664C6">
        <w:rPr>
          <w:rFonts w:asciiTheme="minorHAnsi" w:hAnsiTheme="minorHAnsi" w:cstheme="minorHAnsi"/>
          <w:sz w:val="24"/>
          <w:szCs w:val="24"/>
          <w:lang w:val="en-US"/>
        </w:rPr>
        <w:t>L</w:t>
      </w:r>
      <w:r w:rsidRPr="002206D5">
        <w:rPr>
          <w:rFonts w:asciiTheme="minorHAnsi" w:hAnsiTheme="minorHAnsi" w:cstheme="minorHAnsi"/>
          <w:sz w:val="24"/>
          <w:szCs w:val="24"/>
          <w:lang w:val="en-US"/>
        </w:rPr>
        <w:t xml:space="preserve">ocal governments also should consult </w:t>
      </w:r>
      <w:r w:rsidR="00420F9D">
        <w:rPr>
          <w:rFonts w:asciiTheme="minorHAnsi" w:hAnsiTheme="minorHAnsi" w:cstheme="minorHAnsi"/>
          <w:sz w:val="24"/>
          <w:szCs w:val="24"/>
          <w:lang w:val="en-US"/>
        </w:rPr>
        <w:t>each</w:t>
      </w:r>
      <w:r w:rsidRPr="002206D5">
        <w:rPr>
          <w:rFonts w:asciiTheme="minorHAnsi" w:hAnsiTheme="minorHAnsi" w:cstheme="minorHAnsi"/>
          <w:sz w:val="24"/>
          <w:szCs w:val="24"/>
          <w:lang w:val="en-US"/>
        </w:rPr>
        <w:t xml:space="preserve"> </w:t>
      </w:r>
      <w:r w:rsidR="00420F9D">
        <w:rPr>
          <w:rFonts w:asciiTheme="minorHAnsi" w:hAnsiTheme="minorHAnsi" w:cstheme="minorHAnsi"/>
          <w:sz w:val="24"/>
          <w:szCs w:val="24"/>
          <w:lang w:val="en-US"/>
        </w:rPr>
        <w:t xml:space="preserve">federal award’s terms and conditions </w:t>
      </w:r>
      <w:r w:rsidR="000E13A0" w:rsidRPr="002206D5">
        <w:rPr>
          <w:rFonts w:asciiTheme="minorHAnsi" w:hAnsiTheme="minorHAnsi" w:cstheme="minorHAnsi"/>
          <w:sz w:val="24"/>
          <w:szCs w:val="24"/>
          <w:lang w:val="en-US"/>
        </w:rPr>
        <w:t>to determine</w:t>
      </w:r>
      <w:r w:rsidRPr="002206D5">
        <w:rPr>
          <w:rFonts w:asciiTheme="minorHAnsi" w:hAnsiTheme="minorHAnsi" w:cstheme="minorHAnsi"/>
          <w:sz w:val="24"/>
          <w:szCs w:val="24"/>
          <w:lang w:val="en-US"/>
        </w:rPr>
        <w:t xml:space="preserve"> whether additional procurement requirements apply.</w:t>
      </w:r>
      <w:r w:rsidR="00481029">
        <w:rPr>
          <w:rFonts w:asciiTheme="minorHAnsi" w:hAnsiTheme="minorHAnsi" w:cstheme="minorHAnsi"/>
          <w:sz w:val="24"/>
          <w:szCs w:val="24"/>
          <w:lang w:val="en-US"/>
        </w:rPr>
        <w:t xml:space="preserve"> </w:t>
      </w:r>
    </w:p>
    <w:p w14:paraId="28F2F4C5" w14:textId="77777777" w:rsidR="00517424" w:rsidRPr="00CC4E55" w:rsidRDefault="00517424" w:rsidP="00E93E99">
      <w:pPr>
        <w:pStyle w:val="PlainText"/>
        <w:widowControl w:val="0"/>
        <w:rPr>
          <w:rStyle w:val="Hyperlink"/>
          <w:rFonts w:asciiTheme="minorHAnsi" w:hAnsiTheme="minorHAnsi" w:cstheme="minorHAnsi"/>
          <w:sz w:val="24"/>
          <w:szCs w:val="24"/>
          <w:u w:val="none"/>
          <w:lang w:val="en-US"/>
        </w:rPr>
      </w:pPr>
    </w:p>
    <w:p w14:paraId="1CFCADD1" w14:textId="4C8058CF" w:rsidR="00517424" w:rsidRPr="00145AAA" w:rsidRDefault="00E93E99" w:rsidP="66DBC303">
      <w:pPr>
        <w:pStyle w:val="PlainText"/>
        <w:widowControl w:val="0"/>
        <w:rPr>
          <w:rFonts w:asciiTheme="minorHAnsi" w:hAnsiTheme="minorHAnsi" w:cstheme="minorHAnsi"/>
          <w:sz w:val="24"/>
          <w:szCs w:val="24"/>
          <w:lang w:val="en-US"/>
        </w:rPr>
      </w:pPr>
      <w:r w:rsidRPr="00145AAA">
        <w:rPr>
          <w:rFonts w:asciiTheme="minorHAnsi" w:hAnsiTheme="minorHAnsi" w:cstheme="minorHAnsi"/>
          <w:sz w:val="24"/>
          <w:szCs w:val="24"/>
          <w:lang w:val="en-US"/>
        </w:rPr>
        <w:t xml:space="preserve">The use of this model policy does not create an attorney-client relationship between </w:t>
      </w:r>
      <w:r w:rsidR="00371F14">
        <w:rPr>
          <w:rFonts w:asciiTheme="minorHAnsi" w:hAnsiTheme="minorHAnsi" w:cstheme="minorHAnsi"/>
          <w:sz w:val="24"/>
          <w:szCs w:val="24"/>
          <w:lang w:val="en-US"/>
        </w:rPr>
        <w:t>the</w:t>
      </w:r>
      <w:r w:rsidRPr="00145AAA">
        <w:rPr>
          <w:rFonts w:asciiTheme="minorHAnsi" w:hAnsiTheme="minorHAnsi" w:cstheme="minorHAnsi"/>
          <w:sz w:val="24"/>
          <w:szCs w:val="24"/>
          <w:lang w:val="en-US"/>
        </w:rPr>
        <w:t xml:space="preserve"> local government and the University of North Carolina </w:t>
      </w:r>
      <w:r w:rsidR="006F65AE" w:rsidRPr="00145AAA">
        <w:rPr>
          <w:rFonts w:asciiTheme="minorHAnsi" w:hAnsiTheme="minorHAnsi" w:cstheme="minorHAnsi"/>
          <w:sz w:val="24"/>
          <w:szCs w:val="24"/>
          <w:lang w:val="en-US"/>
        </w:rPr>
        <w:t xml:space="preserve">(UNC) </w:t>
      </w:r>
      <w:r w:rsidRPr="00145AAA">
        <w:rPr>
          <w:rFonts w:asciiTheme="minorHAnsi" w:hAnsiTheme="minorHAnsi" w:cstheme="minorHAnsi"/>
          <w:sz w:val="24"/>
          <w:szCs w:val="24"/>
          <w:lang w:val="en-US"/>
        </w:rPr>
        <w:t>School of Government.</w:t>
      </w:r>
      <w:r w:rsidR="00517424" w:rsidRPr="00145AAA">
        <w:rPr>
          <w:rFonts w:asciiTheme="minorHAnsi" w:hAnsiTheme="minorHAnsi" w:cstheme="minorHAnsi"/>
          <w:sz w:val="24"/>
          <w:szCs w:val="24"/>
          <w:lang w:val="en-US"/>
        </w:rPr>
        <w:t xml:space="preserve"> </w:t>
      </w:r>
      <w:r w:rsidR="001733CE" w:rsidRPr="00145AAA">
        <w:rPr>
          <w:rFonts w:asciiTheme="minorHAnsi" w:hAnsiTheme="minorHAnsi" w:cstheme="minorHAnsi"/>
          <w:sz w:val="24"/>
          <w:szCs w:val="24"/>
          <w:lang w:val="en-US"/>
        </w:rPr>
        <w:t xml:space="preserve"> </w:t>
      </w:r>
      <w:r w:rsidR="0085308B" w:rsidRPr="00C0684D">
        <w:rPr>
          <w:rFonts w:asciiTheme="minorHAnsi" w:hAnsiTheme="minorHAnsi" w:cstheme="minorHAnsi"/>
          <w:sz w:val="24"/>
          <w:szCs w:val="24"/>
          <w:lang w:val="en-US"/>
        </w:rPr>
        <w:t>This policy is not intended to replace or supersede North Carolina state procurement law or local p</w:t>
      </w:r>
      <w:r w:rsidR="008003B6">
        <w:rPr>
          <w:rFonts w:asciiTheme="minorHAnsi" w:hAnsiTheme="minorHAnsi" w:cstheme="minorHAnsi"/>
          <w:sz w:val="24"/>
          <w:szCs w:val="24"/>
          <w:lang w:val="en-US"/>
        </w:rPr>
        <w:t>olicy</w:t>
      </w:r>
      <w:r w:rsidR="0085308B" w:rsidRPr="00C0684D">
        <w:rPr>
          <w:rFonts w:asciiTheme="minorHAnsi" w:hAnsiTheme="minorHAnsi" w:cstheme="minorHAnsi"/>
          <w:sz w:val="24"/>
          <w:szCs w:val="24"/>
          <w:lang w:val="en-US"/>
        </w:rPr>
        <w:t>. In the case of a conflict in law, the more restrictive requirement shall govern</w:t>
      </w:r>
      <w:r w:rsidR="008003B6">
        <w:rPr>
          <w:rFonts w:asciiTheme="minorHAnsi" w:hAnsiTheme="minorHAnsi" w:cstheme="minorHAnsi"/>
          <w:sz w:val="24"/>
          <w:szCs w:val="24"/>
          <w:lang w:val="en-US"/>
        </w:rPr>
        <w:t>.</w:t>
      </w:r>
      <w:r w:rsidR="00C0684D">
        <w:rPr>
          <w:rFonts w:asciiTheme="minorHAnsi" w:hAnsiTheme="minorHAnsi" w:cstheme="minorHAnsi"/>
          <w:b/>
          <w:bCs/>
          <w:sz w:val="24"/>
          <w:szCs w:val="24"/>
          <w:lang w:val="en-US"/>
        </w:rPr>
        <w:t xml:space="preserve"> </w:t>
      </w:r>
    </w:p>
    <w:p w14:paraId="182CE869" w14:textId="77777777" w:rsidR="006F65AE" w:rsidRDefault="006F65AE" w:rsidP="66DBC303">
      <w:pPr>
        <w:pStyle w:val="PlainText"/>
        <w:widowControl w:val="0"/>
        <w:rPr>
          <w:rFonts w:asciiTheme="minorHAnsi" w:hAnsiTheme="minorHAnsi" w:cstheme="minorHAnsi"/>
          <w:sz w:val="24"/>
          <w:szCs w:val="24"/>
          <w:lang w:val="en-US"/>
        </w:rPr>
      </w:pPr>
    </w:p>
    <w:p w14:paraId="67A0DCCC" w14:textId="0E4AA879" w:rsidR="00517424" w:rsidRPr="00145AAA" w:rsidRDefault="0085308B" w:rsidP="66DBC303">
      <w:pPr>
        <w:pStyle w:val="PlainText"/>
        <w:widowControl w:val="0"/>
        <w:rPr>
          <w:rFonts w:asciiTheme="minorHAnsi" w:hAnsiTheme="minorHAnsi" w:cstheme="minorHAnsi"/>
          <w:sz w:val="24"/>
          <w:szCs w:val="24"/>
          <w:lang w:val="en-US"/>
        </w:rPr>
      </w:pPr>
      <w:r w:rsidRPr="00C0684D">
        <w:rPr>
          <w:rFonts w:asciiTheme="minorHAnsi" w:hAnsiTheme="minorHAnsi" w:cstheme="minorHAnsi"/>
          <w:b/>
          <w:bCs/>
          <w:sz w:val="24"/>
          <w:szCs w:val="24"/>
          <w:lang w:val="en-US"/>
        </w:rPr>
        <w:t>NOTE</w:t>
      </w:r>
      <w:r>
        <w:rPr>
          <w:rFonts w:asciiTheme="minorHAnsi" w:hAnsiTheme="minorHAnsi" w:cstheme="minorHAnsi"/>
          <w:sz w:val="24"/>
          <w:szCs w:val="24"/>
          <w:lang w:val="en-US"/>
        </w:rPr>
        <w:t xml:space="preserve">: </w:t>
      </w:r>
      <w:r w:rsidR="00AF3910">
        <w:rPr>
          <w:rFonts w:asciiTheme="minorHAnsi" w:hAnsiTheme="minorHAnsi" w:cstheme="minorHAnsi"/>
          <w:sz w:val="24"/>
          <w:szCs w:val="24"/>
          <w:lang w:val="en-US"/>
        </w:rPr>
        <w:t xml:space="preserve">The comments in </w:t>
      </w:r>
      <w:r w:rsidR="00AF3910" w:rsidRPr="00D51042">
        <w:rPr>
          <w:rFonts w:asciiTheme="minorHAnsi" w:hAnsiTheme="minorHAnsi" w:cstheme="minorHAnsi"/>
          <w:color w:val="FF0000"/>
          <w:sz w:val="24"/>
          <w:szCs w:val="24"/>
          <w:lang w:val="en-US"/>
        </w:rPr>
        <w:t xml:space="preserve">red </w:t>
      </w:r>
      <w:r w:rsidR="00D51042">
        <w:rPr>
          <w:rFonts w:asciiTheme="minorHAnsi" w:hAnsiTheme="minorHAnsi" w:cstheme="minorHAnsi"/>
          <w:sz w:val="24"/>
          <w:szCs w:val="24"/>
          <w:lang w:val="en-US"/>
        </w:rPr>
        <w:t xml:space="preserve">highlight </w:t>
      </w:r>
      <w:r w:rsidR="00FB20C8">
        <w:rPr>
          <w:rFonts w:asciiTheme="minorHAnsi" w:hAnsiTheme="minorHAnsi" w:cstheme="minorHAnsi"/>
          <w:sz w:val="24"/>
          <w:szCs w:val="24"/>
          <w:lang w:val="en-US"/>
        </w:rPr>
        <w:t xml:space="preserve">areas in which the local government may want to insert procedures </w:t>
      </w:r>
      <w:r w:rsidR="0017336C">
        <w:rPr>
          <w:rFonts w:asciiTheme="minorHAnsi" w:hAnsiTheme="minorHAnsi" w:cstheme="minorHAnsi"/>
          <w:sz w:val="24"/>
          <w:szCs w:val="24"/>
          <w:lang w:val="en-US"/>
        </w:rPr>
        <w:t>specific</w:t>
      </w:r>
      <w:r w:rsidR="00701D0E">
        <w:rPr>
          <w:rFonts w:asciiTheme="minorHAnsi" w:hAnsiTheme="minorHAnsi" w:cstheme="minorHAnsi"/>
          <w:sz w:val="24"/>
          <w:szCs w:val="24"/>
          <w:lang w:val="en-US"/>
        </w:rPr>
        <w:t xml:space="preserve"> to that</w:t>
      </w:r>
      <w:r w:rsidR="0017336C">
        <w:rPr>
          <w:rFonts w:asciiTheme="minorHAnsi" w:hAnsiTheme="minorHAnsi" w:cstheme="minorHAnsi"/>
          <w:sz w:val="24"/>
          <w:szCs w:val="24"/>
          <w:lang w:val="en-US"/>
        </w:rPr>
        <w:t xml:space="preserve"> </w:t>
      </w:r>
      <w:r w:rsidR="005B5060">
        <w:rPr>
          <w:rFonts w:asciiTheme="minorHAnsi" w:hAnsiTheme="minorHAnsi" w:cstheme="minorHAnsi"/>
          <w:sz w:val="24"/>
          <w:szCs w:val="24"/>
          <w:lang w:val="en-US"/>
        </w:rPr>
        <w:t xml:space="preserve">unit’s procurement </w:t>
      </w:r>
      <w:r w:rsidR="00D51042">
        <w:rPr>
          <w:rFonts w:asciiTheme="minorHAnsi" w:hAnsiTheme="minorHAnsi" w:cstheme="minorHAnsi"/>
          <w:sz w:val="24"/>
          <w:szCs w:val="24"/>
          <w:lang w:val="en-US"/>
        </w:rPr>
        <w:t>process</w:t>
      </w:r>
      <w:r w:rsidR="005B5060">
        <w:rPr>
          <w:rFonts w:asciiTheme="minorHAnsi" w:hAnsiTheme="minorHAnsi" w:cstheme="minorHAnsi"/>
          <w:sz w:val="24"/>
          <w:szCs w:val="24"/>
          <w:lang w:val="en-US"/>
        </w:rPr>
        <w:t>. The</w:t>
      </w:r>
      <w:r w:rsidR="00A67FE9">
        <w:rPr>
          <w:rFonts w:asciiTheme="minorHAnsi" w:hAnsiTheme="minorHAnsi" w:cstheme="minorHAnsi"/>
          <w:sz w:val="24"/>
          <w:szCs w:val="24"/>
          <w:lang w:val="en-US"/>
        </w:rPr>
        <w:t xml:space="preserve">se comments </w:t>
      </w:r>
      <w:r w:rsidR="005B5060">
        <w:rPr>
          <w:rFonts w:asciiTheme="minorHAnsi" w:hAnsiTheme="minorHAnsi" w:cstheme="minorHAnsi"/>
          <w:sz w:val="24"/>
          <w:szCs w:val="24"/>
          <w:lang w:val="en-US"/>
        </w:rPr>
        <w:t xml:space="preserve">should be deleted </w:t>
      </w:r>
      <w:r w:rsidR="007A2D07">
        <w:rPr>
          <w:rFonts w:asciiTheme="minorHAnsi" w:hAnsiTheme="minorHAnsi" w:cstheme="minorHAnsi"/>
          <w:sz w:val="24"/>
          <w:szCs w:val="24"/>
          <w:lang w:val="en-US"/>
        </w:rPr>
        <w:t>before</w:t>
      </w:r>
      <w:r w:rsidR="005B5060">
        <w:rPr>
          <w:rFonts w:asciiTheme="minorHAnsi" w:hAnsiTheme="minorHAnsi" w:cstheme="minorHAnsi"/>
          <w:sz w:val="24"/>
          <w:szCs w:val="24"/>
          <w:lang w:val="en-US"/>
        </w:rPr>
        <w:t xml:space="preserve"> policy adoption.</w:t>
      </w:r>
    </w:p>
    <w:p w14:paraId="28B2214F" w14:textId="7964D809" w:rsidR="00D20C13" w:rsidRPr="00145AAA" w:rsidRDefault="00D20C13" w:rsidP="6A00ED9F">
      <w:pPr>
        <w:pStyle w:val="PlainText"/>
        <w:widowControl w:val="0"/>
        <w:rPr>
          <w:rFonts w:asciiTheme="minorHAnsi" w:hAnsiTheme="minorHAnsi" w:cstheme="minorHAnsi"/>
          <w:b/>
          <w:bCs/>
          <w:sz w:val="24"/>
          <w:szCs w:val="24"/>
          <w:lang w:val="en-US"/>
        </w:rPr>
      </w:pPr>
    </w:p>
    <w:p w14:paraId="54B4908A" w14:textId="7B39482B" w:rsidR="00D20C13" w:rsidRPr="00145AAA" w:rsidRDefault="001916E7" w:rsidP="66DBC303">
      <w:pPr>
        <w:pStyle w:val="PlainText"/>
        <w:widowControl w:val="0"/>
        <w:rPr>
          <w:rFonts w:asciiTheme="minorHAnsi" w:hAnsiTheme="minorHAnsi" w:cstheme="minorHAnsi"/>
          <w:sz w:val="24"/>
          <w:szCs w:val="24"/>
          <w:lang w:val="en-US"/>
        </w:rPr>
      </w:pPr>
      <w:r w:rsidRPr="00145AAA">
        <w:rPr>
          <w:rFonts w:asciiTheme="minorHAnsi" w:hAnsiTheme="minorHAnsi" w:cstheme="minorHAnsi"/>
          <w:b/>
          <w:bCs/>
          <w:sz w:val="24"/>
          <w:szCs w:val="24"/>
          <w:lang w:val="en-US"/>
        </w:rPr>
        <w:t>NOTE:</w:t>
      </w:r>
      <w:r w:rsidR="4A95A2B5" w:rsidRPr="00145AAA">
        <w:rPr>
          <w:rFonts w:asciiTheme="minorHAnsi" w:hAnsiTheme="minorHAnsi" w:cstheme="minorHAnsi"/>
          <w:sz w:val="24"/>
          <w:szCs w:val="24"/>
          <w:lang w:val="en-US"/>
        </w:rPr>
        <w:t xml:space="preserve"> </w:t>
      </w:r>
      <w:r w:rsidR="00767458" w:rsidRPr="00145AAA">
        <w:rPr>
          <w:rFonts w:asciiTheme="minorHAnsi" w:hAnsiTheme="minorHAnsi" w:cstheme="minorHAnsi"/>
          <w:sz w:val="24"/>
          <w:szCs w:val="24"/>
          <w:lang w:val="en-US"/>
        </w:rPr>
        <w:t xml:space="preserve">In addition to </w:t>
      </w:r>
      <w:r w:rsidR="00F87790">
        <w:rPr>
          <w:rFonts w:asciiTheme="minorHAnsi" w:hAnsiTheme="minorHAnsi" w:cstheme="minorHAnsi"/>
          <w:sz w:val="24"/>
          <w:szCs w:val="24"/>
          <w:lang w:val="en-US"/>
        </w:rPr>
        <w:t xml:space="preserve">this policy, </w:t>
      </w:r>
      <w:r w:rsidR="4A95A2B5" w:rsidRPr="00145AAA">
        <w:rPr>
          <w:rFonts w:asciiTheme="minorHAnsi" w:hAnsiTheme="minorHAnsi" w:cstheme="minorHAnsi"/>
          <w:sz w:val="24"/>
          <w:szCs w:val="24"/>
        </w:rPr>
        <w:t>local government</w:t>
      </w:r>
      <w:r w:rsidR="00B852C7" w:rsidRPr="00145AAA">
        <w:rPr>
          <w:rFonts w:asciiTheme="minorHAnsi" w:hAnsiTheme="minorHAnsi" w:cstheme="minorHAnsi"/>
          <w:sz w:val="24"/>
          <w:szCs w:val="24"/>
          <w:lang w:val="en-US"/>
        </w:rPr>
        <w:t>s</w:t>
      </w:r>
      <w:r w:rsidR="4A95A2B5" w:rsidRPr="00145AAA">
        <w:rPr>
          <w:rFonts w:asciiTheme="minorHAnsi" w:hAnsiTheme="minorHAnsi" w:cstheme="minorHAnsi"/>
          <w:sz w:val="24"/>
          <w:szCs w:val="24"/>
        </w:rPr>
        <w:t xml:space="preserve"> </w:t>
      </w:r>
      <w:r w:rsidR="00B852C7" w:rsidRPr="00145AAA">
        <w:rPr>
          <w:rFonts w:asciiTheme="minorHAnsi" w:hAnsiTheme="minorHAnsi" w:cstheme="minorHAnsi"/>
          <w:sz w:val="24"/>
          <w:szCs w:val="24"/>
          <w:lang w:val="en-US"/>
        </w:rPr>
        <w:t>are</w:t>
      </w:r>
      <w:r w:rsidR="004C0E0D" w:rsidRPr="00145AAA">
        <w:rPr>
          <w:rFonts w:asciiTheme="minorHAnsi" w:hAnsiTheme="minorHAnsi" w:cstheme="minorHAnsi"/>
          <w:sz w:val="24"/>
          <w:szCs w:val="24"/>
          <w:lang w:val="en-US"/>
        </w:rPr>
        <w:t xml:space="preserve"> also</w:t>
      </w:r>
      <w:r w:rsidR="00F57412" w:rsidRPr="00145AAA">
        <w:rPr>
          <w:rFonts w:asciiTheme="minorHAnsi" w:hAnsiTheme="minorHAnsi" w:cstheme="minorHAnsi"/>
          <w:sz w:val="24"/>
          <w:szCs w:val="24"/>
          <w:lang w:val="en-US"/>
        </w:rPr>
        <w:t xml:space="preserve"> required to adopt</w:t>
      </w:r>
      <w:r w:rsidR="4A95A2B5" w:rsidRPr="00145AAA">
        <w:rPr>
          <w:rFonts w:asciiTheme="minorHAnsi" w:hAnsiTheme="minorHAnsi" w:cstheme="minorHAnsi"/>
          <w:sz w:val="24"/>
          <w:szCs w:val="24"/>
        </w:rPr>
        <w:t xml:space="preserve"> </w:t>
      </w:r>
      <w:r w:rsidR="7A647A5E" w:rsidRPr="00145AAA">
        <w:rPr>
          <w:rFonts w:asciiTheme="minorHAnsi" w:hAnsiTheme="minorHAnsi" w:cstheme="minorHAnsi"/>
          <w:sz w:val="24"/>
          <w:szCs w:val="24"/>
        </w:rPr>
        <w:t>written</w:t>
      </w:r>
      <w:r w:rsidR="4A95A2B5" w:rsidRPr="00145AAA">
        <w:rPr>
          <w:rFonts w:asciiTheme="minorHAnsi" w:hAnsiTheme="minorHAnsi" w:cstheme="minorHAnsi"/>
          <w:sz w:val="24"/>
          <w:szCs w:val="24"/>
        </w:rPr>
        <w:t xml:space="preserve"> standards of conduct covering conflicts of interest in the administration of federal awards.</w:t>
      </w:r>
      <w:r w:rsidR="00D20C13" w:rsidRPr="00145AAA">
        <w:rPr>
          <w:rStyle w:val="FootnoteReference"/>
          <w:rFonts w:asciiTheme="minorHAnsi" w:hAnsiTheme="minorHAnsi" w:cstheme="minorHAnsi"/>
          <w:sz w:val="24"/>
          <w:szCs w:val="24"/>
        </w:rPr>
        <w:footnoteReference w:id="1"/>
      </w:r>
      <w:r w:rsidR="4A95A2B5" w:rsidRPr="00145AAA">
        <w:rPr>
          <w:rFonts w:asciiTheme="minorHAnsi" w:hAnsiTheme="minorHAnsi" w:cstheme="minorHAnsi"/>
          <w:sz w:val="24"/>
          <w:szCs w:val="24"/>
        </w:rPr>
        <w:t xml:space="preserve"> This </w:t>
      </w:r>
      <w:r w:rsidR="00B852C7" w:rsidRPr="00145AAA">
        <w:rPr>
          <w:rFonts w:asciiTheme="minorHAnsi" w:hAnsiTheme="minorHAnsi" w:cstheme="minorHAnsi"/>
          <w:sz w:val="24"/>
          <w:szCs w:val="24"/>
          <w:lang w:val="en-US"/>
        </w:rPr>
        <w:t xml:space="preserve">model </w:t>
      </w:r>
      <w:r w:rsidR="4A95A2B5" w:rsidRPr="00145AAA">
        <w:rPr>
          <w:rFonts w:asciiTheme="minorHAnsi" w:hAnsiTheme="minorHAnsi" w:cstheme="minorHAnsi"/>
          <w:sz w:val="24"/>
          <w:szCs w:val="24"/>
        </w:rPr>
        <w:t xml:space="preserve">procurement policy does not include </w:t>
      </w:r>
      <w:r w:rsidR="00DE158F" w:rsidRPr="00145AAA">
        <w:rPr>
          <w:rFonts w:asciiTheme="minorHAnsi" w:hAnsiTheme="minorHAnsi" w:cstheme="minorHAnsi"/>
          <w:sz w:val="24"/>
          <w:szCs w:val="24"/>
          <w:lang w:val="en-US"/>
        </w:rPr>
        <w:t>the</w:t>
      </w:r>
      <w:r w:rsidR="00B2283D" w:rsidRPr="00145AAA">
        <w:rPr>
          <w:rFonts w:asciiTheme="minorHAnsi" w:hAnsiTheme="minorHAnsi" w:cstheme="minorHAnsi"/>
          <w:sz w:val="24"/>
          <w:szCs w:val="24"/>
          <w:lang w:val="en-US"/>
        </w:rPr>
        <w:t xml:space="preserve"> </w:t>
      </w:r>
      <w:r w:rsidR="4A95A2B5" w:rsidRPr="00145AAA">
        <w:rPr>
          <w:rFonts w:asciiTheme="minorHAnsi" w:hAnsiTheme="minorHAnsi" w:cstheme="minorHAnsi"/>
          <w:sz w:val="24"/>
          <w:szCs w:val="24"/>
        </w:rPr>
        <w:t>federal conflict of interest provisions</w:t>
      </w:r>
      <w:r w:rsidR="00C13FA1">
        <w:rPr>
          <w:rFonts w:asciiTheme="minorHAnsi" w:hAnsiTheme="minorHAnsi" w:cstheme="minorHAnsi"/>
          <w:sz w:val="24"/>
          <w:szCs w:val="24"/>
          <w:lang w:val="en-US"/>
        </w:rPr>
        <w:t>, but it assumes the unit has adopted a federal COI policy. See Section 2</w:t>
      </w:r>
      <w:r w:rsidR="00F245F2">
        <w:rPr>
          <w:rFonts w:asciiTheme="minorHAnsi" w:hAnsiTheme="minorHAnsi" w:cstheme="minorHAnsi"/>
          <w:sz w:val="24"/>
          <w:szCs w:val="24"/>
          <w:lang w:val="en-US"/>
        </w:rPr>
        <w:t>, which references the adoption of a COI policy</w:t>
      </w:r>
      <w:r w:rsidR="001D4832">
        <w:rPr>
          <w:rFonts w:asciiTheme="minorHAnsi" w:hAnsiTheme="minorHAnsi" w:cstheme="minorHAnsi"/>
          <w:sz w:val="24"/>
          <w:szCs w:val="24"/>
          <w:lang w:val="en-US"/>
        </w:rPr>
        <w:t>.</w:t>
      </w:r>
    </w:p>
    <w:p w14:paraId="406C35D3" w14:textId="24B11A00" w:rsidR="66DBC303" w:rsidRPr="00145AAA" w:rsidRDefault="66DBC303" w:rsidP="66DBC303">
      <w:pPr>
        <w:pStyle w:val="PlainText"/>
        <w:widowControl w:val="0"/>
        <w:rPr>
          <w:rFonts w:asciiTheme="minorHAnsi" w:hAnsiTheme="minorHAnsi" w:cstheme="minorHAnsi"/>
          <w:sz w:val="24"/>
          <w:szCs w:val="24"/>
        </w:rPr>
      </w:pPr>
    </w:p>
    <w:p w14:paraId="0EA4EEA8" w14:textId="6F7B2F82" w:rsidR="008F1CED" w:rsidRPr="00145AAA" w:rsidRDefault="001916E7">
      <w:pPr>
        <w:rPr>
          <w:rFonts w:cstheme="minorHAnsi"/>
          <w:sz w:val="24"/>
          <w:szCs w:val="24"/>
        </w:rPr>
      </w:pPr>
      <w:r w:rsidRPr="00145AAA">
        <w:rPr>
          <w:rFonts w:cstheme="minorHAnsi"/>
          <w:sz w:val="24"/>
          <w:szCs w:val="24"/>
        </w:rPr>
        <w:t xml:space="preserve">Questions regarding this model policy may be directed to </w:t>
      </w:r>
      <w:r w:rsidR="008F1CED" w:rsidRPr="00145AAA">
        <w:rPr>
          <w:rFonts w:cstheme="minorHAnsi"/>
          <w:sz w:val="24"/>
          <w:szCs w:val="24"/>
        </w:rPr>
        <w:t xml:space="preserve">faculty member Rebecca Badgett at </w:t>
      </w:r>
      <w:hyperlink r:id="rId16" w:history="1">
        <w:r w:rsidR="008F1CED" w:rsidRPr="00145AAA">
          <w:rPr>
            <w:rStyle w:val="Hyperlink"/>
            <w:rFonts w:cstheme="minorHAnsi"/>
            <w:sz w:val="24"/>
            <w:szCs w:val="24"/>
          </w:rPr>
          <w:t>rbadgett@sog.unc.edu</w:t>
        </w:r>
      </w:hyperlink>
      <w:r w:rsidR="008F1CED" w:rsidRPr="00145AAA">
        <w:rPr>
          <w:rFonts w:cstheme="minorHAnsi"/>
          <w:sz w:val="24"/>
          <w:szCs w:val="24"/>
        </w:rPr>
        <w:t>.</w:t>
      </w:r>
    </w:p>
    <w:p w14:paraId="2E0E0862" w14:textId="6A415F52" w:rsidR="66DBC303" w:rsidRDefault="66DBC303">
      <w:pPr>
        <w:rPr>
          <w:rFonts w:cstheme="minorHAnsi"/>
          <w:sz w:val="24"/>
          <w:szCs w:val="24"/>
        </w:rPr>
      </w:pPr>
    </w:p>
    <w:p w14:paraId="6445EAA0" w14:textId="77777777" w:rsidR="002F4DF2" w:rsidRDefault="002F4DF2">
      <w:pPr>
        <w:rPr>
          <w:rFonts w:cstheme="minorHAnsi"/>
          <w:sz w:val="24"/>
          <w:szCs w:val="24"/>
        </w:rPr>
      </w:pPr>
    </w:p>
    <w:p w14:paraId="5E2F0F07" w14:textId="77777777" w:rsidR="002F4DF2" w:rsidRDefault="002F4DF2">
      <w:pPr>
        <w:rPr>
          <w:rFonts w:cstheme="minorHAnsi"/>
          <w:sz w:val="24"/>
          <w:szCs w:val="24"/>
        </w:rPr>
      </w:pPr>
    </w:p>
    <w:p w14:paraId="664B3CFB" w14:textId="77777777" w:rsidR="002F4DF2" w:rsidRDefault="002F4DF2">
      <w:pPr>
        <w:rPr>
          <w:rFonts w:cstheme="minorHAnsi"/>
          <w:sz w:val="24"/>
          <w:szCs w:val="24"/>
        </w:rPr>
      </w:pPr>
    </w:p>
    <w:p w14:paraId="1CB85458" w14:textId="77777777" w:rsidR="002F4DF2" w:rsidRDefault="002F4DF2">
      <w:pPr>
        <w:rPr>
          <w:rFonts w:cstheme="minorHAnsi"/>
          <w:sz w:val="24"/>
          <w:szCs w:val="24"/>
        </w:rPr>
      </w:pPr>
    </w:p>
    <w:p w14:paraId="19C75428" w14:textId="77777777" w:rsidR="002F4DF2" w:rsidRDefault="002F4DF2">
      <w:pPr>
        <w:rPr>
          <w:rFonts w:cstheme="minorHAnsi"/>
          <w:sz w:val="24"/>
          <w:szCs w:val="24"/>
        </w:rPr>
      </w:pPr>
    </w:p>
    <w:p w14:paraId="4DD94D95" w14:textId="77777777" w:rsidR="002F4DF2" w:rsidRPr="00145AAA" w:rsidRDefault="002F4DF2">
      <w:pPr>
        <w:rPr>
          <w:rFonts w:cstheme="minorHAnsi"/>
          <w:sz w:val="24"/>
          <w:szCs w:val="24"/>
        </w:rPr>
      </w:pPr>
    </w:p>
    <w:p w14:paraId="6E9166F4" w14:textId="76992EEE" w:rsidR="62D3B8F8" w:rsidRPr="00145AAA" w:rsidRDefault="62D3B8F8" w:rsidP="66DBC303">
      <w:pPr>
        <w:pStyle w:val="PlainText"/>
        <w:widowControl w:val="0"/>
        <w:spacing w:line="480" w:lineRule="auto"/>
        <w:jc w:val="center"/>
        <w:rPr>
          <w:rFonts w:asciiTheme="minorHAnsi" w:hAnsiTheme="minorHAnsi" w:cstheme="minorHAnsi"/>
          <w:b/>
          <w:bCs/>
          <w:sz w:val="24"/>
          <w:szCs w:val="24"/>
          <w:u w:val="single"/>
        </w:rPr>
      </w:pPr>
      <w:r w:rsidRPr="00145AAA">
        <w:rPr>
          <w:rFonts w:asciiTheme="minorHAnsi" w:hAnsiTheme="minorHAnsi" w:cstheme="minorHAnsi"/>
          <w:b/>
          <w:bCs/>
          <w:sz w:val="24"/>
          <w:szCs w:val="24"/>
          <w:u w:val="single"/>
        </w:rPr>
        <w:lastRenderedPageBreak/>
        <w:t>Table of Contents</w:t>
      </w:r>
    </w:p>
    <w:sdt>
      <w:sdtPr>
        <w:rPr>
          <w:rFonts w:cstheme="minorHAnsi"/>
          <w:szCs w:val="24"/>
        </w:rPr>
        <w:id w:val="410636346"/>
        <w:docPartObj>
          <w:docPartGallery w:val="Table of Contents"/>
          <w:docPartUnique/>
        </w:docPartObj>
      </w:sdtPr>
      <w:sdtEndPr/>
      <w:sdtContent>
        <w:p w14:paraId="075131EA" w14:textId="74288C33" w:rsidR="007E73FC" w:rsidRDefault="00656832">
          <w:pPr>
            <w:pStyle w:val="TOC1"/>
            <w:tabs>
              <w:tab w:val="right" w:leader="dot" w:pos="9350"/>
            </w:tabs>
            <w:rPr>
              <w:rFonts w:eastAsiaTheme="minorEastAsia"/>
              <w:noProof/>
              <w:kern w:val="2"/>
              <w:sz w:val="22"/>
            </w:rPr>
          </w:pPr>
          <w:r w:rsidRPr="00145AAA">
            <w:rPr>
              <w:rFonts w:cstheme="minorHAnsi"/>
              <w:szCs w:val="24"/>
            </w:rPr>
            <w:fldChar w:fldCharType="begin"/>
          </w:r>
          <w:r w:rsidR="66DBC303" w:rsidRPr="00145AAA">
            <w:rPr>
              <w:rFonts w:cstheme="minorHAnsi"/>
              <w:szCs w:val="24"/>
            </w:rPr>
            <w:instrText>TOC \o \z \u \h</w:instrText>
          </w:r>
          <w:r w:rsidRPr="00145AAA">
            <w:rPr>
              <w:rFonts w:cstheme="minorHAnsi"/>
              <w:szCs w:val="24"/>
            </w:rPr>
            <w:fldChar w:fldCharType="separate"/>
          </w:r>
        </w:p>
        <w:p w14:paraId="50F49681" w14:textId="182F8512" w:rsidR="007E73FC" w:rsidRDefault="007E73FC">
          <w:pPr>
            <w:pStyle w:val="TOC1"/>
            <w:tabs>
              <w:tab w:val="right" w:leader="dot" w:pos="9350"/>
            </w:tabs>
            <w:rPr>
              <w:rFonts w:eastAsiaTheme="minorEastAsia"/>
              <w:noProof/>
              <w:kern w:val="2"/>
              <w:sz w:val="22"/>
            </w:rPr>
          </w:pPr>
          <w:hyperlink w:anchor="_Toc147910355" w:history="1">
            <w:r w:rsidRPr="00A24D9E">
              <w:rPr>
                <w:rStyle w:val="Hyperlink"/>
                <w:rFonts w:cstheme="minorHAnsi"/>
                <w:noProof/>
              </w:rPr>
              <w:t>Section 1: Purpose</w:t>
            </w:r>
            <w:r>
              <w:rPr>
                <w:noProof/>
                <w:webHidden/>
              </w:rPr>
              <w:tab/>
            </w:r>
            <w:r>
              <w:rPr>
                <w:noProof/>
                <w:webHidden/>
              </w:rPr>
              <w:fldChar w:fldCharType="begin"/>
            </w:r>
            <w:r>
              <w:rPr>
                <w:noProof/>
                <w:webHidden/>
              </w:rPr>
              <w:instrText xml:space="preserve"> PAGEREF _Toc147910355 \h </w:instrText>
            </w:r>
            <w:r>
              <w:rPr>
                <w:noProof/>
                <w:webHidden/>
              </w:rPr>
            </w:r>
            <w:r>
              <w:rPr>
                <w:noProof/>
                <w:webHidden/>
              </w:rPr>
              <w:fldChar w:fldCharType="separate"/>
            </w:r>
            <w:r w:rsidR="0070013D">
              <w:rPr>
                <w:noProof/>
                <w:webHidden/>
              </w:rPr>
              <w:t>3</w:t>
            </w:r>
            <w:r>
              <w:rPr>
                <w:noProof/>
                <w:webHidden/>
              </w:rPr>
              <w:fldChar w:fldCharType="end"/>
            </w:r>
          </w:hyperlink>
        </w:p>
        <w:p w14:paraId="523EAB0E" w14:textId="16CBF102" w:rsidR="007E73FC" w:rsidRDefault="007E73FC">
          <w:pPr>
            <w:pStyle w:val="TOC1"/>
            <w:tabs>
              <w:tab w:val="right" w:leader="dot" w:pos="9350"/>
            </w:tabs>
            <w:rPr>
              <w:rFonts w:eastAsiaTheme="minorEastAsia"/>
              <w:noProof/>
              <w:kern w:val="2"/>
              <w:sz w:val="22"/>
            </w:rPr>
          </w:pPr>
          <w:hyperlink w:anchor="_Toc147910356" w:history="1">
            <w:r w:rsidRPr="00A24D9E">
              <w:rPr>
                <w:rStyle w:val="Hyperlink"/>
                <w:rFonts w:cstheme="minorHAnsi"/>
                <w:noProof/>
              </w:rPr>
              <w:t>Section 2: Code of Conduct</w:t>
            </w:r>
            <w:r>
              <w:rPr>
                <w:noProof/>
                <w:webHidden/>
              </w:rPr>
              <w:tab/>
            </w:r>
            <w:r>
              <w:rPr>
                <w:noProof/>
                <w:webHidden/>
              </w:rPr>
              <w:fldChar w:fldCharType="begin"/>
            </w:r>
            <w:r>
              <w:rPr>
                <w:noProof/>
                <w:webHidden/>
              </w:rPr>
              <w:instrText xml:space="preserve"> PAGEREF _Toc147910356 \h </w:instrText>
            </w:r>
            <w:r>
              <w:rPr>
                <w:noProof/>
                <w:webHidden/>
              </w:rPr>
            </w:r>
            <w:r>
              <w:rPr>
                <w:noProof/>
                <w:webHidden/>
              </w:rPr>
              <w:fldChar w:fldCharType="separate"/>
            </w:r>
            <w:r w:rsidR="0070013D">
              <w:rPr>
                <w:noProof/>
                <w:webHidden/>
              </w:rPr>
              <w:t>3</w:t>
            </w:r>
            <w:r>
              <w:rPr>
                <w:noProof/>
                <w:webHidden/>
              </w:rPr>
              <w:fldChar w:fldCharType="end"/>
            </w:r>
          </w:hyperlink>
        </w:p>
        <w:p w14:paraId="493509E8" w14:textId="2502BCBC" w:rsidR="007E73FC" w:rsidRDefault="007E73FC">
          <w:pPr>
            <w:pStyle w:val="TOC1"/>
            <w:tabs>
              <w:tab w:val="right" w:leader="dot" w:pos="9350"/>
            </w:tabs>
            <w:rPr>
              <w:rFonts w:eastAsiaTheme="minorEastAsia"/>
              <w:noProof/>
              <w:kern w:val="2"/>
              <w:sz w:val="22"/>
            </w:rPr>
          </w:pPr>
          <w:hyperlink w:anchor="_Toc147910357" w:history="1">
            <w:r w:rsidRPr="00A24D9E">
              <w:rPr>
                <w:rStyle w:val="Hyperlink"/>
                <w:rFonts w:cstheme="minorHAnsi"/>
                <w:noProof/>
              </w:rPr>
              <w:t>Section 3: Pre-Solicitation Requirements</w:t>
            </w:r>
            <w:r>
              <w:rPr>
                <w:noProof/>
                <w:webHidden/>
              </w:rPr>
              <w:tab/>
            </w:r>
            <w:r>
              <w:rPr>
                <w:noProof/>
                <w:webHidden/>
              </w:rPr>
              <w:fldChar w:fldCharType="begin"/>
            </w:r>
            <w:r>
              <w:rPr>
                <w:noProof/>
                <w:webHidden/>
              </w:rPr>
              <w:instrText xml:space="preserve"> PAGEREF _Toc147910357 \h </w:instrText>
            </w:r>
            <w:r>
              <w:rPr>
                <w:noProof/>
                <w:webHidden/>
              </w:rPr>
            </w:r>
            <w:r>
              <w:rPr>
                <w:noProof/>
                <w:webHidden/>
              </w:rPr>
              <w:fldChar w:fldCharType="separate"/>
            </w:r>
            <w:r w:rsidR="0070013D">
              <w:rPr>
                <w:noProof/>
                <w:webHidden/>
              </w:rPr>
              <w:t>3</w:t>
            </w:r>
            <w:r>
              <w:rPr>
                <w:noProof/>
                <w:webHidden/>
              </w:rPr>
              <w:fldChar w:fldCharType="end"/>
            </w:r>
          </w:hyperlink>
        </w:p>
        <w:p w14:paraId="12C9F09C" w14:textId="6425C48C" w:rsidR="007E73FC" w:rsidRDefault="007E73FC">
          <w:pPr>
            <w:pStyle w:val="TOC1"/>
            <w:tabs>
              <w:tab w:val="right" w:leader="dot" w:pos="9350"/>
            </w:tabs>
            <w:rPr>
              <w:rFonts w:eastAsiaTheme="minorEastAsia"/>
              <w:noProof/>
              <w:kern w:val="2"/>
              <w:sz w:val="22"/>
            </w:rPr>
          </w:pPr>
          <w:hyperlink w:anchor="_Toc147910358" w:history="1">
            <w:r w:rsidRPr="00A24D9E">
              <w:rPr>
                <w:rStyle w:val="Hyperlink"/>
                <w:rFonts w:cstheme="minorHAnsi"/>
                <w:noProof/>
              </w:rPr>
              <w:t>Section 4: Solicitation Requirements</w:t>
            </w:r>
            <w:r>
              <w:rPr>
                <w:noProof/>
                <w:webHidden/>
              </w:rPr>
              <w:tab/>
            </w:r>
            <w:r>
              <w:rPr>
                <w:noProof/>
                <w:webHidden/>
              </w:rPr>
              <w:fldChar w:fldCharType="begin"/>
            </w:r>
            <w:r>
              <w:rPr>
                <w:noProof/>
                <w:webHidden/>
              </w:rPr>
              <w:instrText xml:space="preserve"> PAGEREF _Toc147910358 \h </w:instrText>
            </w:r>
            <w:r>
              <w:rPr>
                <w:noProof/>
                <w:webHidden/>
              </w:rPr>
            </w:r>
            <w:r>
              <w:rPr>
                <w:noProof/>
                <w:webHidden/>
              </w:rPr>
              <w:fldChar w:fldCharType="separate"/>
            </w:r>
            <w:r w:rsidR="0070013D">
              <w:rPr>
                <w:noProof/>
                <w:webHidden/>
              </w:rPr>
              <w:t>5</w:t>
            </w:r>
            <w:r>
              <w:rPr>
                <w:noProof/>
                <w:webHidden/>
              </w:rPr>
              <w:fldChar w:fldCharType="end"/>
            </w:r>
          </w:hyperlink>
        </w:p>
        <w:p w14:paraId="682056A7" w14:textId="3B500C2F" w:rsidR="007E73FC" w:rsidRDefault="007E73FC">
          <w:pPr>
            <w:pStyle w:val="TOC1"/>
            <w:tabs>
              <w:tab w:val="right" w:leader="dot" w:pos="9350"/>
            </w:tabs>
            <w:rPr>
              <w:rFonts w:eastAsiaTheme="minorEastAsia"/>
              <w:noProof/>
              <w:kern w:val="2"/>
              <w:sz w:val="22"/>
            </w:rPr>
          </w:pPr>
          <w:hyperlink w:anchor="_Toc147910359" w:history="1">
            <w:r w:rsidRPr="00A24D9E">
              <w:rPr>
                <w:rStyle w:val="Hyperlink"/>
                <w:rFonts w:cstheme="minorHAnsi"/>
                <w:noProof/>
              </w:rPr>
              <w:t>Section 5: Bidding Requirements</w:t>
            </w:r>
            <w:r>
              <w:rPr>
                <w:noProof/>
                <w:webHidden/>
              </w:rPr>
              <w:tab/>
            </w:r>
            <w:r>
              <w:rPr>
                <w:noProof/>
                <w:webHidden/>
              </w:rPr>
              <w:fldChar w:fldCharType="begin"/>
            </w:r>
            <w:r>
              <w:rPr>
                <w:noProof/>
                <w:webHidden/>
              </w:rPr>
              <w:instrText xml:space="preserve"> PAGEREF _Toc147910359 \h </w:instrText>
            </w:r>
            <w:r>
              <w:rPr>
                <w:noProof/>
                <w:webHidden/>
              </w:rPr>
            </w:r>
            <w:r>
              <w:rPr>
                <w:noProof/>
                <w:webHidden/>
              </w:rPr>
              <w:fldChar w:fldCharType="separate"/>
            </w:r>
            <w:r w:rsidR="0070013D">
              <w:rPr>
                <w:noProof/>
                <w:webHidden/>
              </w:rPr>
              <w:t>7</w:t>
            </w:r>
            <w:r>
              <w:rPr>
                <w:noProof/>
                <w:webHidden/>
              </w:rPr>
              <w:fldChar w:fldCharType="end"/>
            </w:r>
          </w:hyperlink>
        </w:p>
        <w:p w14:paraId="3BA93789" w14:textId="016D7FE9" w:rsidR="007E73FC" w:rsidRDefault="007E73FC">
          <w:pPr>
            <w:pStyle w:val="TOC1"/>
            <w:tabs>
              <w:tab w:val="right" w:leader="dot" w:pos="9350"/>
            </w:tabs>
            <w:rPr>
              <w:rFonts w:eastAsiaTheme="minorEastAsia"/>
              <w:noProof/>
              <w:kern w:val="2"/>
              <w:sz w:val="22"/>
            </w:rPr>
          </w:pPr>
          <w:hyperlink w:anchor="_Toc147910360" w:history="1">
            <w:r w:rsidRPr="00A24D9E">
              <w:rPr>
                <w:rStyle w:val="Hyperlink"/>
                <w:rFonts w:cstheme="minorHAnsi"/>
                <w:noProof/>
              </w:rPr>
              <w:t>Section 6: Contract Award</w:t>
            </w:r>
            <w:r>
              <w:rPr>
                <w:noProof/>
                <w:webHidden/>
              </w:rPr>
              <w:tab/>
            </w:r>
            <w:r>
              <w:rPr>
                <w:noProof/>
                <w:webHidden/>
              </w:rPr>
              <w:fldChar w:fldCharType="begin"/>
            </w:r>
            <w:r>
              <w:rPr>
                <w:noProof/>
                <w:webHidden/>
              </w:rPr>
              <w:instrText xml:space="preserve"> PAGEREF _Toc147910360 \h </w:instrText>
            </w:r>
            <w:r>
              <w:rPr>
                <w:noProof/>
                <w:webHidden/>
              </w:rPr>
            </w:r>
            <w:r>
              <w:rPr>
                <w:noProof/>
                <w:webHidden/>
              </w:rPr>
              <w:fldChar w:fldCharType="separate"/>
            </w:r>
            <w:r w:rsidR="0070013D">
              <w:rPr>
                <w:noProof/>
                <w:webHidden/>
              </w:rPr>
              <w:t>10</w:t>
            </w:r>
            <w:r>
              <w:rPr>
                <w:noProof/>
                <w:webHidden/>
              </w:rPr>
              <w:fldChar w:fldCharType="end"/>
            </w:r>
          </w:hyperlink>
        </w:p>
        <w:p w14:paraId="65C447B4" w14:textId="45148259" w:rsidR="007E73FC" w:rsidRDefault="007E73FC">
          <w:pPr>
            <w:pStyle w:val="TOC1"/>
            <w:tabs>
              <w:tab w:val="right" w:leader="dot" w:pos="9350"/>
            </w:tabs>
            <w:rPr>
              <w:rFonts w:eastAsiaTheme="minorEastAsia"/>
              <w:noProof/>
              <w:kern w:val="2"/>
              <w:sz w:val="22"/>
            </w:rPr>
          </w:pPr>
          <w:hyperlink w:anchor="_Toc147910361" w:history="1">
            <w:r w:rsidRPr="00A24D9E">
              <w:rPr>
                <w:rStyle w:val="Hyperlink"/>
                <w:rFonts w:cstheme="minorHAnsi"/>
                <w:noProof/>
              </w:rPr>
              <w:t>Section 7: Prohibited Contracts</w:t>
            </w:r>
            <w:r>
              <w:rPr>
                <w:noProof/>
                <w:webHidden/>
              </w:rPr>
              <w:tab/>
            </w:r>
            <w:r>
              <w:rPr>
                <w:noProof/>
                <w:webHidden/>
              </w:rPr>
              <w:fldChar w:fldCharType="begin"/>
            </w:r>
            <w:r>
              <w:rPr>
                <w:noProof/>
                <w:webHidden/>
              </w:rPr>
              <w:instrText xml:space="preserve"> PAGEREF _Toc147910361 \h </w:instrText>
            </w:r>
            <w:r>
              <w:rPr>
                <w:noProof/>
                <w:webHidden/>
              </w:rPr>
            </w:r>
            <w:r>
              <w:rPr>
                <w:noProof/>
                <w:webHidden/>
              </w:rPr>
              <w:fldChar w:fldCharType="separate"/>
            </w:r>
            <w:r w:rsidR="0070013D">
              <w:rPr>
                <w:noProof/>
                <w:webHidden/>
              </w:rPr>
              <w:t>12</w:t>
            </w:r>
            <w:r>
              <w:rPr>
                <w:noProof/>
                <w:webHidden/>
              </w:rPr>
              <w:fldChar w:fldCharType="end"/>
            </w:r>
          </w:hyperlink>
        </w:p>
        <w:p w14:paraId="35FFA26D" w14:textId="33F0A0FF" w:rsidR="007E73FC" w:rsidRDefault="007E73FC">
          <w:pPr>
            <w:pStyle w:val="TOC1"/>
            <w:tabs>
              <w:tab w:val="right" w:leader="dot" w:pos="9350"/>
            </w:tabs>
            <w:rPr>
              <w:rFonts w:eastAsiaTheme="minorEastAsia"/>
              <w:noProof/>
              <w:kern w:val="2"/>
              <w:sz w:val="22"/>
            </w:rPr>
          </w:pPr>
          <w:hyperlink w:anchor="_Toc147910362" w:history="1">
            <w:r w:rsidRPr="00A24D9E">
              <w:rPr>
                <w:rStyle w:val="Hyperlink"/>
                <w:rFonts w:cstheme="minorHAnsi"/>
                <w:noProof/>
              </w:rPr>
              <w:t>Section 8: Contract Administration</w:t>
            </w:r>
            <w:r>
              <w:rPr>
                <w:noProof/>
                <w:webHidden/>
              </w:rPr>
              <w:tab/>
            </w:r>
            <w:r>
              <w:rPr>
                <w:noProof/>
                <w:webHidden/>
              </w:rPr>
              <w:fldChar w:fldCharType="begin"/>
            </w:r>
            <w:r>
              <w:rPr>
                <w:noProof/>
                <w:webHidden/>
              </w:rPr>
              <w:instrText xml:space="preserve"> PAGEREF _Toc147910362 \h </w:instrText>
            </w:r>
            <w:r>
              <w:rPr>
                <w:noProof/>
                <w:webHidden/>
              </w:rPr>
            </w:r>
            <w:r>
              <w:rPr>
                <w:noProof/>
                <w:webHidden/>
              </w:rPr>
              <w:fldChar w:fldCharType="separate"/>
            </w:r>
            <w:r w:rsidR="0070013D">
              <w:rPr>
                <w:noProof/>
                <w:webHidden/>
              </w:rPr>
              <w:t>13</w:t>
            </w:r>
            <w:r>
              <w:rPr>
                <w:noProof/>
                <w:webHidden/>
              </w:rPr>
              <w:fldChar w:fldCharType="end"/>
            </w:r>
          </w:hyperlink>
        </w:p>
        <w:p w14:paraId="2B0707DD" w14:textId="5D72FD00" w:rsidR="007E73FC" w:rsidRDefault="007E73FC">
          <w:pPr>
            <w:pStyle w:val="TOC1"/>
            <w:tabs>
              <w:tab w:val="right" w:leader="dot" w:pos="9350"/>
            </w:tabs>
            <w:rPr>
              <w:rFonts w:eastAsiaTheme="minorEastAsia"/>
              <w:noProof/>
              <w:kern w:val="2"/>
              <w:sz w:val="22"/>
            </w:rPr>
          </w:pPr>
          <w:hyperlink w:anchor="_Toc147910363" w:history="1">
            <w:r w:rsidRPr="00A24D9E">
              <w:rPr>
                <w:rStyle w:val="Hyperlink"/>
                <w:rFonts w:cstheme="minorHAnsi"/>
                <w:noProof/>
              </w:rPr>
              <w:t>Section 9: Awarding Agency or Pass-Through Entity Review</w:t>
            </w:r>
            <w:r>
              <w:rPr>
                <w:noProof/>
                <w:webHidden/>
              </w:rPr>
              <w:tab/>
            </w:r>
            <w:r>
              <w:rPr>
                <w:noProof/>
                <w:webHidden/>
              </w:rPr>
              <w:fldChar w:fldCharType="begin"/>
            </w:r>
            <w:r>
              <w:rPr>
                <w:noProof/>
                <w:webHidden/>
              </w:rPr>
              <w:instrText xml:space="preserve"> PAGEREF _Toc147910363 \h </w:instrText>
            </w:r>
            <w:r>
              <w:rPr>
                <w:noProof/>
                <w:webHidden/>
              </w:rPr>
            </w:r>
            <w:r>
              <w:rPr>
                <w:noProof/>
                <w:webHidden/>
              </w:rPr>
              <w:fldChar w:fldCharType="separate"/>
            </w:r>
            <w:r w:rsidR="0070013D">
              <w:rPr>
                <w:noProof/>
                <w:webHidden/>
              </w:rPr>
              <w:t>14</w:t>
            </w:r>
            <w:r>
              <w:rPr>
                <w:noProof/>
                <w:webHidden/>
              </w:rPr>
              <w:fldChar w:fldCharType="end"/>
            </w:r>
          </w:hyperlink>
        </w:p>
        <w:p w14:paraId="47C58213" w14:textId="629A702D" w:rsidR="007E73FC" w:rsidRDefault="007E73FC">
          <w:pPr>
            <w:pStyle w:val="TOC1"/>
            <w:tabs>
              <w:tab w:val="right" w:leader="dot" w:pos="9350"/>
            </w:tabs>
            <w:rPr>
              <w:rFonts w:eastAsiaTheme="minorEastAsia"/>
              <w:noProof/>
              <w:kern w:val="2"/>
              <w:sz w:val="22"/>
            </w:rPr>
          </w:pPr>
          <w:hyperlink w:anchor="_Toc147910364" w:history="1">
            <w:r w:rsidRPr="00A24D9E">
              <w:rPr>
                <w:rStyle w:val="Hyperlink"/>
                <w:rFonts w:cstheme="minorHAnsi"/>
                <w:noProof/>
              </w:rPr>
              <w:t>Section 10: Compliance with Policy Provisions</w:t>
            </w:r>
            <w:r>
              <w:rPr>
                <w:noProof/>
                <w:webHidden/>
              </w:rPr>
              <w:tab/>
            </w:r>
            <w:r>
              <w:rPr>
                <w:noProof/>
                <w:webHidden/>
              </w:rPr>
              <w:fldChar w:fldCharType="begin"/>
            </w:r>
            <w:r>
              <w:rPr>
                <w:noProof/>
                <w:webHidden/>
              </w:rPr>
              <w:instrText xml:space="preserve"> PAGEREF _Toc147910364 \h </w:instrText>
            </w:r>
            <w:r>
              <w:rPr>
                <w:noProof/>
                <w:webHidden/>
              </w:rPr>
            </w:r>
            <w:r>
              <w:rPr>
                <w:noProof/>
                <w:webHidden/>
              </w:rPr>
              <w:fldChar w:fldCharType="separate"/>
            </w:r>
            <w:r w:rsidR="0070013D">
              <w:rPr>
                <w:noProof/>
                <w:webHidden/>
              </w:rPr>
              <w:t>14</w:t>
            </w:r>
            <w:r>
              <w:rPr>
                <w:noProof/>
                <w:webHidden/>
              </w:rPr>
              <w:fldChar w:fldCharType="end"/>
            </w:r>
          </w:hyperlink>
        </w:p>
        <w:p w14:paraId="7F1BF61B" w14:textId="5A6F02B4" w:rsidR="007E73FC" w:rsidRDefault="007E73FC">
          <w:pPr>
            <w:pStyle w:val="TOC1"/>
            <w:tabs>
              <w:tab w:val="right" w:leader="dot" w:pos="9350"/>
            </w:tabs>
            <w:rPr>
              <w:rFonts w:eastAsiaTheme="minorEastAsia"/>
              <w:noProof/>
              <w:kern w:val="2"/>
              <w:sz w:val="22"/>
            </w:rPr>
          </w:pPr>
          <w:hyperlink w:anchor="_Toc147910365" w:history="1">
            <w:r w:rsidRPr="00A24D9E">
              <w:rPr>
                <w:rStyle w:val="Hyperlink"/>
                <w:noProof/>
              </w:rPr>
              <w:t>Appendix A.</w:t>
            </w:r>
            <w:r>
              <w:rPr>
                <w:noProof/>
                <w:webHidden/>
              </w:rPr>
              <w:tab/>
            </w:r>
            <w:r>
              <w:rPr>
                <w:noProof/>
                <w:webHidden/>
              </w:rPr>
              <w:fldChar w:fldCharType="begin"/>
            </w:r>
            <w:r>
              <w:rPr>
                <w:noProof/>
                <w:webHidden/>
              </w:rPr>
              <w:instrText xml:space="preserve"> PAGEREF _Toc147910365 \h </w:instrText>
            </w:r>
            <w:r>
              <w:rPr>
                <w:noProof/>
                <w:webHidden/>
              </w:rPr>
            </w:r>
            <w:r>
              <w:rPr>
                <w:noProof/>
                <w:webHidden/>
              </w:rPr>
              <w:fldChar w:fldCharType="separate"/>
            </w:r>
            <w:r w:rsidR="0070013D">
              <w:rPr>
                <w:noProof/>
                <w:webHidden/>
              </w:rPr>
              <w:t>14</w:t>
            </w:r>
            <w:r>
              <w:rPr>
                <w:noProof/>
                <w:webHidden/>
              </w:rPr>
              <w:fldChar w:fldCharType="end"/>
            </w:r>
          </w:hyperlink>
        </w:p>
        <w:p w14:paraId="37D86DC8" w14:textId="6EBD5687" w:rsidR="00656832" w:rsidRPr="00145AAA" w:rsidRDefault="00656832" w:rsidP="78AEA3B0">
          <w:pPr>
            <w:pStyle w:val="TOC1"/>
            <w:tabs>
              <w:tab w:val="right" w:leader="dot" w:pos="9360"/>
            </w:tabs>
            <w:rPr>
              <w:rStyle w:val="Hyperlink"/>
              <w:rFonts w:cstheme="minorHAnsi"/>
              <w:noProof/>
              <w:szCs w:val="24"/>
              <w14:ligatures w14:val="none"/>
            </w:rPr>
          </w:pPr>
          <w:r w:rsidRPr="00145AAA">
            <w:rPr>
              <w:rFonts w:cstheme="minorHAnsi"/>
              <w:szCs w:val="24"/>
            </w:rPr>
            <w:fldChar w:fldCharType="end"/>
          </w:r>
        </w:p>
      </w:sdtContent>
    </w:sdt>
    <w:p w14:paraId="705E0061" w14:textId="04F85180" w:rsidR="66DBC303" w:rsidRPr="00145AAA" w:rsidRDefault="66DBC303" w:rsidP="66DBC303">
      <w:pPr>
        <w:pStyle w:val="TOC1"/>
        <w:tabs>
          <w:tab w:val="right" w:leader="dot" w:pos="9360"/>
        </w:tabs>
        <w:rPr>
          <w:rStyle w:val="Hyperlink"/>
          <w:rFonts w:cstheme="minorHAnsi"/>
          <w:szCs w:val="24"/>
        </w:rPr>
      </w:pPr>
    </w:p>
    <w:p w14:paraId="75F3B398" w14:textId="4A1FDE2F" w:rsidR="66DBC303" w:rsidRPr="00145AAA" w:rsidRDefault="66DBC303" w:rsidP="66DBC303">
      <w:pPr>
        <w:pStyle w:val="PlainText"/>
        <w:widowControl w:val="0"/>
        <w:spacing w:line="480" w:lineRule="auto"/>
        <w:rPr>
          <w:rFonts w:asciiTheme="minorHAnsi" w:hAnsiTheme="minorHAnsi" w:cstheme="minorHAnsi"/>
          <w:sz w:val="24"/>
          <w:szCs w:val="24"/>
        </w:rPr>
      </w:pPr>
    </w:p>
    <w:p w14:paraId="48FD289D" w14:textId="2CBE1386" w:rsidR="00D20C13" w:rsidRPr="00145AAA" w:rsidRDefault="00D20C13" w:rsidP="66DBC303">
      <w:pPr>
        <w:pStyle w:val="PlainText"/>
        <w:widowControl w:val="0"/>
        <w:spacing w:line="480" w:lineRule="auto"/>
        <w:rPr>
          <w:rFonts w:asciiTheme="minorHAnsi" w:hAnsiTheme="minorHAnsi" w:cstheme="minorHAnsi"/>
          <w:sz w:val="24"/>
          <w:szCs w:val="24"/>
          <w:lang w:val="en-US"/>
        </w:rPr>
        <w:sectPr w:rsidR="00D20C13" w:rsidRPr="00145AAA" w:rsidSect="008C2F50">
          <w:footerReference w:type="default" r:id="rId17"/>
          <w:footerReference w:type="first" r:id="rId18"/>
          <w:endnotePr>
            <w:numFmt w:val="decimal"/>
          </w:endnotePr>
          <w:pgSz w:w="12240" w:h="15840"/>
          <w:pgMar w:top="1440" w:right="1440" w:bottom="1440" w:left="1440" w:header="720" w:footer="720" w:gutter="0"/>
          <w:pgNumType w:start="1"/>
          <w:cols w:space="720"/>
          <w:titlePg/>
          <w:docGrid w:linePitch="299"/>
        </w:sectPr>
      </w:pPr>
    </w:p>
    <w:p w14:paraId="6D616EFB" w14:textId="73504F0A" w:rsidR="00937A63" w:rsidRPr="00145AAA" w:rsidRDefault="0051368F" w:rsidP="12DC640B">
      <w:pPr>
        <w:pStyle w:val="BodyText"/>
        <w:jc w:val="center"/>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 xml:space="preserve">Model </w:t>
      </w:r>
      <w:r w:rsidR="00937A63" w:rsidRPr="00145AAA">
        <w:rPr>
          <w:rFonts w:asciiTheme="minorHAnsi" w:hAnsiTheme="minorHAnsi" w:cstheme="minorHAnsi"/>
          <w:b/>
          <w:bCs/>
          <w:sz w:val="24"/>
          <w:szCs w:val="24"/>
          <w:u w:val="single"/>
        </w:rPr>
        <w:t>Federal Procurement Policy</w:t>
      </w:r>
    </w:p>
    <w:p w14:paraId="4DEB8706" w14:textId="77777777" w:rsidR="00937A63" w:rsidRPr="00145AAA" w:rsidRDefault="00937A63" w:rsidP="00937A63">
      <w:pPr>
        <w:pStyle w:val="BodyText"/>
        <w:ind w:left="0"/>
        <w:rPr>
          <w:rFonts w:asciiTheme="minorHAnsi" w:hAnsiTheme="minorHAnsi" w:cstheme="minorHAnsi"/>
          <w:b/>
          <w:i/>
          <w:sz w:val="24"/>
          <w:szCs w:val="24"/>
        </w:rPr>
      </w:pPr>
    </w:p>
    <w:p w14:paraId="0E7FD2C8" w14:textId="09AD2611" w:rsidR="004B5A47" w:rsidRPr="00145AAA" w:rsidRDefault="35D0EAB6" w:rsidP="66DBC303">
      <w:pPr>
        <w:pStyle w:val="Heading1"/>
        <w:rPr>
          <w:rFonts w:cstheme="minorHAnsi"/>
        </w:rPr>
      </w:pPr>
      <w:bookmarkStart w:id="2" w:name="_Section_1:_Purpose"/>
      <w:bookmarkStart w:id="3" w:name="_Toc147910355"/>
      <w:bookmarkStart w:id="4" w:name="Purpose"/>
      <w:bookmarkEnd w:id="2"/>
      <w:r w:rsidRPr="00145AAA">
        <w:rPr>
          <w:rFonts w:cstheme="minorHAnsi"/>
        </w:rPr>
        <w:t>Section 1: Purpose</w:t>
      </w:r>
      <w:bookmarkEnd w:id="3"/>
    </w:p>
    <w:bookmarkEnd w:id="4"/>
    <w:p w14:paraId="6EF5C554" w14:textId="77777777" w:rsidR="00464AF9" w:rsidRPr="00145AAA" w:rsidRDefault="00464AF9" w:rsidP="00937A63">
      <w:pPr>
        <w:pStyle w:val="PlainText"/>
        <w:widowControl w:val="0"/>
        <w:rPr>
          <w:rFonts w:asciiTheme="minorHAnsi" w:hAnsiTheme="minorHAnsi" w:cstheme="minorHAnsi"/>
          <w:sz w:val="24"/>
          <w:szCs w:val="24"/>
        </w:rPr>
      </w:pPr>
    </w:p>
    <w:p w14:paraId="5EED344A" w14:textId="37C1A23D" w:rsidR="00F77A2D" w:rsidRPr="00145AAA" w:rsidRDefault="00494844" w:rsidP="00F77A2D">
      <w:pPr>
        <w:pStyle w:val="PlainText"/>
        <w:widowControl w:val="0"/>
        <w:rPr>
          <w:rFonts w:asciiTheme="minorHAnsi" w:hAnsiTheme="minorHAnsi" w:cstheme="minorHAnsi"/>
          <w:sz w:val="24"/>
          <w:szCs w:val="24"/>
        </w:rPr>
      </w:pPr>
      <w:r w:rsidRPr="00494844">
        <w:rPr>
          <w:rFonts w:asciiTheme="minorHAnsi" w:hAnsiTheme="minorHAnsi" w:cstheme="minorHAnsi"/>
          <w:b/>
          <w:bCs/>
          <w:sz w:val="24"/>
          <w:szCs w:val="24"/>
          <w:lang w:val="en-US"/>
        </w:rPr>
        <w:t>Application of Policy</w:t>
      </w:r>
      <w:r>
        <w:rPr>
          <w:rFonts w:asciiTheme="minorHAnsi" w:hAnsiTheme="minorHAnsi" w:cstheme="minorHAnsi"/>
          <w:sz w:val="24"/>
          <w:szCs w:val="24"/>
          <w:lang w:val="en-US"/>
        </w:rPr>
        <w:t xml:space="preserve">. </w:t>
      </w:r>
      <w:r w:rsidR="00D132F2" w:rsidRPr="00145AAA">
        <w:rPr>
          <w:rFonts w:asciiTheme="minorHAnsi" w:hAnsiTheme="minorHAnsi" w:cstheme="minorHAnsi"/>
          <w:sz w:val="24"/>
          <w:szCs w:val="24"/>
        </w:rPr>
        <w:t>Th</w:t>
      </w:r>
      <w:r w:rsidR="00D132F2">
        <w:rPr>
          <w:rFonts w:asciiTheme="minorHAnsi" w:hAnsiTheme="minorHAnsi" w:cstheme="minorHAnsi"/>
          <w:sz w:val="24"/>
          <w:szCs w:val="24"/>
          <w:lang w:val="en-US"/>
        </w:rPr>
        <w:t>e purpose of this</w:t>
      </w:r>
      <w:r w:rsidR="00D132F2" w:rsidRPr="00145AAA">
        <w:rPr>
          <w:rFonts w:asciiTheme="minorHAnsi" w:hAnsiTheme="minorHAnsi" w:cstheme="minorHAnsi"/>
          <w:sz w:val="24"/>
          <w:szCs w:val="24"/>
        </w:rPr>
        <w:t xml:space="preserve"> policy</w:t>
      </w:r>
      <w:r w:rsidR="00D132F2">
        <w:rPr>
          <w:rFonts w:asciiTheme="minorHAnsi" w:hAnsiTheme="minorHAnsi" w:cstheme="minorHAnsi"/>
          <w:sz w:val="24"/>
          <w:szCs w:val="24"/>
          <w:lang w:val="en-US"/>
        </w:rPr>
        <w:t xml:space="preserve"> is to</w:t>
      </w:r>
      <w:r w:rsidR="00D132F2" w:rsidRPr="00145AAA">
        <w:rPr>
          <w:rFonts w:asciiTheme="minorHAnsi" w:hAnsiTheme="minorHAnsi" w:cstheme="minorHAnsi"/>
          <w:sz w:val="24"/>
          <w:szCs w:val="24"/>
        </w:rPr>
        <w:t xml:space="preserve"> establish</w:t>
      </w:r>
      <w:r w:rsidR="00312AA0">
        <w:rPr>
          <w:rFonts w:asciiTheme="minorHAnsi" w:hAnsiTheme="minorHAnsi" w:cstheme="minorHAnsi"/>
          <w:sz w:val="24"/>
          <w:szCs w:val="24"/>
          <w:lang w:val="en-US"/>
        </w:rPr>
        <w:t xml:space="preserve"> guidelines</w:t>
      </w:r>
      <w:r w:rsidR="00D132F2" w:rsidRPr="00145AAA">
        <w:rPr>
          <w:rFonts w:asciiTheme="minorHAnsi" w:hAnsiTheme="minorHAnsi" w:cstheme="minorHAnsi"/>
          <w:sz w:val="24"/>
          <w:szCs w:val="24"/>
        </w:rPr>
        <w:t xml:space="preserve"> for the procurement of goods, apparatus, supplies, materials, equipment, professional and non-professional services, and construction or repair work that is funded, in whole or in part, with federal financial assistance. </w:t>
      </w:r>
    </w:p>
    <w:p w14:paraId="67AFADE6" w14:textId="77777777" w:rsidR="00F77A2D" w:rsidRDefault="00F77A2D" w:rsidP="00F77A2D">
      <w:pPr>
        <w:pStyle w:val="PlainText"/>
        <w:widowControl w:val="0"/>
        <w:rPr>
          <w:rFonts w:asciiTheme="minorHAnsi" w:hAnsiTheme="minorHAnsi" w:cstheme="minorHAnsi"/>
          <w:sz w:val="24"/>
          <w:szCs w:val="24"/>
        </w:rPr>
      </w:pPr>
    </w:p>
    <w:p w14:paraId="4CFBEB93" w14:textId="1DA19360" w:rsidR="00F77A2D" w:rsidRPr="00A33D47" w:rsidRDefault="00F77A2D" w:rsidP="00F77A2D">
      <w:pPr>
        <w:pStyle w:val="PlainText"/>
        <w:widowControl w:val="0"/>
        <w:rPr>
          <w:rFonts w:asciiTheme="minorHAnsi" w:hAnsiTheme="minorHAnsi" w:cstheme="minorHAnsi"/>
          <w:sz w:val="24"/>
          <w:szCs w:val="24"/>
          <w:lang w:val="en-US"/>
        </w:rPr>
      </w:pPr>
      <w:r w:rsidRPr="00145AAA">
        <w:rPr>
          <w:rFonts w:asciiTheme="minorHAnsi" w:hAnsiTheme="minorHAnsi" w:cstheme="minorHAnsi"/>
          <w:sz w:val="24"/>
          <w:szCs w:val="24"/>
        </w:rPr>
        <w:t>The [</w:t>
      </w:r>
      <w:r w:rsidRPr="00145AAA">
        <w:rPr>
          <w:rFonts w:asciiTheme="minorHAnsi" w:hAnsiTheme="minorHAnsi" w:cstheme="minorHAnsi"/>
          <w:sz w:val="24"/>
          <w:szCs w:val="24"/>
          <w:lang w:val="en-US"/>
        </w:rPr>
        <w:t>LOCAL GOVERNMENT</w:t>
      </w:r>
      <w:r w:rsidRPr="00145AAA">
        <w:rPr>
          <w:rFonts w:asciiTheme="minorHAnsi" w:hAnsiTheme="minorHAnsi" w:cstheme="minorHAnsi"/>
          <w:sz w:val="24"/>
          <w:szCs w:val="24"/>
        </w:rPr>
        <w:t xml:space="preserve">] </w:t>
      </w:r>
      <w:r>
        <w:rPr>
          <w:rFonts w:asciiTheme="minorHAnsi" w:hAnsiTheme="minorHAnsi" w:cstheme="minorHAnsi"/>
          <w:sz w:val="24"/>
          <w:szCs w:val="24"/>
          <w:lang w:val="en-US"/>
        </w:rPr>
        <w:t xml:space="preserve">shall </w:t>
      </w:r>
      <w:r w:rsidRPr="00145AAA">
        <w:rPr>
          <w:rFonts w:asciiTheme="minorHAnsi" w:hAnsiTheme="minorHAnsi" w:cstheme="minorHAnsi"/>
          <w:sz w:val="24"/>
          <w:szCs w:val="24"/>
        </w:rPr>
        <w:t>comply with the standards established in this policy, as well as</w:t>
      </w:r>
      <w:r>
        <w:rPr>
          <w:rFonts w:asciiTheme="minorHAnsi" w:hAnsiTheme="minorHAnsi" w:cstheme="minorHAnsi"/>
          <w:sz w:val="24"/>
          <w:szCs w:val="24"/>
          <w:lang w:val="en-US"/>
        </w:rPr>
        <w:t xml:space="preserve"> with</w:t>
      </w:r>
      <w:r w:rsidRPr="00145AAA">
        <w:rPr>
          <w:rFonts w:asciiTheme="minorHAnsi" w:hAnsiTheme="minorHAnsi" w:cstheme="minorHAnsi"/>
          <w:sz w:val="24"/>
          <w:szCs w:val="24"/>
        </w:rPr>
        <w:t xml:space="preserve"> state law and </w:t>
      </w:r>
      <w:r>
        <w:rPr>
          <w:rFonts w:asciiTheme="minorHAnsi" w:hAnsiTheme="minorHAnsi" w:cstheme="minorHAnsi"/>
          <w:sz w:val="24"/>
          <w:szCs w:val="24"/>
          <w:lang w:val="en-US"/>
        </w:rPr>
        <w:t xml:space="preserve">any other policies and procedures adopted by the </w:t>
      </w:r>
      <w:r w:rsidRPr="00145AAA">
        <w:rPr>
          <w:rFonts w:asciiTheme="minorHAnsi" w:hAnsiTheme="minorHAnsi" w:cstheme="minorHAnsi"/>
          <w:sz w:val="24"/>
          <w:szCs w:val="24"/>
        </w:rPr>
        <w:t xml:space="preserve"> [</w:t>
      </w:r>
      <w:r w:rsidRPr="00145AAA">
        <w:rPr>
          <w:rFonts w:asciiTheme="minorHAnsi" w:hAnsiTheme="minorHAnsi" w:cstheme="minorHAnsi"/>
          <w:sz w:val="24"/>
          <w:szCs w:val="24"/>
          <w:lang w:val="en-US"/>
        </w:rPr>
        <w:t>COUNTY/CITY</w:t>
      </w:r>
      <w:r w:rsidR="00712CEC">
        <w:rPr>
          <w:rFonts w:asciiTheme="minorHAnsi" w:hAnsiTheme="minorHAnsi" w:cstheme="minorHAnsi"/>
          <w:sz w:val="24"/>
          <w:szCs w:val="24"/>
          <w:lang w:val="en-US"/>
        </w:rPr>
        <w:t>/TOWN</w:t>
      </w:r>
      <w:r w:rsidRPr="00145AAA">
        <w:rPr>
          <w:rFonts w:asciiTheme="minorHAnsi" w:hAnsiTheme="minorHAnsi" w:cstheme="minorHAnsi"/>
          <w:sz w:val="24"/>
          <w:szCs w:val="24"/>
          <w:lang w:val="en-US"/>
        </w:rPr>
        <w:t xml:space="preserve"> (hereinafter </w:t>
      </w:r>
      <w:r>
        <w:rPr>
          <w:rFonts w:asciiTheme="minorHAnsi" w:hAnsiTheme="minorHAnsi" w:cstheme="minorHAnsi"/>
          <w:sz w:val="24"/>
          <w:szCs w:val="24"/>
          <w:lang w:val="en-US"/>
        </w:rPr>
        <w:t>“</w:t>
      </w:r>
      <w:r w:rsidRPr="00145AAA">
        <w:rPr>
          <w:rFonts w:asciiTheme="minorHAnsi" w:hAnsiTheme="minorHAnsi" w:cstheme="minorHAnsi"/>
          <w:sz w:val="24"/>
          <w:szCs w:val="24"/>
          <w:lang w:val="en-US"/>
        </w:rPr>
        <w:t>UNIT</w:t>
      </w:r>
      <w:r>
        <w:rPr>
          <w:rFonts w:asciiTheme="minorHAnsi" w:hAnsiTheme="minorHAnsi" w:cstheme="minorHAnsi"/>
          <w:sz w:val="24"/>
          <w:szCs w:val="24"/>
          <w:lang w:val="en-US"/>
        </w:rPr>
        <w:t>”]</w:t>
      </w:r>
      <w:r w:rsidR="00F43338">
        <w:rPr>
          <w:rStyle w:val="FootnoteReference"/>
          <w:rFonts w:asciiTheme="minorHAnsi" w:hAnsiTheme="minorHAnsi" w:cstheme="minorHAnsi"/>
          <w:sz w:val="24"/>
          <w:szCs w:val="24"/>
          <w:lang w:val="en-US"/>
        </w:rPr>
        <w:footnoteReference w:id="2"/>
      </w:r>
      <w:r>
        <w:rPr>
          <w:rFonts w:asciiTheme="minorHAnsi" w:hAnsiTheme="minorHAnsi" w:cstheme="minorHAnsi"/>
          <w:sz w:val="24"/>
          <w:szCs w:val="24"/>
          <w:lang w:val="en-US"/>
        </w:rPr>
        <w:t>.</w:t>
      </w:r>
      <w:r w:rsidRPr="00145AAA">
        <w:rPr>
          <w:rFonts w:asciiTheme="minorHAnsi" w:hAnsiTheme="minorHAnsi" w:cstheme="minorHAnsi"/>
          <w:sz w:val="24"/>
          <w:szCs w:val="24"/>
          <w:lang w:val="en-US"/>
        </w:rPr>
        <w:t xml:space="preserve"> </w:t>
      </w:r>
      <w:r w:rsidR="00D7033C">
        <w:rPr>
          <w:rFonts w:asciiTheme="minorHAnsi" w:hAnsiTheme="minorHAnsi" w:cstheme="minorHAnsi"/>
          <w:sz w:val="24"/>
          <w:szCs w:val="24"/>
          <w:lang w:val="en-US"/>
        </w:rPr>
        <w:t>The requirements of the Policy also a</w:t>
      </w:r>
      <w:r w:rsidR="00BC7663">
        <w:rPr>
          <w:rFonts w:asciiTheme="minorHAnsi" w:hAnsiTheme="minorHAnsi" w:cstheme="minorHAnsi"/>
          <w:sz w:val="24"/>
          <w:szCs w:val="24"/>
          <w:lang w:val="en-US"/>
        </w:rPr>
        <w:t>pply</w:t>
      </w:r>
      <w:r w:rsidR="00D7033C">
        <w:rPr>
          <w:rFonts w:asciiTheme="minorHAnsi" w:hAnsiTheme="minorHAnsi" w:cstheme="minorHAnsi"/>
          <w:sz w:val="24"/>
          <w:szCs w:val="24"/>
          <w:lang w:val="en-US"/>
        </w:rPr>
        <w:t xml:space="preserve"> to any subrecipient of federal </w:t>
      </w:r>
      <w:r w:rsidR="00BC7663">
        <w:rPr>
          <w:rFonts w:asciiTheme="minorHAnsi" w:hAnsiTheme="minorHAnsi" w:cstheme="minorHAnsi"/>
          <w:sz w:val="24"/>
          <w:szCs w:val="24"/>
          <w:lang w:val="en-US"/>
        </w:rPr>
        <w:t xml:space="preserve">financial assistance. </w:t>
      </w:r>
      <w:r w:rsidRPr="00145AAA">
        <w:rPr>
          <w:rFonts w:asciiTheme="minorHAnsi" w:hAnsiTheme="minorHAnsi" w:cstheme="minorHAnsi"/>
          <w:sz w:val="24"/>
          <w:szCs w:val="24"/>
        </w:rPr>
        <w:t xml:space="preserve">In the case of a conflict in governing law or </w:t>
      </w:r>
      <w:r w:rsidR="00BC7663">
        <w:rPr>
          <w:rFonts w:asciiTheme="minorHAnsi" w:hAnsiTheme="minorHAnsi" w:cstheme="minorHAnsi"/>
          <w:sz w:val="24"/>
          <w:szCs w:val="24"/>
          <w:lang w:val="en-US"/>
        </w:rPr>
        <w:t xml:space="preserve">local </w:t>
      </w:r>
      <w:r w:rsidRPr="00145AAA">
        <w:rPr>
          <w:rFonts w:asciiTheme="minorHAnsi" w:hAnsiTheme="minorHAnsi" w:cstheme="minorHAnsi"/>
          <w:sz w:val="24"/>
          <w:szCs w:val="24"/>
        </w:rPr>
        <w:t>policy, the</w:t>
      </w:r>
      <w:r>
        <w:rPr>
          <w:rFonts w:asciiTheme="minorHAnsi" w:hAnsiTheme="minorHAnsi" w:cstheme="minorHAnsi"/>
          <w:sz w:val="24"/>
          <w:szCs w:val="24"/>
          <w:lang w:val="en-US"/>
        </w:rPr>
        <w:t xml:space="preserve"> [UNIT] </w:t>
      </w:r>
      <w:r w:rsidRPr="00145AAA">
        <w:rPr>
          <w:rFonts w:asciiTheme="minorHAnsi" w:hAnsiTheme="minorHAnsi" w:cstheme="minorHAnsi"/>
          <w:sz w:val="24"/>
          <w:szCs w:val="24"/>
          <w:lang w:val="en-US"/>
        </w:rPr>
        <w:t xml:space="preserve">shall </w:t>
      </w:r>
      <w:r w:rsidRPr="00145AAA">
        <w:rPr>
          <w:rFonts w:asciiTheme="minorHAnsi" w:hAnsiTheme="minorHAnsi" w:cstheme="minorHAnsi"/>
          <w:sz w:val="24"/>
          <w:szCs w:val="24"/>
        </w:rPr>
        <w:t>follow the most restrictive rule</w:t>
      </w:r>
      <w:r>
        <w:rPr>
          <w:rFonts w:asciiTheme="minorHAnsi" w:hAnsiTheme="minorHAnsi" w:cstheme="minorHAnsi"/>
          <w:sz w:val="24"/>
          <w:szCs w:val="24"/>
          <w:lang w:val="en-US"/>
        </w:rPr>
        <w:t>.</w:t>
      </w:r>
    </w:p>
    <w:p w14:paraId="20C791DB" w14:textId="7789476E" w:rsidR="00D132F2" w:rsidRPr="00145AAA" w:rsidRDefault="00D132F2" w:rsidP="00D132F2">
      <w:pPr>
        <w:pStyle w:val="PlainText"/>
        <w:widowControl w:val="0"/>
        <w:rPr>
          <w:rFonts w:asciiTheme="minorHAnsi" w:hAnsiTheme="minorHAnsi" w:cstheme="minorHAnsi"/>
          <w:sz w:val="24"/>
          <w:szCs w:val="24"/>
        </w:rPr>
      </w:pPr>
    </w:p>
    <w:p w14:paraId="421BDC63" w14:textId="1241FD18" w:rsidR="00937A63" w:rsidRPr="00145AAA" w:rsidRDefault="00494844" w:rsidP="00937A63">
      <w:pPr>
        <w:pStyle w:val="PlainText"/>
        <w:widowControl w:val="0"/>
        <w:rPr>
          <w:rFonts w:asciiTheme="minorHAnsi" w:hAnsiTheme="minorHAnsi" w:cstheme="minorHAnsi"/>
          <w:sz w:val="24"/>
          <w:szCs w:val="24"/>
          <w:lang w:val="en-US"/>
        </w:rPr>
      </w:pPr>
      <w:r>
        <w:rPr>
          <w:rFonts w:asciiTheme="minorHAnsi" w:hAnsiTheme="minorHAnsi" w:cstheme="minorHAnsi"/>
          <w:b/>
          <w:bCs/>
          <w:sz w:val="24"/>
          <w:szCs w:val="24"/>
          <w:lang w:val="en-US"/>
        </w:rPr>
        <w:t xml:space="preserve">Compliance with Federal </w:t>
      </w:r>
      <w:r w:rsidRPr="00712CEC">
        <w:rPr>
          <w:rFonts w:asciiTheme="minorHAnsi" w:hAnsiTheme="minorHAnsi" w:cstheme="minorHAnsi"/>
          <w:b/>
          <w:bCs/>
          <w:sz w:val="24"/>
          <w:szCs w:val="24"/>
          <w:lang w:val="en-US"/>
        </w:rPr>
        <w:t>Law</w:t>
      </w:r>
      <w:r w:rsidR="00712CEC">
        <w:rPr>
          <w:rFonts w:asciiTheme="minorHAnsi" w:hAnsiTheme="minorHAnsi" w:cstheme="minorHAnsi"/>
          <w:sz w:val="24"/>
          <w:szCs w:val="24"/>
          <w:lang w:val="en-US"/>
        </w:rPr>
        <w:t xml:space="preserve">. </w:t>
      </w:r>
      <w:r w:rsidR="00937A63" w:rsidRPr="00712CEC">
        <w:rPr>
          <w:rFonts w:asciiTheme="minorHAnsi" w:hAnsiTheme="minorHAnsi" w:cstheme="minorHAnsi"/>
          <w:sz w:val="24"/>
          <w:szCs w:val="24"/>
        </w:rPr>
        <w:t>Unless</w:t>
      </w:r>
      <w:r w:rsidR="00937A63" w:rsidRPr="00145AAA">
        <w:rPr>
          <w:rFonts w:asciiTheme="minorHAnsi" w:hAnsiTheme="minorHAnsi" w:cstheme="minorHAnsi"/>
          <w:sz w:val="24"/>
          <w:szCs w:val="24"/>
        </w:rPr>
        <w:t xml:space="preserve"> otherwise directed in writing by the federal awarding agency, or by a state agency acting as a passing-through entity,</w:t>
      </w:r>
      <w:r w:rsidR="00937A63" w:rsidRPr="00145AAA">
        <w:rPr>
          <w:rFonts w:asciiTheme="minorHAnsi" w:hAnsiTheme="minorHAnsi" w:cstheme="minorHAnsi"/>
          <w:sz w:val="24"/>
          <w:szCs w:val="24"/>
          <w:lang w:val="en-US"/>
        </w:rPr>
        <w:t xml:space="preserve"> all</w:t>
      </w:r>
      <w:r w:rsidR="00937A63" w:rsidRPr="00145AAA">
        <w:rPr>
          <w:rFonts w:asciiTheme="minorHAnsi" w:hAnsiTheme="minorHAnsi" w:cstheme="minorHAnsi"/>
          <w:sz w:val="24"/>
          <w:szCs w:val="24"/>
        </w:rPr>
        <w:t xml:space="preserve"> p</w:t>
      </w:r>
      <w:r w:rsidR="00937A63" w:rsidRPr="00145AAA">
        <w:rPr>
          <w:rFonts w:asciiTheme="minorHAnsi" w:hAnsiTheme="minorHAnsi" w:cstheme="minorHAnsi"/>
          <w:sz w:val="24"/>
          <w:szCs w:val="24"/>
          <w:lang w:val="en-US"/>
        </w:rPr>
        <w:t xml:space="preserve">rocurements </w:t>
      </w:r>
      <w:r w:rsidR="00937A63" w:rsidRPr="00145AAA">
        <w:rPr>
          <w:rFonts w:asciiTheme="minorHAnsi" w:hAnsiTheme="minorHAnsi" w:cstheme="minorHAnsi"/>
          <w:sz w:val="24"/>
          <w:szCs w:val="24"/>
        </w:rPr>
        <w:t xml:space="preserve">that involve the expenditure of federal financial assistance </w:t>
      </w:r>
      <w:r w:rsidR="007E3C7D">
        <w:rPr>
          <w:rFonts w:asciiTheme="minorHAnsi" w:hAnsiTheme="minorHAnsi" w:cstheme="minorHAnsi"/>
          <w:sz w:val="24"/>
          <w:szCs w:val="24"/>
          <w:lang w:val="en-US"/>
        </w:rPr>
        <w:t xml:space="preserve">(federal awards) </w:t>
      </w:r>
      <w:r w:rsidR="00937A63" w:rsidRPr="00145AAA">
        <w:rPr>
          <w:rFonts w:asciiTheme="minorHAnsi" w:hAnsiTheme="minorHAnsi" w:cstheme="minorHAnsi"/>
          <w:sz w:val="24"/>
          <w:szCs w:val="24"/>
          <w:lang w:val="en-US"/>
        </w:rPr>
        <w:t xml:space="preserve">shall be conducted in accordance with the federal </w:t>
      </w:r>
      <w:r w:rsidR="00937A63" w:rsidRPr="00145AAA">
        <w:rPr>
          <w:rFonts w:asciiTheme="minorHAnsi" w:hAnsiTheme="minorHAnsi" w:cstheme="minorHAnsi"/>
          <w:sz w:val="24"/>
          <w:szCs w:val="24"/>
        </w:rPr>
        <w:t xml:space="preserve">procurement </w:t>
      </w:r>
      <w:r w:rsidR="00937A63" w:rsidRPr="00145AAA">
        <w:rPr>
          <w:rFonts w:asciiTheme="minorHAnsi" w:hAnsiTheme="minorHAnsi" w:cstheme="minorHAnsi"/>
          <w:sz w:val="24"/>
          <w:szCs w:val="24"/>
          <w:lang w:val="en-US"/>
        </w:rPr>
        <w:t>requirement identified in</w:t>
      </w:r>
      <w:r w:rsidR="00937A63" w:rsidRPr="00145AAA">
        <w:rPr>
          <w:rFonts w:asciiTheme="minorHAnsi" w:hAnsiTheme="minorHAnsi" w:cstheme="minorHAnsi"/>
          <w:sz w:val="24"/>
          <w:szCs w:val="24"/>
        </w:rPr>
        <w:t xml:space="preserve"> </w:t>
      </w:r>
      <w:r w:rsidR="00937A63" w:rsidRPr="00145AAA">
        <w:rPr>
          <w:rFonts w:asciiTheme="minorHAnsi" w:hAnsiTheme="minorHAnsi" w:cstheme="minorHAnsi"/>
          <w:sz w:val="24"/>
          <w:szCs w:val="24"/>
          <w:lang w:val="en-US"/>
        </w:rPr>
        <w:t>2 C</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F</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R</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 xml:space="preserve"> §</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 xml:space="preserve"> 200.318</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lang w:val="en-US"/>
        </w:rPr>
        <w:t>327</w:t>
      </w:r>
      <w:r w:rsidR="006F65AE" w:rsidRPr="00145AAA">
        <w:rPr>
          <w:rFonts w:asciiTheme="minorHAnsi" w:hAnsiTheme="minorHAnsi" w:cstheme="minorHAnsi"/>
          <w:sz w:val="24"/>
          <w:szCs w:val="24"/>
          <w:lang w:val="en-US"/>
        </w:rPr>
        <w:t>,</w:t>
      </w:r>
      <w:r w:rsidR="00937A63" w:rsidRPr="00145AAA">
        <w:rPr>
          <w:rFonts w:asciiTheme="minorHAnsi" w:hAnsiTheme="minorHAnsi" w:cstheme="minorHAnsi"/>
          <w:sz w:val="24"/>
          <w:szCs w:val="24"/>
        </w:rPr>
        <w:t xml:space="preserve"> </w:t>
      </w:r>
      <w:r w:rsidR="00A86B28">
        <w:rPr>
          <w:rFonts w:asciiTheme="minorHAnsi" w:hAnsiTheme="minorHAnsi" w:cstheme="minorHAnsi"/>
          <w:sz w:val="24"/>
          <w:szCs w:val="24"/>
          <w:lang w:val="en-US"/>
        </w:rPr>
        <w:t xml:space="preserve">of </w:t>
      </w:r>
      <w:r w:rsidR="00937A63" w:rsidRPr="00145AAA">
        <w:rPr>
          <w:rFonts w:asciiTheme="minorHAnsi" w:hAnsiTheme="minorHAnsi" w:cstheme="minorHAnsi"/>
          <w:sz w:val="24"/>
          <w:szCs w:val="24"/>
          <w:lang w:val="en-US"/>
        </w:rPr>
        <w:t xml:space="preserve">the </w:t>
      </w:r>
      <w:r w:rsidR="00937A63" w:rsidRPr="00145AAA">
        <w:rPr>
          <w:rFonts w:asciiTheme="minorHAnsi" w:hAnsiTheme="minorHAnsi" w:cstheme="minorHAnsi"/>
          <w:sz w:val="24"/>
          <w:szCs w:val="24"/>
        </w:rPr>
        <w:t>Uniform Administrative Requirements, Cost Principles, and Audit Requirements for Federal Awards</w:t>
      </w:r>
      <w:r w:rsidR="00937A63" w:rsidRPr="00145AAA">
        <w:rPr>
          <w:rFonts w:asciiTheme="minorHAnsi" w:hAnsiTheme="minorHAnsi" w:cstheme="minorHAnsi"/>
          <w:sz w:val="24"/>
          <w:szCs w:val="24"/>
          <w:lang w:val="en-US"/>
        </w:rPr>
        <w:t xml:space="preserve"> (the Uniform Guidance).</w:t>
      </w:r>
    </w:p>
    <w:p w14:paraId="41E296DC" w14:textId="77777777" w:rsidR="00937A63" w:rsidRPr="00145AAA" w:rsidRDefault="00937A63" w:rsidP="00937A63">
      <w:pPr>
        <w:pStyle w:val="PlainText"/>
        <w:widowControl w:val="0"/>
        <w:rPr>
          <w:rFonts w:asciiTheme="minorHAnsi" w:hAnsiTheme="minorHAnsi" w:cstheme="minorHAnsi"/>
          <w:sz w:val="24"/>
          <w:szCs w:val="24"/>
          <w:lang w:val="en-US"/>
        </w:rPr>
      </w:pPr>
    </w:p>
    <w:p w14:paraId="290B83CC" w14:textId="77777777" w:rsidR="00C0090D" w:rsidRPr="00145AAA" w:rsidRDefault="00C0090D" w:rsidP="00C0090D">
      <w:pPr>
        <w:pStyle w:val="PlainText"/>
        <w:widowControl w:val="0"/>
        <w:rPr>
          <w:rFonts w:asciiTheme="minorHAnsi" w:hAnsiTheme="minorHAnsi" w:cstheme="minorHAnsi"/>
          <w:sz w:val="24"/>
          <w:szCs w:val="24"/>
        </w:rPr>
      </w:pPr>
    </w:p>
    <w:p w14:paraId="33A30139" w14:textId="5A356A48" w:rsidR="00ED41F8" w:rsidRPr="00145AAA" w:rsidRDefault="35D0EAB6" w:rsidP="66DBC303">
      <w:pPr>
        <w:pStyle w:val="Heading1"/>
        <w:rPr>
          <w:rFonts w:cstheme="minorHAnsi"/>
        </w:rPr>
      </w:pPr>
      <w:bookmarkStart w:id="5" w:name="_Toc147910356"/>
      <w:r w:rsidRPr="00145AAA">
        <w:rPr>
          <w:rFonts w:cstheme="minorHAnsi"/>
        </w:rPr>
        <w:t xml:space="preserve">Section 2: </w:t>
      </w:r>
      <w:r w:rsidR="5F27F351" w:rsidRPr="00145AAA">
        <w:rPr>
          <w:rFonts w:cstheme="minorHAnsi"/>
        </w:rPr>
        <w:t>Code of Conduct</w:t>
      </w:r>
      <w:bookmarkEnd w:id="5"/>
    </w:p>
    <w:p w14:paraId="54FA8A4D" w14:textId="28CE4C32" w:rsidR="66DBC303" w:rsidRPr="00145AAA" w:rsidRDefault="66DBC303" w:rsidP="66DBC303">
      <w:pPr>
        <w:pStyle w:val="Sections"/>
        <w:rPr>
          <w:rFonts w:cstheme="minorHAnsi"/>
        </w:rPr>
      </w:pPr>
    </w:p>
    <w:p w14:paraId="5CDE0838" w14:textId="16F6EB49" w:rsidR="004B5A47" w:rsidRPr="00145AAA" w:rsidRDefault="4A95A2B5" w:rsidP="00937A63">
      <w:pPr>
        <w:pStyle w:val="BodyText"/>
        <w:spacing w:after="240"/>
        <w:ind w:left="0"/>
        <w:rPr>
          <w:rFonts w:asciiTheme="minorHAnsi" w:hAnsiTheme="minorHAnsi" w:cstheme="minorHAnsi"/>
          <w:color w:val="FF0000"/>
          <w:sz w:val="24"/>
          <w:szCs w:val="24"/>
        </w:rPr>
      </w:pPr>
      <w:r w:rsidRPr="00145AAA">
        <w:rPr>
          <w:rFonts w:asciiTheme="minorHAnsi" w:hAnsiTheme="minorHAnsi" w:cstheme="minorHAnsi"/>
          <w:sz w:val="24"/>
          <w:szCs w:val="24"/>
        </w:rPr>
        <w:t xml:space="preserve">The [UNIT] has adopted </w:t>
      </w:r>
      <w:r w:rsidR="5F27F351" w:rsidRPr="00145AAA">
        <w:rPr>
          <w:rFonts w:asciiTheme="minorHAnsi" w:hAnsiTheme="minorHAnsi" w:cstheme="minorHAnsi"/>
          <w:sz w:val="24"/>
          <w:szCs w:val="24"/>
        </w:rPr>
        <w:t>standards of conduct covering conflicts of interest and governing the actions of its employees</w:t>
      </w:r>
      <w:r w:rsidRPr="00145AAA">
        <w:rPr>
          <w:rFonts w:asciiTheme="minorHAnsi" w:hAnsiTheme="minorHAnsi" w:cstheme="minorHAnsi"/>
          <w:sz w:val="24"/>
          <w:szCs w:val="24"/>
        </w:rPr>
        <w:t>, officers</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and agents who are</w:t>
      </w:r>
      <w:r w:rsidR="5F27F351" w:rsidRPr="00145AAA">
        <w:rPr>
          <w:rFonts w:asciiTheme="minorHAnsi" w:hAnsiTheme="minorHAnsi" w:cstheme="minorHAnsi"/>
          <w:sz w:val="24"/>
          <w:szCs w:val="24"/>
        </w:rPr>
        <w:t xml:space="preserve"> engaged in the selection, award, and administration of </w:t>
      </w:r>
      <w:r w:rsidRPr="00145AAA">
        <w:rPr>
          <w:rFonts w:asciiTheme="minorHAnsi" w:hAnsiTheme="minorHAnsi" w:cstheme="minorHAnsi"/>
          <w:sz w:val="24"/>
          <w:szCs w:val="24"/>
        </w:rPr>
        <w:t xml:space="preserve">federal award </w:t>
      </w:r>
      <w:r w:rsidR="5F27F351" w:rsidRPr="00145AAA">
        <w:rPr>
          <w:rFonts w:asciiTheme="minorHAnsi" w:hAnsiTheme="minorHAnsi" w:cstheme="minorHAnsi"/>
          <w:sz w:val="24"/>
          <w:szCs w:val="24"/>
        </w:rPr>
        <w:t>contracts.</w:t>
      </w:r>
      <w:r w:rsidR="005A1DC5" w:rsidRPr="00145AAA">
        <w:rPr>
          <w:rStyle w:val="FootnoteReference"/>
          <w:rFonts w:asciiTheme="minorHAnsi" w:hAnsiTheme="minorHAnsi" w:cstheme="minorHAnsi"/>
          <w:sz w:val="24"/>
          <w:szCs w:val="24"/>
        </w:rPr>
        <w:footnoteReference w:id="3"/>
      </w:r>
      <w:r w:rsidRPr="00145AAA">
        <w:rPr>
          <w:rFonts w:asciiTheme="minorHAnsi" w:hAnsiTheme="minorHAnsi" w:cstheme="minorHAnsi"/>
          <w:sz w:val="24"/>
          <w:szCs w:val="24"/>
        </w:rPr>
        <w:t xml:space="preserve"> </w:t>
      </w:r>
      <w:r w:rsidR="008B013C">
        <w:rPr>
          <w:rFonts w:asciiTheme="minorHAnsi" w:hAnsiTheme="minorHAnsi" w:cstheme="minorHAnsi"/>
          <w:color w:val="FF0000"/>
          <w:sz w:val="24"/>
          <w:szCs w:val="24"/>
        </w:rPr>
        <w:t>(Local governments</w:t>
      </w:r>
      <w:r w:rsidR="0057568A" w:rsidRPr="00145AAA">
        <w:rPr>
          <w:rFonts w:asciiTheme="minorHAnsi" w:hAnsiTheme="minorHAnsi" w:cstheme="minorHAnsi"/>
          <w:color w:val="FF0000"/>
          <w:sz w:val="24"/>
          <w:szCs w:val="24"/>
        </w:rPr>
        <w:t xml:space="preserve"> </w:t>
      </w:r>
      <w:r w:rsidR="008B013C">
        <w:rPr>
          <w:rFonts w:asciiTheme="minorHAnsi" w:hAnsiTheme="minorHAnsi" w:cstheme="minorHAnsi"/>
          <w:color w:val="FF0000"/>
          <w:sz w:val="24"/>
          <w:szCs w:val="24"/>
        </w:rPr>
        <w:t xml:space="preserve">must adopt a </w:t>
      </w:r>
      <w:r w:rsidR="00D56046">
        <w:rPr>
          <w:rFonts w:asciiTheme="minorHAnsi" w:hAnsiTheme="minorHAnsi" w:cstheme="minorHAnsi"/>
          <w:color w:val="FF0000"/>
          <w:sz w:val="24"/>
          <w:szCs w:val="24"/>
        </w:rPr>
        <w:t xml:space="preserve">separate </w:t>
      </w:r>
      <w:r w:rsidR="008B013C">
        <w:rPr>
          <w:rFonts w:asciiTheme="minorHAnsi" w:hAnsiTheme="minorHAnsi" w:cstheme="minorHAnsi"/>
          <w:color w:val="FF0000"/>
          <w:sz w:val="24"/>
          <w:szCs w:val="24"/>
        </w:rPr>
        <w:t>federal conflict of interest policy</w:t>
      </w:r>
      <w:r w:rsidR="003D0488">
        <w:rPr>
          <w:rFonts w:asciiTheme="minorHAnsi" w:hAnsiTheme="minorHAnsi" w:cstheme="minorHAnsi"/>
          <w:color w:val="FF0000"/>
          <w:sz w:val="24"/>
          <w:szCs w:val="24"/>
        </w:rPr>
        <w:t>.</w:t>
      </w:r>
      <w:r w:rsidR="008B013C">
        <w:rPr>
          <w:rFonts w:asciiTheme="minorHAnsi" w:hAnsiTheme="minorHAnsi" w:cstheme="minorHAnsi"/>
          <w:color w:val="FF0000"/>
          <w:sz w:val="24"/>
          <w:szCs w:val="24"/>
        </w:rPr>
        <w:t>)</w:t>
      </w:r>
    </w:p>
    <w:p w14:paraId="653446BA" w14:textId="725CEE3E" w:rsidR="004B5A47" w:rsidRPr="00145AAA" w:rsidRDefault="35D0EAB6" w:rsidP="66DBC303">
      <w:pPr>
        <w:pStyle w:val="Heading1"/>
        <w:rPr>
          <w:rFonts w:cstheme="minorHAnsi"/>
        </w:rPr>
      </w:pPr>
      <w:bookmarkStart w:id="6" w:name="_Toc147910357"/>
      <w:r w:rsidRPr="00145AAA">
        <w:rPr>
          <w:rFonts w:cstheme="minorHAnsi"/>
        </w:rPr>
        <w:t xml:space="preserve">Section 3: </w:t>
      </w:r>
      <w:r w:rsidR="17D538BC" w:rsidRPr="00145AAA">
        <w:rPr>
          <w:rFonts w:cstheme="minorHAnsi"/>
        </w:rPr>
        <w:t>Pre</w:t>
      </w:r>
      <w:r w:rsidRPr="00145AAA">
        <w:rPr>
          <w:rFonts w:cstheme="minorHAnsi"/>
        </w:rPr>
        <w:t>-</w:t>
      </w:r>
      <w:r w:rsidR="17D538BC" w:rsidRPr="00145AAA">
        <w:rPr>
          <w:rFonts w:cstheme="minorHAnsi"/>
        </w:rPr>
        <w:t>Solicitation</w:t>
      </w:r>
      <w:r w:rsidRPr="00145AAA">
        <w:rPr>
          <w:rFonts w:cstheme="minorHAnsi"/>
        </w:rPr>
        <w:t xml:space="preserve"> Requirements</w:t>
      </w:r>
      <w:bookmarkEnd w:id="6"/>
    </w:p>
    <w:p w14:paraId="23620A6C" w14:textId="51225FF7" w:rsidR="66DBC303" w:rsidRPr="00145AAA" w:rsidRDefault="66DBC303" w:rsidP="66DBC303">
      <w:pPr>
        <w:pStyle w:val="Sections"/>
        <w:rPr>
          <w:rFonts w:cstheme="minorHAnsi"/>
        </w:rPr>
      </w:pPr>
    </w:p>
    <w:p w14:paraId="0C9FCC30" w14:textId="47454A1B" w:rsidR="00671D19" w:rsidRPr="00145AAA" w:rsidRDefault="00004EFC" w:rsidP="66DBC303">
      <w:pPr>
        <w:pStyle w:val="BodyText"/>
        <w:spacing w:after="240"/>
        <w:ind w:left="0"/>
        <w:rPr>
          <w:rFonts w:asciiTheme="minorHAnsi" w:hAnsiTheme="minorHAnsi" w:cstheme="minorHAnsi"/>
          <w:sz w:val="24"/>
          <w:szCs w:val="24"/>
        </w:rPr>
      </w:pPr>
      <w:r w:rsidRPr="00145AAA">
        <w:rPr>
          <w:rFonts w:asciiTheme="minorHAnsi" w:hAnsiTheme="minorHAnsi" w:cstheme="minorHAnsi"/>
          <w:sz w:val="24"/>
          <w:szCs w:val="24"/>
        </w:rPr>
        <w:t xml:space="preserve">Prior to any procurement transaction, the </w:t>
      </w:r>
      <w:r w:rsidR="5F27F351" w:rsidRPr="00145AAA">
        <w:rPr>
          <w:rFonts w:asciiTheme="minorHAnsi" w:hAnsiTheme="minorHAnsi" w:cstheme="minorHAnsi"/>
          <w:sz w:val="24"/>
          <w:szCs w:val="24"/>
        </w:rPr>
        <w:t>following</w:t>
      </w:r>
      <w:r w:rsidR="15C02C93" w:rsidRPr="00145AAA">
        <w:rPr>
          <w:rFonts w:asciiTheme="minorHAnsi" w:hAnsiTheme="minorHAnsi" w:cstheme="minorHAnsi"/>
          <w:sz w:val="24"/>
          <w:szCs w:val="24"/>
        </w:rPr>
        <w:t xml:space="preserve"> pre-solicitation</w:t>
      </w:r>
      <w:r w:rsidR="5F27F351" w:rsidRPr="00145AAA">
        <w:rPr>
          <w:rFonts w:asciiTheme="minorHAnsi" w:hAnsiTheme="minorHAnsi" w:cstheme="minorHAnsi"/>
          <w:sz w:val="24"/>
          <w:szCs w:val="24"/>
        </w:rPr>
        <w:t xml:space="preserve"> requirements</w:t>
      </w:r>
      <w:r w:rsidR="15C02C93" w:rsidRPr="00145AAA">
        <w:rPr>
          <w:rFonts w:asciiTheme="minorHAnsi" w:hAnsiTheme="minorHAnsi" w:cstheme="minorHAnsi"/>
          <w:sz w:val="24"/>
          <w:szCs w:val="24"/>
        </w:rPr>
        <w:t xml:space="preserve"> shall be considered</w:t>
      </w:r>
      <w:r w:rsidR="5F27F351" w:rsidRPr="00145AAA">
        <w:rPr>
          <w:rFonts w:asciiTheme="minorHAnsi" w:hAnsiTheme="minorHAnsi" w:cstheme="minorHAnsi"/>
          <w:sz w:val="24"/>
          <w:szCs w:val="24"/>
        </w:rPr>
        <w:t xml:space="preserve">. </w:t>
      </w:r>
    </w:p>
    <w:p w14:paraId="22E56FD8" w14:textId="28EADF0D" w:rsidR="00ED41F8" w:rsidRPr="00145AAA" w:rsidRDefault="10FE4C7D"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No Evasion</w:t>
      </w:r>
      <w:r w:rsidRPr="00145AAA">
        <w:rPr>
          <w:rFonts w:asciiTheme="minorHAnsi" w:hAnsiTheme="minorHAnsi" w:cstheme="minorHAnsi"/>
          <w:sz w:val="24"/>
          <w:szCs w:val="24"/>
        </w:rPr>
        <w:t xml:space="preserve">. No contract may be intentionally divided into two or more separate purchases with the intent to avoid federal or state competitive procurement requirements. </w:t>
      </w:r>
    </w:p>
    <w:p w14:paraId="0F380961" w14:textId="456AEE3E"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lastRenderedPageBreak/>
        <w:t xml:space="preserve">Interlocal </w:t>
      </w:r>
      <w:r w:rsidR="000C50F1" w:rsidRPr="00145AAA">
        <w:rPr>
          <w:rFonts w:asciiTheme="minorHAnsi" w:hAnsiTheme="minorHAnsi" w:cstheme="minorHAnsi"/>
          <w:b/>
          <w:bCs/>
          <w:sz w:val="24"/>
          <w:szCs w:val="24"/>
        </w:rPr>
        <w:t>A</w:t>
      </w:r>
      <w:r w:rsidRPr="00145AAA">
        <w:rPr>
          <w:rFonts w:asciiTheme="minorHAnsi" w:hAnsiTheme="minorHAnsi" w:cstheme="minorHAnsi"/>
          <w:b/>
          <w:bCs/>
          <w:sz w:val="24"/>
          <w:szCs w:val="24"/>
        </w:rPr>
        <w:t>greements</w:t>
      </w:r>
      <w:r w:rsidRPr="00145AAA">
        <w:rPr>
          <w:rFonts w:asciiTheme="minorHAnsi" w:hAnsiTheme="minorHAnsi" w:cstheme="minorHAnsi"/>
          <w:sz w:val="24"/>
          <w:szCs w:val="24"/>
        </w:rPr>
        <w:t xml:space="preserve">. The [UNIT] </w:t>
      </w:r>
      <w:r w:rsidR="1E1CD415" w:rsidRPr="00145AAA">
        <w:rPr>
          <w:rFonts w:asciiTheme="minorHAnsi" w:hAnsiTheme="minorHAnsi" w:cstheme="minorHAnsi"/>
          <w:sz w:val="24"/>
          <w:szCs w:val="24"/>
        </w:rPr>
        <w:t xml:space="preserve">shall </w:t>
      </w:r>
      <w:r w:rsidRPr="00145AAA">
        <w:rPr>
          <w:rFonts w:asciiTheme="minorHAnsi" w:hAnsiTheme="minorHAnsi" w:cstheme="minorHAnsi"/>
          <w:sz w:val="24"/>
          <w:szCs w:val="24"/>
        </w:rPr>
        <w:t xml:space="preserve">explore the feasibility </w:t>
      </w:r>
      <w:r w:rsidR="006F65AE" w:rsidRPr="00145AAA">
        <w:rPr>
          <w:rFonts w:asciiTheme="minorHAnsi" w:hAnsiTheme="minorHAnsi" w:cstheme="minorHAnsi"/>
          <w:sz w:val="24"/>
          <w:szCs w:val="24"/>
        </w:rPr>
        <w:t>of</w:t>
      </w:r>
      <w:r w:rsidRPr="00145AAA">
        <w:rPr>
          <w:rFonts w:asciiTheme="minorHAnsi" w:hAnsiTheme="minorHAnsi" w:cstheme="minorHAnsi"/>
          <w:sz w:val="24"/>
          <w:szCs w:val="24"/>
        </w:rPr>
        <w:t xml:space="preserve"> enter</w:t>
      </w:r>
      <w:r w:rsidR="006F65AE" w:rsidRPr="00145AAA">
        <w:rPr>
          <w:rFonts w:asciiTheme="minorHAnsi" w:hAnsiTheme="minorHAnsi" w:cstheme="minorHAnsi"/>
          <w:sz w:val="24"/>
          <w:szCs w:val="24"/>
        </w:rPr>
        <w:t>ing</w:t>
      </w:r>
      <w:r w:rsidRPr="00145AAA">
        <w:rPr>
          <w:rFonts w:asciiTheme="minorHAnsi" w:hAnsiTheme="minorHAnsi" w:cstheme="minorHAnsi"/>
          <w:sz w:val="24"/>
          <w:szCs w:val="24"/>
        </w:rPr>
        <w:t xml:space="preserve"> into state and local intergovernmental agreements</w:t>
      </w:r>
      <w:r w:rsidR="0070013D">
        <w:rPr>
          <w:rFonts w:asciiTheme="minorHAnsi" w:hAnsiTheme="minorHAnsi" w:cstheme="minorHAnsi"/>
          <w:sz w:val="24"/>
          <w:szCs w:val="24"/>
        </w:rPr>
        <w:t xml:space="preserve">, </w:t>
      </w:r>
      <w:r w:rsidRPr="00145AAA">
        <w:rPr>
          <w:rFonts w:asciiTheme="minorHAnsi" w:hAnsiTheme="minorHAnsi" w:cstheme="minorHAnsi"/>
          <w:sz w:val="24"/>
          <w:szCs w:val="24"/>
        </w:rPr>
        <w:t xml:space="preserve">cooperative agreements, </w:t>
      </w:r>
      <w:r w:rsidR="0070013D">
        <w:rPr>
          <w:rFonts w:asciiTheme="minorHAnsi" w:hAnsiTheme="minorHAnsi" w:cstheme="minorHAnsi"/>
          <w:sz w:val="24"/>
          <w:szCs w:val="24"/>
        </w:rPr>
        <w:t>or inter-en</w:t>
      </w:r>
      <w:r w:rsidR="00E96660">
        <w:rPr>
          <w:rFonts w:asciiTheme="minorHAnsi" w:hAnsiTheme="minorHAnsi" w:cstheme="minorHAnsi"/>
          <w:sz w:val="24"/>
          <w:szCs w:val="24"/>
        </w:rPr>
        <w:t xml:space="preserve">tity agreements </w:t>
      </w:r>
      <w:r w:rsidR="000677A1">
        <w:rPr>
          <w:rFonts w:asciiTheme="minorHAnsi" w:hAnsiTheme="minorHAnsi" w:cstheme="minorHAnsi"/>
          <w:sz w:val="24"/>
          <w:szCs w:val="24"/>
        </w:rPr>
        <w:t xml:space="preserve">when </w:t>
      </w:r>
      <w:r w:rsidRPr="00145AAA">
        <w:rPr>
          <w:rFonts w:asciiTheme="minorHAnsi" w:hAnsiTheme="minorHAnsi" w:cstheme="minorHAnsi"/>
          <w:sz w:val="24"/>
          <w:szCs w:val="24"/>
        </w:rPr>
        <w:t>procur</w:t>
      </w:r>
      <w:r w:rsidR="000677A1">
        <w:rPr>
          <w:rFonts w:asciiTheme="minorHAnsi" w:hAnsiTheme="minorHAnsi" w:cstheme="minorHAnsi"/>
          <w:sz w:val="24"/>
          <w:szCs w:val="24"/>
        </w:rPr>
        <w:t>ing</w:t>
      </w:r>
      <w:r w:rsidRPr="00145AAA">
        <w:rPr>
          <w:rFonts w:asciiTheme="minorHAnsi" w:hAnsiTheme="minorHAnsi" w:cstheme="minorHAnsi"/>
          <w:sz w:val="24"/>
          <w:szCs w:val="24"/>
        </w:rPr>
        <w:t xml:space="preserve"> common goods and</w:t>
      </w:r>
      <w:r w:rsidR="00FC5BE0">
        <w:rPr>
          <w:rFonts w:asciiTheme="minorHAnsi" w:hAnsiTheme="minorHAnsi" w:cstheme="minorHAnsi"/>
          <w:sz w:val="24"/>
          <w:szCs w:val="24"/>
        </w:rPr>
        <w:t xml:space="preserve"> shared</w:t>
      </w:r>
      <w:r w:rsidRPr="00145AAA">
        <w:rPr>
          <w:rFonts w:asciiTheme="minorHAnsi" w:hAnsiTheme="minorHAnsi" w:cstheme="minorHAnsi"/>
          <w:sz w:val="24"/>
          <w:szCs w:val="24"/>
        </w:rPr>
        <w:t xml:space="preserve"> services.</w:t>
      </w:r>
      <w:r w:rsidR="0057257E">
        <w:rPr>
          <w:rFonts w:asciiTheme="minorHAnsi" w:hAnsiTheme="minorHAnsi" w:cstheme="minorHAnsi"/>
          <w:sz w:val="24"/>
          <w:szCs w:val="24"/>
        </w:rPr>
        <w:t xml:space="preserve"> </w:t>
      </w:r>
      <w:r w:rsidR="0057257E" w:rsidRPr="0057257E">
        <w:rPr>
          <w:rFonts w:asciiTheme="minorHAnsi" w:hAnsiTheme="minorHAnsi" w:cstheme="minorHAnsi"/>
          <w:sz w:val="24"/>
          <w:szCs w:val="24"/>
        </w:rPr>
        <w:t>Competition requirements</w:t>
      </w:r>
      <w:r w:rsidR="0012304E">
        <w:rPr>
          <w:rFonts w:asciiTheme="minorHAnsi" w:hAnsiTheme="minorHAnsi" w:cstheme="minorHAnsi"/>
          <w:sz w:val="24"/>
          <w:szCs w:val="24"/>
        </w:rPr>
        <w:t xml:space="preserve"> may</w:t>
      </w:r>
      <w:r w:rsidR="0057257E" w:rsidRPr="0057257E">
        <w:rPr>
          <w:rFonts w:asciiTheme="minorHAnsi" w:hAnsiTheme="minorHAnsi" w:cstheme="minorHAnsi"/>
          <w:sz w:val="24"/>
          <w:szCs w:val="24"/>
        </w:rPr>
        <w:t xml:space="preserve"> be met with documented procurement actions using strategic sourcing, shared services, and other similar procurement arrangements.</w:t>
      </w:r>
      <w:r w:rsidR="00EF6369" w:rsidRPr="00145AAA">
        <w:rPr>
          <w:rStyle w:val="FootnoteReference"/>
          <w:rFonts w:asciiTheme="minorHAnsi" w:hAnsiTheme="minorHAnsi" w:cstheme="minorHAnsi"/>
          <w:sz w:val="24"/>
          <w:szCs w:val="24"/>
        </w:rPr>
        <w:footnoteReference w:id="4"/>
      </w:r>
      <w:r w:rsidRPr="00145AAA">
        <w:rPr>
          <w:rFonts w:asciiTheme="minorHAnsi" w:hAnsiTheme="minorHAnsi" w:cstheme="minorHAnsi"/>
          <w:sz w:val="24"/>
          <w:szCs w:val="24"/>
        </w:rPr>
        <w:t xml:space="preserve"> </w:t>
      </w:r>
    </w:p>
    <w:p w14:paraId="0717C0FA" w14:textId="0EC81EFB"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Surplus Property</w:t>
      </w:r>
      <w:r w:rsidRPr="00145AAA">
        <w:rPr>
          <w:rFonts w:asciiTheme="minorHAnsi" w:hAnsiTheme="minorHAnsi" w:cstheme="minorHAnsi"/>
          <w:sz w:val="24"/>
          <w:szCs w:val="24"/>
        </w:rPr>
        <w:t>. The [</w:t>
      </w:r>
      <w:r w:rsidR="5F27F351" w:rsidRPr="00145AAA">
        <w:rPr>
          <w:rFonts w:asciiTheme="minorHAnsi" w:hAnsiTheme="minorHAnsi" w:cstheme="minorHAnsi"/>
          <w:sz w:val="24"/>
          <w:szCs w:val="24"/>
        </w:rPr>
        <w:t xml:space="preserve">UNIT] </w:t>
      </w:r>
      <w:r w:rsidR="48CECDEB" w:rsidRPr="00145AAA">
        <w:rPr>
          <w:rFonts w:asciiTheme="minorHAnsi" w:hAnsiTheme="minorHAnsi" w:cstheme="minorHAnsi"/>
          <w:sz w:val="24"/>
          <w:szCs w:val="24"/>
        </w:rPr>
        <w:t xml:space="preserve">shall </w:t>
      </w:r>
      <w:r w:rsidR="0526B300" w:rsidRPr="00145AAA">
        <w:rPr>
          <w:rFonts w:asciiTheme="minorHAnsi" w:hAnsiTheme="minorHAnsi" w:cstheme="minorHAnsi"/>
          <w:sz w:val="24"/>
          <w:szCs w:val="24"/>
        </w:rPr>
        <w:t>avoid the acquisition of unnecessary or duplicative items</w:t>
      </w:r>
      <w:r w:rsidR="5F27F351" w:rsidRPr="00145AAA">
        <w:rPr>
          <w:rFonts w:asciiTheme="minorHAnsi" w:hAnsiTheme="minorHAnsi" w:cstheme="minorHAnsi"/>
          <w:sz w:val="24"/>
          <w:szCs w:val="24"/>
        </w:rPr>
        <w:t xml:space="preserve"> </w:t>
      </w:r>
      <w:r w:rsidR="0526B300" w:rsidRPr="00145AAA">
        <w:rPr>
          <w:rFonts w:asciiTheme="minorHAnsi" w:hAnsiTheme="minorHAnsi" w:cstheme="minorHAnsi"/>
          <w:sz w:val="24"/>
          <w:szCs w:val="24"/>
        </w:rPr>
        <w:t>and shall explore the feasibility of purchasing federal</w:t>
      </w:r>
      <w:r w:rsidRPr="00145AAA">
        <w:rPr>
          <w:rFonts w:asciiTheme="minorHAnsi" w:hAnsiTheme="minorHAnsi" w:cstheme="minorHAnsi"/>
          <w:sz w:val="24"/>
          <w:szCs w:val="24"/>
        </w:rPr>
        <w:t xml:space="preserve"> surplus property in lieu of purchasing new equipment and property.</w:t>
      </w:r>
      <w:r w:rsidR="00EF6369" w:rsidRPr="00145AAA">
        <w:rPr>
          <w:rStyle w:val="FootnoteReference"/>
          <w:rFonts w:asciiTheme="minorHAnsi" w:hAnsiTheme="minorHAnsi" w:cstheme="minorHAnsi"/>
          <w:sz w:val="24"/>
          <w:szCs w:val="24"/>
        </w:rPr>
        <w:footnoteReference w:id="5"/>
      </w:r>
      <w:r w:rsidRPr="00145AAA">
        <w:rPr>
          <w:rFonts w:asciiTheme="minorHAnsi" w:hAnsiTheme="minorHAnsi" w:cstheme="minorHAnsi"/>
          <w:sz w:val="24"/>
          <w:szCs w:val="24"/>
        </w:rPr>
        <w:t xml:space="preserve"> </w:t>
      </w:r>
    </w:p>
    <w:p w14:paraId="0D2AE9C2" w14:textId="19877409" w:rsidR="00967A49" w:rsidRPr="00145AAA" w:rsidRDefault="0DC1B7CB"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Value Engineering</w:t>
      </w:r>
      <w:r w:rsidRPr="00145AAA">
        <w:rPr>
          <w:rFonts w:asciiTheme="minorHAnsi" w:hAnsiTheme="minorHAnsi" w:cstheme="minorHAnsi"/>
          <w:sz w:val="24"/>
          <w:szCs w:val="24"/>
        </w:rPr>
        <w:t xml:space="preserve">. The [UNIT] shall consider opportunities to use value engineering in contracts </w:t>
      </w:r>
      <w:r w:rsidR="00F8457F">
        <w:rPr>
          <w:rFonts w:asciiTheme="minorHAnsi" w:hAnsiTheme="minorHAnsi" w:cstheme="minorHAnsi"/>
          <w:sz w:val="24"/>
          <w:szCs w:val="24"/>
        </w:rPr>
        <w:t>for construction projects of sufficient size to offer reasonable opportunities for cost reductions.</w:t>
      </w:r>
      <w:r w:rsidR="00883353">
        <w:rPr>
          <w:rFonts w:asciiTheme="minorHAnsi" w:hAnsiTheme="minorHAnsi" w:cstheme="minorHAnsi"/>
          <w:sz w:val="24"/>
          <w:szCs w:val="24"/>
        </w:rPr>
        <w:t xml:space="preserve"> Value engineering involves </w:t>
      </w:r>
      <w:proofErr w:type="spellStart"/>
      <w:r w:rsidR="00883353">
        <w:rPr>
          <w:rFonts w:asciiTheme="minorHAnsi" w:hAnsiTheme="minorHAnsi" w:cstheme="minorHAnsi"/>
          <w:sz w:val="24"/>
          <w:szCs w:val="24"/>
        </w:rPr>
        <w:t>analysing</w:t>
      </w:r>
      <w:proofErr w:type="spellEnd"/>
      <w:r w:rsidR="00883353">
        <w:rPr>
          <w:rFonts w:asciiTheme="minorHAnsi" w:hAnsiTheme="minorHAnsi" w:cstheme="minorHAnsi"/>
          <w:sz w:val="24"/>
          <w:szCs w:val="24"/>
        </w:rPr>
        <w:t xml:space="preserve"> each contract item or task to ensure it is essential and is provided at the </w:t>
      </w:r>
      <w:proofErr w:type="gramStart"/>
      <w:r w:rsidR="00883353">
        <w:rPr>
          <w:rFonts w:asciiTheme="minorHAnsi" w:hAnsiTheme="minorHAnsi" w:cstheme="minorHAnsi"/>
          <w:sz w:val="24"/>
          <w:szCs w:val="24"/>
        </w:rPr>
        <w:t>overall lowest</w:t>
      </w:r>
      <w:proofErr w:type="gramEnd"/>
      <w:r w:rsidR="00883353">
        <w:rPr>
          <w:rFonts w:asciiTheme="minorHAnsi" w:hAnsiTheme="minorHAnsi" w:cstheme="minorHAnsi"/>
          <w:sz w:val="24"/>
          <w:szCs w:val="24"/>
        </w:rPr>
        <w:t xml:space="preserve"> cost</w:t>
      </w:r>
      <w:r w:rsidRPr="00145AAA">
        <w:rPr>
          <w:rFonts w:asciiTheme="minorHAnsi" w:hAnsiTheme="minorHAnsi" w:cstheme="minorHAnsi"/>
          <w:sz w:val="24"/>
          <w:szCs w:val="24"/>
        </w:rPr>
        <w:t>.</w:t>
      </w:r>
      <w:r w:rsidR="00EF6369" w:rsidRPr="00145AAA">
        <w:rPr>
          <w:rStyle w:val="FootnoteReference"/>
          <w:rFonts w:asciiTheme="minorHAnsi" w:hAnsiTheme="minorHAnsi" w:cstheme="minorHAnsi"/>
          <w:sz w:val="24"/>
          <w:szCs w:val="24"/>
        </w:rPr>
        <w:footnoteReference w:id="6"/>
      </w:r>
      <w:r w:rsidRPr="00145AAA">
        <w:rPr>
          <w:rFonts w:asciiTheme="minorHAnsi" w:hAnsiTheme="minorHAnsi" w:cstheme="minorHAnsi"/>
          <w:sz w:val="24"/>
          <w:szCs w:val="24"/>
        </w:rPr>
        <w:t xml:space="preserve"> </w:t>
      </w:r>
    </w:p>
    <w:p w14:paraId="43BAF480" w14:textId="11F0F6B0" w:rsidR="005A0BC8" w:rsidRPr="00145AAA" w:rsidRDefault="17D538BC"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Domestic Preferences</w:t>
      </w:r>
      <w:r w:rsidR="592E76B3" w:rsidRPr="00145AAA">
        <w:rPr>
          <w:rFonts w:asciiTheme="minorHAnsi" w:hAnsiTheme="minorHAnsi" w:cstheme="minorHAnsi"/>
          <w:sz w:val="24"/>
          <w:szCs w:val="24"/>
        </w:rPr>
        <w:t>.</w:t>
      </w:r>
      <w:r w:rsidRPr="00145AAA">
        <w:rPr>
          <w:rFonts w:asciiTheme="minorHAnsi" w:hAnsiTheme="minorHAnsi" w:cstheme="minorHAnsi"/>
          <w:sz w:val="24"/>
          <w:szCs w:val="24"/>
        </w:rPr>
        <w:t xml:space="preserve"> To the greatest extent practicable, the [UNIT] </w:t>
      </w:r>
      <w:r w:rsidR="004662DC">
        <w:rPr>
          <w:rFonts w:asciiTheme="minorHAnsi" w:hAnsiTheme="minorHAnsi" w:cstheme="minorHAnsi"/>
          <w:sz w:val="24"/>
          <w:szCs w:val="24"/>
        </w:rPr>
        <w:t>w</w:t>
      </w:r>
      <w:r w:rsidR="005A1C13">
        <w:rPr>
          <w:rFonts w:asciiTheme="minorHAnsi" w:hAnsiTheme="minorHAnsi" w:cstheme="minorHAnsi"/>
          <w:sz w:val="24"/>
          <w:szCs w:val="24"/>
        </w:rPr>
        <w:t>ill</w:t>
      </w:r>
      <w:r w:rsidRPr="00145AAA">
        <w:rPr>
          <w:rFonts w:asciiTheme="minorHAnsi" w:hAnsiTheme="minorHAnsi" w:cstheme="minorHAnsi"/>
          <w:sz w:val="24"/>
          <w:szCs w:val="24"/>
        </w:rPr>
        <w:t xml:space="preserve"> provide a preference for the purchase, acquisition, or use of goods, products, or materials produced in the United States</w:t>
      </w:r>
      <w:r w:rsidR="00761929" w:rsidRPr="00145AAA">
        <w:rPr>
          <w:rFonts w:asciiTheme="minorHAnsi" w:hAnsiTheme="minorHAnsi" w:cstheme="minorHAnsi"/>
          <w:sz w:val="24"/>
          <w:szCs w:val="24"/>
        </w:rPr>
        <w:t xml:space="preserve">, </w:t>
      </w:r>
      <w:r w:rsidRPr="00145AAA">
        <w:rPr>
          <w:rFonts w:asciiTheme="minorHAnsi" w:hAnsiTheme="minorHAnsi" w:cstheme="minorHAnsi"/>
          <w:sz w:val="24"/>
          <w:szCs w:val="24"/>
        </w:rPr>
        <w:t>including but not limited to iron, aluminum, steel, cement, and other manufactured products.</w:t>
      </w:r>
      <w:r w:rsidR="00937A63" w:rsidRPr="00145AAA">
        <w:rPr>
          <w:rStyle w:val="FootnoteReference"/>
          <w:rFonts w:asciiTheme="minorHAnsi" w:hAnsiTheme="minorHAnsi" w:cstheme="minorHAnsi"/>
          <w:sz w:val="24"/>
          <w:szCs w:val="24"/>
        </w:rPr>
        <w:footnoteReference w:id="7"/>
      </w:r>
      <w:r w:rsidRPr="00145AAA">
        <w:rPr>
          <w:rFonts w:asciiTheme="minorHAnsi" w:hAnsiTheme="minorHAnsi" w:cstheme="minorHAnsi"/>
          <w:sz w:val="24"/>
          <w:szCs w:val="24"/>
        </w:rPr>
        <w:t xml:space="preserve"> </w:t>
      </w:r>
    </w:p>
    <w:p w14:paraId="550BF461" w14:textId="751ADDD5" w:rsidR="00927F2F" w:rsidRPr="00145AAA" w:rsidRDefault="4A95A2B5"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Contracting with </w:t>
      </w:r>
      <w:r w:rsidR="42F2FF60" w:rsidRPr="00145AAA">
        <w:rPr>
          <w:rFonts w:asciiTheme="minorHAnsi" w:hAnsiTheme="minorHAnsi" w:cstheme="minorHAnsi"/>
          <w:b/>
          <w:bCs/>
          <w:sz w:val="24"/>
          <w:szCs w:val="24"/>
        </w:rPr>
        <w:t>Minority</w:t>
      </w:r>
      <w:r w:rsidR="006F65AE" w:rsidRPr="00145AAA">
        <w:rPr>
          <w:rFonts w:asciiTheme="minorHAnsi" w:hAnsiTheme="minorHAnsi" w:cstheme="minorHAnsi"/>
          <w:b/>
          <w:bCs/>
          <w:sz w:val="24"/>
          <w:szCs w:val="24"/>
        </w:rPr>
        <w:t>-</w:t>
      </w:r>
      <w:r w:rsidR="42F2FF60" w:rsidRPr="00145AAA">
        <w:rPr>
          <w:rFonts w:asciiTheme="minorHAnsi" w:hAnsiTheme="minorHAnsi" w:cstheme="minorHAnsi"/>
          <w:b/>
          <w:bCs/>
          <w:sz w:val="24"/>
          <w:szCs w:val="24"/>
        </w:rPr>
        <w:t>Owned, Women</w:t>
      </w:r>
      <w:r w:rsidR="006F65AE" w:rsidRPr="00145AAA">
        <w:rPr>
          <w:rFonts w:asciiTheme="minorHAnsi" w:hAnsiTheme="minorHAnsi" w:cstheme="minorHAnsi"/>
          <w:b/>
          <w:bCs/>
          <w:sz w:val="24"/>
          <w:szCs w:val="24"/>
        </w:rPr>
        <w:t>-</w:t>
      </w:r>
      <w:r w:rsidR="42F2FF60" w:rsidRPr="00145AAA">
        <w:rPr>
          <w:rFonts w:asciiTheme="minorHAnsi" w:hAnsiTheme="minorHAnsi" w:cstheme="minorHAnsi"/>
          <w:b/>
          <w:bCs/>
          <w:sz w:val="24"/>
          <w:szCs w:val="24"/>
        </w:rPr>
        <w:t xml:space="preserve">Owned, </w:t>
      </w:r>
      <w:r w:rsidR="0089004B">
        <w:rPr>
          <w:rFonts w:asciiTheme="minorHAnsi" w:hAnsiTheme="minorHAnsi" w:cstheme="minorHAnsi"/>
          <w:b/>
          <w:bCs/>
          <w:sz w:val="24"/>
          <w:szCs w:val="24"/>
        </w:rPr>
        <w:t>Veteran-Owned</w:t>
      </w:r>
      <w:r w:rsidR="003E428B">
        <w:rPr>
          <w:rFonts w:asciiTheme="minorHAnsi" w:hAnsiTheme="minorHAnsi" w:cstheme="minorHAnsi"/>
          <w:b/>
          <w:bCs/>
          <w:sz w:val="24"/>
          <w:szCs w:val="24"/>
        </w:rPr>
        <w:t xml:space="preserve">, </w:t>
      </w:r>
      <w:r w:rsidR="42F2FF60" w:rsidRPr="00145AAA">
        <w:rPr>
          <w:rFonts w:asciiTheme="minorHAnsi" w:hAnsiTheme="minorHAnsi" w:cstheme="minorHAnsi"/>
          <w:b/>
          <w:bCs/>
          <w:sz w:val="24"/>
          <w:szCs w:val="24"/>
        </w:rPr>
        <w:t>Small Business</w:t>
      </w:r>
      <w:r w:rsidR="003E428B">
        <w:rPr>
          <w:rFonts w:asciiTheme="minorHAnsi" w:hAnsiTheme="minorHAnsi" w:cstheme="minorHAnsi"/>
          <w:b/>
          <w:bCs/>
          <w:sz w:val="24"/>
          <w:szCs w:val="24"/>
        </w:rPr>
        <w:t>es and Labor Surplus</w:t>
      </w:r>
      <w:r w:rsidR="42F2FF60" w:rsidRPr="00145AAA">
        <w:rPr>
          <w:rFonts w:asciiTheme="minorHAnsi" w:hAnsiTheme="minorHAnsi" w:cstheme="minorHAnsi"/>
          <w:b/>
          <w:bCs/>
          <w:sz w:val="24"/>
          <w:szCs w:val="24"/>
        </w:rPr>
        <w:t xml:space="preserve"> Firms</w:t>
      </w:r>
      <w:r w:rsidR="42F2FF60" w:rsidRPr="00145AAA">
        <w:rPr>
          <w:rFonts w:asciiTheme="minorHAnsi" w:hAnsiTheme="minorHAnsi" w:cstheme="minorHAnsi"/>
          <w:sz w:val="24"/>
          <w:szCs w:val="24"/>
        </w:rPr>
        <w:t xml:space="preserve">. </w:t>
      </w:r>
      <w:r w:rsidR="00A517CD">
        <w:rPr>
          <w:rFonts w:asciiTheme="minorHAnsi" w:hAnsiTheme="minorHAnsi" w:cstheme="minorHAnsi"/>
          <w:sz w:val="24"/>
          <w:szCs w:val="24"/>
        </w:rPr>
        <w:t xml:space="preserve">When possible, take steps to </w:t>
      </w:r>
      <w:proofErr w:type="gramStart"/>
      <w:r w:rsidR="00815ADA">
        <w:rPr>
          <w:rFonts w:asciiTheme="minorHAnsi" w:hAnsiTheme="minorHAnsi" w:cstheme="minorHAnsi"/>
          <w:sz w:val="24"/>
          <w:szCs w:val="24"/>
        </w:rPr>
        <w:t xml:space="preserve">ensure </w:t>
      </w:r>
      <w:r w:rsidR="42F2FF60" w:rsidRPr="00145AAA">
        <w:rPr>
          <w:rFonts w:asciiTheme="minorHAnsi" w:hAnsiTheme="minorHAnsi" w:cstheme="minorHAnsi"/>
          <w:sz w:val="24"/>
          <w:szCs w:val="24"/>
        </w:rPr>
        <w:t>assure</w:t>
      </w:r>
      <w:proofErr w:type="gramEnd"/>
      <w:r w:rsidR="42F2FF60" w:rsidRPr="00145AAA">
        <w:rPr>
          <w:rFonts w:asciiTheme="minorHAnsi" w:hAnsiTheme="minorHAnsi" w:cstheme="minorHAnsi"/>
          <w:sz w:val="24"/>
          <w:szCs w:val="24"/>
        </w:rPr>
        <w:t xml:space="preserve"> that </w:t>
      </w:r>
      <w:bookmarkStart w:id="7" w:name="_Hlk139969454"/>
      <w:r w:rsidR="42F2FF60" w:rsidRPr="00145AAA">
        <w:rPr>
          <w:rFonts w:asciiTheme="minorHAnsi" w:hAnsiTheme="minorHAnsi" w:cstheme="minorHAnsi"/>
          <w:sz w:val="24"/>
          <w:szCs w:val="24"/>
        </w:rPr>
        <w:t>minority businesses, small businesses, women</w:t>
      </w:r>
      <w:r w:rsidR="000B1ABD" w:rsidRPr="00145AAA">
        <w:rPr>
          <w:rFonts w:asciiTheme="minorHAnsi" w:hAnsiTheme="minorHAnsi" w:cstheme="minorHAnsi"/>
          <w:sz w:val="24"/>
          <w:szCs w:val="24"/>
        </w:rPr>
        <w:t>’</w:t>
      </w:r>
      <w:r w:rsidR="42F2FF60" w:rsidRPr="00145AAA">
        <w:rPr>
          <w:rFonts w:asciiTheme="minorHAnsi" w:hAnsiTheme="minorHAnsi" w:cstheme="minorHAnsi"/>
          <w:sz w:val="24"/>
          <w:szCs w:val="24"/>
        </w:rPr>
        <w:t xml:space="preserve">s business enterprises, </w:t>
      </w:r>
      <w:r w:rsidR="00815ADA">
        <w:rPr>
          <w:rFonts w:asciiTheme="minorHAnsi" w:hAnsiTheme="minorHAnsi" w:cstheme="minorHAnsi"/>
          <w:sz w:val="24"/>
          <w:szCs w:val="24"/>
        </w:rPr>
        <w:t xml:space="preserve">veteran-owned </w:t>
      </w:r>
      <w:r w:rsidR="42F2FF60" w:rsidRPr="00145AAA">
        <w:rPr>
          <w:rFonts w:asciiTheme="minorHAnsi" w:hAnsiTheme="minorHAnsi" w:cstheme="minorHAnsi"/>
          <w:sz w:val="24"/>
          <w:szCs w:val="24"/>
        </w:rPr>
        <w:t xml:space="preserve">businesses, and labor surplus area firms </w:t>
      </w:r>
      <w:bookmarkEnd w:id="7"/>
      <w:r w:rsidR="42F2FF60" w:rsidRPr="00145AAA">
        <w:rPr>
          <w:rFonts w:asciiTheme="minorHAnsi" w:hAnsiTheme="minorHAnsi" w:cstheme="minorHAnsi"/>
          <w:sz w:val="24"/>
          <w:szCs w:val="24"/>
        </w:rPr>
        <w:t xml:space="preserve">are </w:t>
      </w:r>
      <w:r w:rsidR="009B17DF">
        <w:rPr>
          <w:rFonts w:asciiTheme="minorHAnsi" w:hAnsiTheme="minorHAnsi" w:cstheme="minorHAnsi"/>
          <w:sz w:val="24"/>
          <w:szCs w:val="24"/>
        </w:rPr>
        <w:t>considered</w:t>
      </w:r>
      <w:r w:rsidR="001027B7">
        <w:rPr>
          <w:rFonts w:asciiTheme="minorHAnsi" w:hAnsiTheme="minorHAnsi" w:cstheme="minorHAnsi"/>
          <w:sz w:val="24"/>
          <w:szCs w:val="24"/>
        </w:rPr>
        <w:t xml:space="preserve"> for contracts</w:t>
      </w:r>
      <w:r w:rsidR="42F2FF60" w:rsidRPr="00145AAA">
        <w:rPr>
          <w:rFonts w:asciiTheme="minorHAnsi" w:hAnsiTheme="minorHAnsi" w:cstheme="minorHAnsi"/>
          <w:sz w:val="24"/>
          <w:szCs w:val="24"/>
        </w:rPr>
        <w:t>.</w:t>
      </w:r>
      <w:r w:rsidR="00927F2F" w:rsidRPr="00145AAA">
        <w:rPr>
          <w:rStyle w:val="FootnoteReference"/>
          <w:rFonts w:asciiTheme="minorHAnsi" w:hAnsiTheme="minorHAnsi" w:cstheme="minorHAnsi"/>
          <w:sz w:val="24"/>
          <w:szCs w:val="24"/>
        </w:rPr>
        <w:footnoteReference w:id="8"/>
      </w:r>
      <w:r w:rsidR="42F2FF60" w:rsidRPr="00145AAA">
        <w:rPr>
          <w:rFonts w:asciiTheme="minorHAnsi" w:hAnsiTheme="minorHAnsi" w:cstheme="minorHAnsi"/>
          <w:sz w:val="24"/>
          <w:szCs w:val="24"/>
        </w:rPr>
        <w:t xml:space="preserve"> </w:t>
      </w:r>
      <w:r w:rsidR="00BE7293">
        <w:rPr>
          <w:rFonts w:asciiTheme="minorHAnsi" w:hAnsiTheme="minorHAnsi" w:cstheme="minorHAnsi"/>
          <w:sz w:val="24"/>
          <w:szCs w:val="24"/>
        </w:rPr>
        <w:t>Consideration</w:t>
      </w:r>
      <w:r w:rsidR="001027B7">
        <w:rPr>
          <w:rFonts w:asciiTheme="minorHAnsi" w:hAnsiTheme="minorHAnsi" w:cstheme="minorHAnsi"/>
          <w:sz w:val="24"/>
          <w:szCs w:val="24"/>
        </w:rPr>
        <w:t xml:space="preserve"> means</w:t>
      </w:r>
      <w:r w:rsidR="00C235C3">
        <w:rPr>
          <w:rFonts w:asciiTheme="minorHAnsi" w:hAnsiTheme="minorHAnsi" w:cstheme="minorHAnsi"/>
          <w:sz w:val="24"/>
          <w:szCs w:val="24"/>
        </w:rPr>
        <w:t>:</w:t>
      </w:r>
      <w:r w:rsidR="42F2FF60" w:rsidRPr="00145AAA">
        <w:rPr>
          <w:rFonts w:asciiTheme="minorHAnsi" w:hAnsiTheme="minorHAnsi" w:cstheme="minorHAnsi"/>
          <w:sz w:val="24"/>
          <w:szCs w:val="24"/>
        </w:rPr>
        <w:t xml:space="preserve"> </w:t>
      </w:r>
    </w:p>
    <w:p w14:paraId="46AB0042" w14:textId="29D0D424" w:rsidR="00927F2F" w:rsidRPr="00145AAA" w:rsidRDefault="006F65AE" w:rsidP="00D800E8">
      <w:pPr>
        <w:pStyle w:val="BodyText"/>
        <w:spacing w:after="240"/>
        <w:ind w:left="1440"/>
        <w:rPr>
          <w:rFonts w:asciiTheme="minorHAnsi" w:hAnsiTheme="minorHAnsi" w:cstheme="minorHAnsi"/>
          <w:sz w:val="24"/>
          <w:szCs w:val="24"/>
        </w:rPr>
      </w:pPr>
      <w:bookmarkStart w:id="8" w:name="_Hlk139970161"/>
      <w:r w:rsidRPr="00145AAA">
        <w:rPr>
          <w:rFonts w:asciiTheme="minorHAnsi" w:hAnsiTheme="minorHAnsi" w:cstheme="minorHAnsi"/>
          <w:sz w:val="24"/>
          <w:szCs w:val="24"/>
        </w:rPr>
        <w:t xml:space="preserve">a. </w:t>
      </w:r>
      <w:r w:rsidR="001027B7">
        <w:rPr>
          <w:rFonts w:asciiTheme="minorHAnsi" w:hAnsiTheme="minorHAnsi" w:cstheme="minorHAnsi"/>
          <w:sz w:val="24"/>
          <w:szCs w:val="24"/>
        </w:rPr>
        <w:t>these business types are included on solicitation lists</w:t>
      </w:r>
      <w:r w:rsidR="007D0505">
        <w:rPr>
          <w:rFonts w:asciiTheme="minorHAnsi" w:hAnsiTheme="minorHAnsi" w:cstheme="minorHAnsi"/>
          <w:sz w:val="24"/>
          <w:szCs w:val="24"/>
        </w:rPr>
        <w:t xml:space="preserve"> and solicited whenever they are deemed </w:t>
      </w:r>
      <w:proofErr w:type="spellStart"/>
      <w:r w:rsidR="007D0505">
        <w:rPr>
          <w:rFonts w:asciiTheme="minorHAnsi" w:hAnsiTheme="minorHAnsi" w:cstheme="minorHAnsi"/>
          <w:sz w:val="24"/>
          <w:szCs w:val="24"/>
        </w:rPr>
        <w:t>elegible</w:t>
      </w:r>
      <w:proofErr w:type="spellEnd"/>
      <w:r w:rsidR="000936A1">
        <w:rPr>
          <w:rFonts w:asciiTheme="minorHAnsi" w:hAnsiTheme="minorHAnsi" w:cstheme="minorHAnsi"/>
          <w:sz w:val="24"/>
          <w:szCs w:val="24"/>
        </w:rPr>
        <w:t xml:space="preserve"> as </w:t>
      </w:r>
      <w:r w:rsidR="42F2FF60" w:rsidRPr="00145AAA">
        <w:rPr>
          <w:rFonts w:asciiTheme="minorHAnsi" w:hAnsiTheme="minorHAnsi" w:cstheme="minorHAnsi"/>
          <w:sz w:val="24"/>
          <w:szCs w:val="24"/>
        </w:rPr>
        <w:t xml:space="preserve">potential </w:t>
      </w:r>
      <w:proofErr w:type="gramStart"/>
      <w:r w:rsidR="42F2FF60" w:rsidRPr="00145AAA">
        <w:rPr>
          <w:rFonts w:asciiTheme="minorHAnsi" w:hAnsiTheme="minorHAnsi" w:cstheme="minorHAnsi"/>
          <w:sz w:val="24"/>
          <w:szCs w:val="24"/>
        </w:rPr>
        <w:t>sources;</w:t>
      </w:r>
      <w:proofErr w:type="gramEnd"/>
      <w:r w:rsidR="42F2FF60" w:rsidRPr="00145AAA">
        <w:rPr>
          <w:rFonts w:asciiTheme="minorHAnsi" w:hAnsiTheme="minorHAnsi" w:cstheme="minorHAnsi"/>
          <w:sz w:val="24"/>
          <w:szCs w:val="24"/>
        </w:rPr>
        <w:t xml:space="preserve"> </w:t>
      </w:r>
    </w:p>
    <w:p w14:paraId="2935C7B5" w14:textId="117C40D5" w:rsidR="00927F2F" w:rsidRPr="00145AAA" w:rsidRDefault="006F65AE" w:rsidP="00D800E8">
      <w:pPr>
        <w:pStyle w:val="BodyText"/>
        <w:spacing w:after="240"/>
        <w:ind w:left="1440"/>
        <w:rPr>
          <w:rFonts w:asciiTheme="minorHAnsi" w:hAnsiTheme="minorHAnsi" w:cstheme="minorHAnsi"/>
          <w:sz w:val="24"/>
          <w:szCs w:val="24"/>
        </w:rPr>
      </w:pPr>
      <w:bookmarkStart w:id="9" w:name="_Hlk139969818"/>
      <w:r w:rsidRPr="00145AAA">
        <w:rPr>
          <w:rFonts w:asciiTheme="minorHAnsi" w:hAnsiTheme="minorHAnsi" w:cstheme="minorHAnsi"/>
          <w:sz w:val="24"/>
          <w:szCs w:val="24"/>
        </w:rPr>
        <w:lastRenderedPageBreak/>
        <w:t xml:space="preserve">b. </w:t>
      </w:r>
      <w:r w:rsidR="00623436">
        <w:rPr>
          <w:rFonts w:asciiTheme="minorHAnsi" w:hAnsiTheme="minorHAnsi" w:cstheme="minorHAnsi"/>
          <w:sz w:val="24"/>
          <w:szCs w:val="24"/>
        </w:rPr>
        <w:t>d</w:t>
      </w:r>
      <w:r w:rsidRPr="00145AAA">
        <w:rPr>
          <w:rFonts w:asciiTheme="minorHAnsi" w:hAnsiTheme="minorHAnsi" w:cstheme="minorHAnsi"/>
          <w:sz w:val="24"/>
          <w:szCs w:val="24"/>
        </w:rPr>
        <w:t>ividing, w</w:t>
      </w:r>
      <w:r w:rsidR="42F2FF60" w:rsidRPr="00145AAA">
        <w:rPr>
          <w:rFonts w:asciiTheme="minorHAnsi" w:hAnsiTheme="minorHAnsi" w:cstheme="minorHAnsi"/>
          <w:sz w:val="24"/>
          <w:szCs w:val="24"/>
        </w:rPr>
        <w:t xml:space="preserve">hen economically feasible, project requirements into </w:t>
      </w:r>
      <w:r w:rsidR="000936A1">
        <w:rPr>
          <w:rFonts w:asciiTheme="minorHAnsi" w:hAnsiTheme="minorHAnsi" w:cstheme="minorHAnsi"/>
          <w:sz w:val="24"/>
          <w:szCs w:val="24"/>
        </w:rPr>
        <w:t xml:space="preserve">separate procurements to permit maximum </w:t>
      </w:r>
      <w:proofErr w:type="gramStart"/>
      <w:r w:rsidR="000936A1">
        <w:rPr>
          <w:rFonts w:asciiTheme="minorHAnsi" w:hAnsiTheme="minorHAnsi" w:cstheme="minorHAnsi"/>
          <w:sz w:val="24"/>
          <w:szCs w:val="24"/>
        </w:rPr>
        <w:t>participation</w:t>
      </w:r>
      <w:r w:rsidR="42F2FF60" w:rsidRPr="00145AAA">
        <w:rPr>
          <w:rFonts w:asciiTheme="minorHAnsi" w:hAnsiTheme="minorHAnsi" w:cstheme="minorHAnsi"/>
          <w:sz w:val="24"/>
          <w:szCs w:val="24"/>
        </w:rPr>
        <w:t>;</w:t>
      </w:r>
      <w:proofErr w:type="gramEnd"/>
      <w:r w:rsidR="42F2FF60" w:rsidRPr="00145AAA">
        <w:rPr>
          <w:rFonts w:asciiTheme="minorHAnsi" w:hAnsiTheme="minorHAnsi" w:cstheme="minorHAnsi"/>
          <w:sz w:val="24"/>
          <w:szCs w:val="24"/>
        </w:rPr>
        <w:t xml:space="preserve"> </w:t>
      </w:r>
      <w:bookmarkEnd w:id="9"/>
    </w:p>
    <w:p w14:paraId="6A532F10" w14:textId="77777777" w:rsidR="00A817D0"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c. </w:t>
      </w:r>
      <w:r w:rsidR="000936A1">
        <w:rPr>
          <w:rFonts w:asciiTheme="minorHAnsi" w:hAnsiTheme="minorHAnsi" w:cstheme="minorHAnsi"/>
          <w:sz w:val="24"/>
          <w:szCs w:val="24"/>
        </w:rPr>
        <w:t xml:space="preserve">establishing delivery schedules that encourage </w:t>
      </w:r>
      <w:proofErr w:type="gramStart"/>
      <w:r w:rsidR="000936A1">
        <w:rPr>
          <w:rFonts w:asciiTheme="minorHAnsi" w:hAnsiTheme="minorHAnsi" w:cstheme="minorHAnsi"/>
          <w:sz w:val="24"/>
          <w:szCs w:val="24"/>
        </w:rPr>
        <w:t>participation</w:t>
      </w:r>
      <w:r w:rsidR="00A817D0">
        <w:rPr>
          <w:rFonts w:asciiTheme="minorHAnsi" w:hAnsiTheme="minorHAnsi" w:cstheme="minorHAnsi"/>
          <w:sz w:val="24"/>
          <w:szCs w:val="24"/>
        </w:rPr>
        <w:t>;</w:t>
      </w:r>
      <w:proofErr w:type="gramEnd"/>
    </w:p>
    <w:p w14:paraId="0F3B3B88" w14:textId="4F4B7276" w:rsidR="00927F2F" w:rsidRPr="00145AAA" w:rsidRDefault="00A817D0" w:rsidP="00D800E8">
      <w:pPr>
        <w:pStyle w:val="BodyText"/>
        <w:spacing w:after="240"/>
        <w:ind w:left="1440"/>
        <w:rPr>
          <w:rFonts w:asciiTheme="minorHAnsi" w:hAnsiTheme="minorHAnsi" w:cstheme="minorHAnsi"/>
          <w:sz w:val="24"/>
          <w:szCs w:val="24"/>
        </w:rPr>
      </w:pPr>
      <w:r>
        <w:rPr>
          <w:rFonts w:asciiTheme="minorHAnsi" w:hAnsiTheme="minorHAnsi" w:cstheme="minorHAnsi"/>
          <w:sz w:val="24"/>
          <w:szCs w:val="24"/>
        </w:rPr>
        <w:t xml:space="preserve">d. </w:t>
      </w:r>
      <w:r w:rsidR="00623436">
        <w:rPr>
          <w:rFonts w:asciiTheme="minorHAnsi" w:hAnsiTheme="minorHAnsi" w:cstheme="minorHAnsi"/>
          <w:sz w:val="24"/>
          <w:szCs w:val="24"/>
        </w:rPr>
        <w:t>i</w:t>
      </w:r>
      <w:r w:rsidR="42F2FF60" w:rsidRPr="00145AAA">
        <w:rPr>
          <w:rFonts w:asciiTheme="minorHAnsi" w:hAnsiTheme="minorHAnsi" w:cstheme="minorHAnsi"/>
          <w:sz w:val="24"/>
          <w:szCs w:val="24"/>
        </w:rPr>
        <w:t>dentify</w:t>
      </w:r>
      <w:r w:rsidR="006F65AE"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firms through the </w:t>
      </w:r>
      <w:r w:rsidR="006F65AE" w:rsidRPr="00145AAA">
        <w:rPr>
          <w:rFonts w:asciiTheme="minorHAnsi" w:hAnsiTheme="minorHAnsi" w:cstheme="minorHAnsi"/>
          <w:sz w:val="24"/>
          <w:szCs w:val="24"/>
        </w:rPr>
        <w:t xml:space="preserve">U.S. </w:t>
      </w:r>
      <w:r w:rsidR="42F2FF60" w:rsidRPr="00145AAA">
        <w:rPr>
          <w:rFonts w:asciiTheme="minorHAnsi" w:hAnsiTheme="minorHAnsi" w:cstheme="minorHAnsi"/>
          <w:sz w:val="24"/>
          <w:szCs w:val="24"/>
        </w:rPr>
        <w:t>Small Business Administration</w:t>
      </w:r>
      <w:r w:rsidR="006F65AE" w:rsidRPr="00145AAA">
        <w:rPr>
          <w:rFonts w:asciiTheme="minorHAnsi" w:hAnsiTheme="minorHAnsi" w:cstheme="minorHAnsi"/>
          <w:sz w:val="24"/>
          <w:szCs w:val="24"/>
        </w:rPr>
        <w:t xml:space="preserve"> (SBA)</w:t>
      </w:r>
      <w:r w:rsidR="006A0CDE" w:rsidRPr="00145AAA">
        <w:rPr>
          <w:rStyle w:val="FootnoteReference"/>
          <w:rFonts w:asciiTheme="minorHAnsi" w:hAnsiTheme="minorHAnsi" w:cstheme="minorHAnsi"/>
          <w:sz w:val="24"/>
          <w:szCs w:val="24"/>
        </w:rPr>
        <w:footnoteReference w:id="9"/>
      </w:r>
      <w:r w:rsidR="42F2FF60" w:rsidRPr="00145AAA">
        <w:rPr>
          <w:rFonts w:asciiTheme="minorHAnsi" w:hAnsiTheme="minorHAnsi" w:cstheme="minorHAnsi"/>
          <w:sz w:val="24"/>
          <w:szCs w:val="24"/>
        </w:rPr>
        <w:t xml:space="preserve"> and the </w:t>
      </w:r>
      <w:r w:rsidR="006F65AE" w:rsidRPr="00145AAA">
        <w:rPr>
          <w:rFonts w:asciiTheme="minorHAnsi" w:hAnsiTheme="minorHAnsi" w:cstheme="minorHAnsi"/>
          <w:sz w:val="24"/>
          <w:szCs w:val="24"/>
        </w:rPr>
        <w:t xml:space="preserve">U.S. Department of Commerce’s </w:t>
      </w:r>
      <w:r w:rsidR="42F2FF60" w:rsidRPr="00145AAA">
        <w:rPr>
          <w:rFonts w:asciiTheme="minorHAnsi" w:hAnsiTheme="minorHAnsi" w:cstheme="minorHAnsi"/>
          <w:sz w:val="24"/>
          <w:szCs w:val="24"/>
        </w:rPr>
        <w:t>Minority Business Development Agency</w:t>
      </w:r>
      <w:r w:rsidR="006A0CDE" w:rsidRPr="00145AAA">
        <w:rPr>
          <w:rStyle w:val="FootnoteReference"/>
          <w:rFonts w:asciiTheme="minorHAnsi" w:hAnsiTheme="minorHAnsi" w:cstheme="minorHAnsi"/>
          <w:sz w:val="24"/>
          <w:szCs w:val="24"/>
        </w:rPr>
        <w:footnoteReference w:id="10"/>
      </w:r>
      <w:r w:rsidR="42F2FF60" w:rsidRPr="00145AAA">
        <w:rPr>
          <w:rFonts w:asciiTheme="minorHAnsi" w:hAnsiTheme="minorHAnsi" w:cstheme="minorHAnsi"/>
          <w:sz w:val="24"/>
          <w:szCs w:val="24"/>
        </w:rPr>
        <w:t xml:space="preserve"> of the </w:t>
      </w:r>
      <w:r w:rsidR="000206B1">
        <w:rPr>
          <w:rFonts w:asciiTheme="minorHAnsi" w:hAnsiTheme="minorHAnsi" w:cstheme="minorHAnsi"/>
          <w:sz w:val="24"/>
          <w:szCs w:val="24"/>
        </w:rPr>
        <w:t xml:space="preserve">Department of </w:t>
      </w:r>
      <w:proofErr w:type="gramStart"/>
      <w:r w:rsidR="000206B1">
        <w:rPr>
          <w:rFonts w:asciiTheme="minorHAnsi" w:hAnsiTheme="minorHAnsi" w:cstheme="minorHAnsi"/>
          <w:sz w:val="24"/>
          <w:szCs w:val="24"/>
        </w:rPr>
        <w:t>Commerce;</w:t>
      </w:r>
      <w:proofErr w:type="gramEnd"/>
    </w:p>
    <w:p w14:paraId="3813C602" w14:textId="312C5D36" w:rsidR="00927F2F" w:rsidRPr="00145AAA" w:rsidRDefault="00A817D0" w:rsidP="00D800E8">
      <w:pPr>
        <w:pStyle w:val="BodyText"/>
        <w:spacing w:after="240"/>
        <w:ind w:left="1440"/>
        <w:rPr>
          <w:rFonts w:asciiTheme="minorHAnsi" w:hAnsiTheme="minorHAnsi" w:cstheme="minorHAnsi"/>
          <w:sz w:val="24"/>
          <w:szCs w:val="24"/>
        </w:rPr>
      </w:pPr>
      <w:r>
        <w:rPr>
          <w:rFonts w:asciiTheme="minorHAnsi" w:hAnsiTheme="minorHAnsi" w:cstheme="minorHAnsi"/>
          <w:sz w:val="24"/>
          <w:szCs w:val="24"/>
        </w:rPr>
        <w:t>e</w:t>
      </w:r>
      <w:r w:rsidR="006F65AE" w:rsidRPr="00145AAA">
        <w:rPr>
          <w:rFonts w:asciiTheme="minorHAnsi" w:hAnsiTheme="minorHAnsi" w:cstheme="minorHAnsi"/>
          <w:sz w:val="24"/>
          <w:szCs w:val="24"/>
        </w:rPr>
        <w:t xml:space="preserve">. </w:t>
      </w:r>
      <w:r w:rsidR="00623436">
        <w:rPr>
          <w:rFonts w:asciiTheme="minorHAnsi" w:hAnsiTheme="minorHAnsi" w:cstheme="minorHAnsi"/>
          <w:sz w:val="24"/>
          <w:szCs w:val="24"/>
        </w:rPr>
        <w:t>r</w:t>
      </w:r>
      <w:r w:rsidR="42F2FF60" w:rsidRPr="00145AAA">
        <w:rPr>
          <w:rFonts w:asciiTheme="minorHAnsi" w:hAnsiTheme="minorHAnsi" w:cstheme="minorHAnsi"/>
          <w:sz w:val="24"/>
          <w:szCs w:val="24"/>
        </w:rPr>
        <w:t>equir</w:t>
      </w:r>
      <w:r w:rsidR="006F65AE" w:rsidRPr="00145AAA">
        <w:rPr>
          <w:rFonts w:asciiTheme="minorHAnsi" w:hAnsiTheme="minorHAnsi" w:cstheme="minorHAnsi"/>
          <w:sz w:val="24"/>
          <w:szCs w:val="24"/>
        </w:rPr>
        <w:t>ing</w:t>
      </w:r>
      <w:r w:rsidR="42F2FF60" w:rsidRPr="00145AAA">
        <w:rPr>
          <w:rFonts w:asciiTheme="minorHAnsi" w:hAnsiTheme="minorHAnsi" w:cstheme="minorHAnsi"/>
          <w:sz w:val="24"/>
          <w:szCs w:val="24"/>
        </w:rPr>
        <w:t xml:space="preserve"> the prime contractor, if subcontracts are to be </w:t>
      </w:r>
      <w:r w:rsidR="00111EC7" w:rsidRPr="00145AAA">
        <w:rPr>
          <w:rFonts w:asciiTheme="minorHAnsi" w:hAnsiTheme="minorHAnsi" w:cstheme="minorHAnsi"/>
          <w:sz w:val="24"/>
          <w:szCs w:val="24"/>
        </w:rPr>
        <w:t>awarded</w:t>
      </w:r>
      <w:r w:rsidR="42F2FF60" w:rsidRPr="00145AAA">
        <w:rPr>
          <w:rFonts w:asciiTheme="minorHAnsi" w:hAnsiTheme="minorHAnsi" w:cstheme="minorHAnsi"/>
          <w:sz w:val="24"/>
          <w:szCs w:val="24"/>
        </w:rPr>
        <w:t xml:space="preserve">, to </w:t>
      </w:r>
      <w:bookmarkEnd w:id="8"/>
      <w:r w:rsidR="42F2FF60" w:rsidRPr="00145AAA">
        <w:rPr>
          <w:rFonts w:asciiTheme="minorHAnsi" w:hAnsiTheme="minorHAnsi" w:cstheme="minorHAnsi"/>
          <w:sz w:val="24"/>
          <w:szCs w:val="24"/>
        </w:rPr>
        <w:t>make reasonable efforts to</w:t>
      </w:r>
      <w:r w:rsidR="00807DAC">
        <w:rPr>
          <w:rFonts w:asciiTheme="minorHAnsi" w:hAnsiTheme="minorHAnsi" w:cstheme="minorHAnsi"/>
          <w:sz w:val="24"/>
          <w:szCs w:val="24"/>
        </w:rPr>
        <w:t xml:space="preserve"> apply this section to subcontracts</w:t>
      </w:r>
      <w:r w:rsidR="42F2FF60" w:rsidRPr="00145AAA">
        <w:rPr>
          <w:rFonts w:asciiTheme="minorHAnsi" w:hAnsiTheme="minorHAnsi" w:cstheme="minorHAnsi"/>
          <w:sz w:val="24"/>
          <w:szCs w:val="24"/>
        </w:rPr>
        <w:t>.</w:t>
      </w:r>
      <w:r w:rsidR="00927F2F" w:rsidRPr="00145AAA">
        <w:rPr>
          <w:rStyle w:val="FootnoteReference"/>
          <w:rFonts w:asciiTheme="minorHAnsi" w:hAnsiTheme="minorHAnsi" w:cstheme="minorHAnsi"/>
          <w:sz w:val="24"/>
          <w:szCs w:val="24"/>
        </w:rPr>
        <w:footnoteReference w:id="11"/>
      </w:r>
    </w:p>
    <w:p w14:paraId="4AE7D9D0" w14:textId="2F145932" w:rsidR="00BF5C6C" w:rsidRPr="00BF5C6C" w:rsidRDefault="7641B370" w:rsidP="00BF5C6C">
      <w:pPr>
        <w:pStyle w:val="ListParagraph"/>
        <w:numPr>
          <w:ilvl w:val="0"/>
          <w:numId w:val="1"/>
        </w:numPr>
        <w:spacing w:after="240"/>
        <w:rPr>
          <w:rFonts w:cstheme="minorHAnsi"/>
          <w:sz w:val="24"/>
          <w:szCs w:val="24"/>
        </w:rPr>
      </w:pPr>
      <w:r w:rsidRPr="00BF5C6C">
        <w:rPr>
          <w:rFonts w:cstheme="minorHAnsi"/>
          <w:b/>
          <w:bCs/>
          <w:sz w:val="24"/>
          <w:szCs w:val="24"/>
        </w:rPr>
        <w:t>Cost or Price Analysis</w:t>
      </w:r>
      <w:r w:rsidR="006F65AE" w:rsidRPr="00BF5C6C">
        <w:rPr>
          <w:rFonts w:cstheme="minorHAnsi"/>
          <w:sz w:val="24"/>
          <w:szCs w:val="24"/>
        </w:rPr>
        <w:t>.</w:t>
      </w:r>
      <w:r w:rsidRPr="00BF5C6C">
        <w:rPr>
          <w:rFonts w:cstheme="minorHAnsi"/>
          <w:sz w:val="24"/>
          <w:szCs w:val="24"/>
        </w:rPr>
        <w:t xml:space="preserve"> Prior to awarding a contract, [UNIT] shall perform a cost or price analysis in connection with every procurement above the Simplified Acquisition Threshold, including contract modifications.</w:t>
      </w:r>
      <w:r w:rsidR="00967A49" w:rsidRPr="00145AAA">
        <w:rPr>
          <w:rStyle w:val="FootnoteReference"/>
          <w:rFonts w:cstheme="minorHAnsi"/>
          <w:sz w:val="24"/>
          <w:szCs w:val="24"/>
        </w:rPr>
        <w:footnoteReference w:id="12"/>
      </w:r>
      <w:r w:rsidRPr="00BF5C6C">
        <w:rPr>
          <w:rFonts w:cstheme="minorHAnsi"/>
          <w:sz w:val="24"/>
          <w:szCs w:val="24"/>
        </w:rPr>
        <w:t xml:space="preserve"> </w:t>
      </w:r>
      <w:r w:rsidR="00D653A1">
        <w:rPr>
          <w:rFonts w:cstheme="minorHAnsi"/>
          <w:sz w:val="24"/>
          <w:szCs w:val="24"/>
        </w:rPr>
        <w:t>The method and degree of analysis will vary depending on the facts</w:t>
      </w:r>
      <w:r w:rsidR="00E90E4F">
        <w:rPr>
          <w:rFonts w:cstheme="minorHAnsi"/>
          <w:sz w:val="24"/>
          <w:szCs w:val="24"/>
        </w:rPr>
        <w:t xml:space="preserve">. The independent estimate </w:t>
      </w:r>
      <w:r w:rsidR="004647D2">
        <w:rPr>
          <w:rFonts w:cstheme="minorHAnsi"/>
          <w:sz w:val="24"/>
          <w:szCs w:val="24"/>
        </w:rPr>
        <w:t xml:space="preserve">shall be </w:t>
      </w:r>
      <w:proofErr w:type="spellStart"/>
      <w:proofErr w:type="gramStart"/>
      <w:r w:rsidR="004647D2">
        <w:rPr>
          <w:rFonts w:cstheme="minorHAnsi"/>
          <w:sz w:val="24"/>
          <w:szCs w:val="24"/>
        </w:rPr>
        <w:t>conduced</w:t>
      </w:r>
      <w:proofErr w:type="spellEnd"/>
      <w:proofErr w:type="gramEnd"/>
      <w:r w:rsidR="004647D2">
        <w:rPr>
          <w:rFonts w:cstheme="minorHAnsi"/>
          <w:sz w:val="24"/>
          <w:szCs w:val="24"/>
        </w:rPr>
        <w:t xml:space="preserve"> </w:t>
      </w:r>
      <w:r w:rsidR="004647D2">
        <w:rPr>
          <w:rFonts w:cstheme="minorHAnsi"/>
          <w:i/>
          <w:iCs/>
          <w:sz w:val="24"/>
          <w:szCs w:val="24"/>
        </w:rPr>
        <w:t xml:space="preserve">before </w:t>
      </w:r>
      <w:r w:rsidR="004647D2">
        <w:rPr>
          <w:rFonts w:cstheme="minorHAnsi"/>
          <w:sz w:val="24"/>
          <w:szCs w:val="24"/>
        </w:rPr>
        <w:t>receiving bids or proposals.</w:t>
      </w:r>
    </w:p>
    <w:p w14:paraId="5025C083" w14:textId="5407D0F3" w:rsidR="00472800" w:rsidRDefault="00472800" w:rsidP="00BF5C6C">
      <w:pPr>
        <w:pStyle w:val="ListParagraph"/>
        <w:numPr>
          <w:ilvl w:val="1"/>
          <w:numId w:val="1"/>
        </w:numPr>
        <w:spacing w:after="240"/>
        <w:rPr>
          <w:rFonts w:cstheme="minorHAnsi"/>
          <w:sz w:val="24"/>
          <w:szCs w:val="24"/>
        </w:rPr>
      </w:pPr>
      <w:r>
        <w:rPr>
          <w:rFonts w:cstheme="minorHAnsi"/>
          <w:sz w:val="24"/>
          <w:szCs w:val="24"/>
        </w:rPr>
        <w:t>A p</w:t>
      </w:r>
      <w:r w:rsidRPr="00145AAA">
        <w:rPr>
          <w:rFonts w:cstheme="minorHAnsi"/>
          <w:sz w:val="24"/>
          <w:szCs w:val="24"/>
        </w:rPr>
        <w:t xml:space="preserve">rice analysis involves the evaluation of the total proposed price without an evaluation of its separate cost elements and proposed profit. </w:t>
      </w:r>
      <w:r>
        <w:rPr>
          <w:rFonts w:cstheme="minorHAnsi"/>
          <w:sz w:val="24"/>
          <w:szCs w:val="24"/>
        </w:rPr>
        <w:t>A p</w:t>
      </w:r>
      <w:r w:rsidRPr="00145AAA">
        <w:rPr>
          <w:rFonts w:cstheme="minorHAnsi"/>
          <w:sz w:val="24"/>
          <w:szCs w:val="24"/>
        </w:rPr>
        <w:t xml:space="preserve">rice analysis is used to verify that the overall price </w:t>
      </w:r>
      <w:r>
        <w:rPr>
          <w:rFonts w:cstheme="minorHAnsi"/>
          <w:sz w:val="24"/>
          <w:szCs w:val="24"/>
        </w:rPr>
        <w:t xml:space="preserve">for a specific item </w:t>
      </w:r>
      <w:r w:rsidRPr="00145AAA">
        <w:rPr>
          <w:rFonts w:cstheme="minorHAnsi"/>
          <w:sz w:val="24"/>
          <w:szCs w:val="24"/>
        </w:rPr>
        <w:t>is fair and reasonable.</w:t>
      </w:r>
    </w:p>
    <w:p w14:paraId="5357458B" w14:textId="77777777" w:rsidR="00472800" w:rsidRPr="00981E78" w:rsidRDefault="00472800" w:rsidP="00BF5C6C">
      <w:pPr>
        <w:pStyle w:val="ListParagraph"/>
        <w:numPr>
          <w:ilvl w:val="1"/>
          <w:numId w:val="1"/>
        </w:numPr>
        <w:spacing w:after="240"/>
        <w:rPr>
          <w:rFonts w:cstheme="minorHAnsi"/>
          <w:sz w:val="24"/>
          <w:szCs w:val="24"/>
        </w:rPr>
      </w:pPr>
      <w:r>
        <w:rPr>
          <w:rFonts w:cstheme="minorHAnsi"/>
          <w:sz w:val="24"/>
          <w:szCs w:val="24"/>
        </w:rPr>
        <w:t>A c</w:t>
      </w:r>
      <w:r w:rsidRPr="00981E78">
        <w:rPr>
          <w:rFonts w:cstheme="minorHAnsi"/>
          <w:sz w:val="24"/>
          <w:szCs w:val="24"/>
        </w:rPr>
        <w:t xml:space="preserve">ost </w:t>
      </w:r>
      <w:r>
        <w:rPr>
          <w:rFonts w:cstheme="minorHAnsi"/>
          <w:sz w:val="24"/>
          <w:szCs w:val="24"/>
        </w:rPr>
        <w:t>a</w:t>
      </w:r>
      <w:r w:rsidRPr="00981E78">
        <w:rPr>
          <w:rFonts w:cstheme="minorHAnsi"/>
          <w:sz w:val="24"/>
          <w:szCs w:val="24"/>
        </w:rPr>
        <w:t xml:space="preserve">nalysis involves the evaluation of the separate elements that make up the total cost of a contract (e.g., labor, materials, profit, etc.). The cost analysis </w:t>
      </w:r>
      <w:r>
        <w:rPr>
          <w:rFonts w:cstheme="minorHAnsi"/>
          <w:sz w:val="24"/>
          <w:szCs w:val="24"/>
        </w:rPr>
        <w:t>is required for</w:t>
      </w:r>
      <w:r w:rsidRPr="00981E78">
        <w:rPr>
          <w:rFonts w:cstheme="minorHAnsi"/>
          <w:sz w:val="24"/>
          <w:szCs w:val="24"/>
        </w:rPr>
        <w:t xml:space="preserve"> new contracts and contract modifications or change orders</w:t>
      </w:r>
      <w:r>
        <w:rPr>
          <w:rFonts w:cstheme="minorHAnsi"/>
          <w:sz w:val="24"/>
          <w:szCs w:val="24"/>
        </w:rPr>
        <w:t>, even when the change order results in a lower contract price</w:t>
      </w:r>
      <w:r w:rsidRPr="00981E78">
        <w:rPr>
          <w:rFonts w:cstheme="minorHAnsi"/>
          <w:sz w:val="24"/>
          <w:szCs w:val="24"/>
        </w:rPr>
        <w:t>.</w:t>
      </w:r>
      <w:r w:rsidRPr="00981E78">
        <w:rPr>
          <w:rStyle w:val="FootnoteReference"/>
          <w:rFonts w:cstheme="minorHAnsi"/>
          <w:sz w:val="24"/>
          <w:szCs w:val="24"/>
        </w:rPr>
        <w:t xml:space="preserve"> </w:t>
      </w:r>
      <w:r w:rsidRPr="00145AAA">
        <w:rPr>
          <w:rStyle w:val="FootnoteReference"/>
          <w:rFonts w:cstheme="minorHAnsi"/>
          <w:sz w:val="24"/>
          <w:szCs w:val="24"/>
        </w:rPr>
        <w:footnoteReference w:id="13"/>
      </w:r>
    </w:p>
    <w:p w14:paraId="61082BB8" w14:textId="505B1FA9" w:rsidR="00967A49" w:rsidRPr="00145AAA" w:rsidRDefault="5125C67F" w:rsidP="00032759">
      <w:pPr>
        <w:pStyle w:val="BodyText"/>
        <w:numPr>
          <w:ilvl w:val="0"/>
          <w:numId w:val="1"/>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Procurement of </w:t>
      </w:r>
      <w:r w:rsidR="17D538BC" w:rsidRPr="00145AAA">
        <w:rPr>
          <w:rFonts w:asciiTheme="minorHAnsi" w:hAnsiTheme="minorHAnsi" w:cstheme="minorHAnsi"/>
          <w:b/>
          <w:bCs/>
          <w:sz w:val="24"/>
          <w:szCs w:val="24"/>
        </w:rPr>
        <w:t xml:space="preserve">Recovered </w:t>
      </w:r>
      <w:r w:rsidR="7641B370" w:rsidRPr="00145AAA">
        <w:rPr>
          <w:rFonts w:asciiTheme="minorHAnsi" w:hAnsiTheme="minorHAnsi" w:cstheme="minorHAnsi"/>
          <w:b/>
          <w:bCs/>
          <w:sz w:val="24"/>
          <w:szCs w:val="24"/>
        </w:rPr>
        <w:t>M</w:t>
      </w:r>
      <w:r w:rsidR="17D538BC" w:rsidRPr="00145AAA">
        <w:rPr>
          <w:rFonts w:asciiTheme="minorHAnsi" w:hAnsiTheme="minorHAnsi" w:cstheme="minorHAnsi"/>
          <w:b/>
          <w:bCs/>
          <w:sz w:val="24"/>
          <w:szCs w:val="24"/>
        </w:rPr>
        <w:t xml:space="preserve">aterials. </w:t>
      </w:r>
      <w:r w:rsidR="00FE6944">
        <w:rPr>
          <w:rFonts w:asciiTheme="minorHAnsi" w:hAnsiTheme="minorHAnsi" w:cstheme="minorHAnsi"/>
          <w:sz w:val="24"/>
          <w:szCs w:val="24"/>
        </w:rPr>
        <w:t xml:space="preserve">[Recipients and Subrecipients that are a state agency or a </w:t>
      </w:r>
      <w:proofErr w:type="spellStart"/>
      <w:r w:rsidR="00FE6944">
        <w:rPr>
          <w:rFonts w:asciiTheme="minorHAnsi" w:hAnsiTheme="minorHAnsi" w:cstheme="minorHAnsi"/>
          <w:sz w:val="24"/>
          <w:szCs w:val="24"/>
        </w:rPr>
        <w:t>policical</w:t>
      </w:r>
      <w:proofErr w:type="spellEnd"/>
      <w:r w:rsidR="00FE6944">
        <w:rPr>
          <w:rFonts w:asciiTheme="minorHAnsi" w:hAnsiTheme="minorHAnsi" w:cstheme="minorHAnsi"/>
          <w:sz w:val="24"/>
          <w:szCs w:val="24"/>
        </w:rPr>
        <w:t xml:space="preserve"> subdivision of a state] </w:t>
      </w:r>
      <w:r w:rsidR="7641B370"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comply with </w:t>
      </w:r>
      <w:r w:rsidR="006F65AE" w:rsidRPr="00145AAA">
        <w:rPr>
          <w:rFonts w:asciiTheme="minorHAnsi" w:hAnsiTheme="minorHAnsi" w:cstheme="minorHAnsi"/>
          <w:sz w:val="24"/>
          <w:szCs w:val="24"/>
        </w:rPr>
        <w:t>S</w:t>
      </w:r>
      <w:r w:rsidRPr="00145AAA">
        <w:rPr>
          <w:rFonts w:asciiTheme="minorHAnsi" w:hAnsiTheme="minorHAnsi" w:cstheme="minorHAnsi"/>
          <w:sz w:val="24"/>
          <w:szCs w:val="24"/>
        </w:rPr>
        <w:t>ection 6002 of the Solid Waste Disposal Act, as amended by the Resource Conservation and Recovery Act.</w:t>
      </w:r>
      <w:r w:rsidR="00937A63" w:rsidRPr="00145AAA">
        <w:rPr>
          <w:rStyle w:val="FootnoteReference"/>
          <w:rFonts w:asciiTheme="minorHAnsi" w:hAnsiTheme="minorHAnsi" w:cstheme="minorHAnsi"/>
          <w:sz w:val="24"/>
          <w:szCs w:val="24"/>
        </w:rPr>
        <w:footnoteReference w:id="14"/>
      </w:r>
    </w:p>
    <w:p w14:paraId="5713DAFA" w14:textId="36C4612C" w:rsidR="0526B300" w:rsidRPr="00145AAA" w:rsidRDefault="0526B300" w:rsidP="66DBC303">
      <w:pPr>
        <w:pStyle w:val="Heading1"/>
        <w:rPr>
          <w:rFonts w:cstheme="minorHAnsi"/>
        </w:rPr>
      </w:pPr>
      <w:bookmarkStart w:id="10" w:name="_Toc147910358"/>
      <w:r w:rsidRPr="00145AAA">
        <w:rPr>
          <w:rFonts w:cstheme="minorHAnsi"/>
        </w:rPr>
        <w:t xml:space="preserve">Section 4: </w:t>
      </w:r>
      <w:r w:rsidR="5125C67F" w:rsidRPr="00145AAA">
        <w:rPr>
          <w:rFonts w:cstheme="minorHAnsi"/>
        </w:rPr>
        <w:t>Solicitation Requirements</w:t>
      </w:r>
      <w:bookmarkEnd w:id="10"/>
    </w:p>
    <w:p w14:paraId="3E49A344" w14:textId="0BF35CBF" w:rsidR="66DBC303" w:rsidRPr="00145AAA" w:rsidRDefault="66DBC303" w:rsidP="66DBC303">
      <w:pPr>
        <w:pStyle w:val="Sections"/>
        <w:rPr>
          <w:rFonts w:cstheme="minorHAnsi"/>
        </w:rPr>
      </w:pPr>
    </w:p>
    <w:p w14:paraId="20969A86" w14:textId="7DB13BC8" w:rsidR="00EA0675" w:rsidRPr="00145AAA" w:rsidRDefault="004C41DB"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Full and Open Competition</w:t>
      </w:r>
      <w:r w:rsidRPr="00145AAA">
        <w:rPr>
          <w:rFonts w:asciiTheme="minorHAnsi" w:hAnsiTheme="minorHAnsi" w:cstheme="minorHAnsi"/>
          <w:sz w:val="24"/>
          <w:szCs w:val="24"/>
        </w:rPr>
        <w:t xml:space="preserve">. Procurements shall be conducted in a manner that provides </w:t>
      </w:r>
      <w:r w:rsidRPr="00145AAA">
        <w:rPr>
          <w:rFonts w:asciiTheme="minorHAnsi" w:hAnsiTheme="minorHAnsi" w:cstheme="minorHAnsi"/>
          <w:sz w:val="24"/>
          <w:szCs w:val="24"/>
        </w:rPr>
        <w:lastRenderedPageBreak/>
        <w:t>full and open competition to ensure objective supplier performance and eliminate unfair competitive advantage.</w:t>
      </w:r>
      <w:r w:rsidR="00E83B9B">
        <w:rPr>
          <w:rStyle w:val="FootnoteReference"/>
          <w:rFonts w:asciiTheme="minorHAnsi" w:hAnsiTheme="minorHAnsi" w:cstheme="minorHAnsi"/>
          <w:sz w:val="24"/>
          <w:szCs w:val="24"/>
        </w:rPr>
        <w:footnoteReference w:id="15"/>
      </w:r>
      <w:r w:rsidR="005A0BC8" w:rsidRPr="00145AAA">
        <w:rPr>
          <w:rFonts w:asciiTheme="minorHAnsi" w:hAnsiTheme="minorHAnsi" w:cstheme="minorHAnsi"/>
          <w:sz w:val="24"/>
          <w:szCs w:val="24"/>
        </w:rPr>
        <w:t xml:space="preserve"> The [UNIT] shall remain alert to organizational conflicts which would jeopardize the negotiation process and limit competition. </w:t>
      </w:r>
      <w:r w:rsidR="002F099B">
        <w:rPr>
          <w:rFonts w:asciiTheme="minorHAnsi" w:hAnsiTheme="minorHAnsi" w:cstheme="minorHAnsi"/>
          <w:sz w:val="24"/>
          <w:szCs w:val="24"/>
        </w:rPr>
        <w:t>Examples of situations that may restrict competition include</w:t>
      </w:r>
      <w:r w:rsidR="00CA0AA6" w:rsidRPr="00145AAA">
        <w:rPr>
          <w:rFonts w:asciiTheme="minorHAnsi" w:hAnsiTheme="minorHAnsi" w:cstheme="minorHAnsi"/>
          <w:sz w:val="24"/>
          <w:szCs w:val="24"/>
        </w:rPr>
        <w:t>:</w:t>
      </w:r>
      <w:r w:rsidR="00EA0675" w:rsidRPr="00145AAA">
        <w:rPr>
          <w:rFonts w:asciiTheme="minorHAnsi" w:hAnsiTheme="minorHAnsi" w:cstheme="minorHAnsi"/>
          <w:sz w:val="24"/>
          <w:szCs w:val="24"/>
        </w:rPr>
        <w:t xml:space="preserve"> </w:t>
      </w:r>
    </w:p>
    <w:p w14:paraId="3C1FFAEF" w14:textId="3B0EFAAE"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a. </w:t>
      </w:r>
      <w:r w:rsidR="411A6F82" w:rsidRPr="00145AAA">
        <w:rPr>
          <w:rFonts w:asciiTheme="minorHAnsi" w:hAnsiTheme="minorHAnsi" w:cstheme="minorHAnsi"/>
          <w:sz w:val="24"/>
          <w:szCs w:val="24"/>
        </w:rPr>
        <w:t>plac</w:t>
      </w:r>
      <w:r w:rsidR="002F099B">
        <w:rPr>
          <w:rFonts w:asciiTheme="minorHAnsi" w:hAnsiTheme="minorHAnsi" w:cstheme="minorHAnsi"/>
          <w:sz w:val="24"/>
          <w:szCs w:val="24"/>
        </w:rPr>
        <w:t>ing</w:t>
      </w:r>
      <w:r w:rsidR="411A6F82" w:rsidRPr="00145AAA">
        <w:rPr>
          <w:rFonts w:asciiTheme="minorHAnsi" w:hAnsiTheme="minorHAnsi" w:cstheme="minorHAnsi"/>
          <w:sz w:val="24"/>
          <w:szCs w:val="24"/>
        </w:rPr>
        <w:t xml:space="preserve"> unreasonable requirements on firms </w:t>
      </w:r>
      <w:proofErr w:type="gramStart"/>
      <w:r w:rsidR="411A6F82" w:rsidRPr="00145AAA">
        <w:rPr>
          <w:rFonts w:asciiTheme="minorHAnsi" w:hAnsiTheme="minorHAnsi" w:cstheme="minorHAnsi"/>
          <w:sz w:val="24"/>
          <w:szCs w:val="24"/>
        </w:rPr>
        <w:t>in order for</w:t>
      </w:r>
      <w:proofErr w:type="gramEnd"/>
      <w:r w:rsidR="411A6F82" w:rsidRPr="00145AAA">
        <w:rPr>
          <w:rFonts w:asciiTheme="minorHAnsi" w:hAnsiTheme="minorHAnsi" w:cstheme="minorHAnsi"/>
          <w:sz w:val="24"/>
          <w:szCs w:val="24"/>
        </w:rPr>
        <w:t xml:space="preserve"> them to qualify to do </w:t>
      </w:r>
      <w:proofErr w:type="gramStart"/>
      <w:r w:rsidR="411A6F82" w:rsidRPr="00145AAA">
        <w:rPr>
          <w:rFonts w:asciiTheme="minorHAnsi" w:hAnsiTheme="minorHAnsi" w:cstheme="minorHAnsi"/>
          <w:sz w:val="24"/>
          <w:szCs w:val="24"/>
        </w:rPr>
        <w:t>business</w:t>
      </w:r>
      <w:r w:rsidR="0526B300" w:rsidRPr="00145AAA">
        <w:rPr>
          <w:rFonts w:asciiTheme="minorHAnsi" w:hAnsiTheme="minorHAnsi" w:cstheme="minorHAnsi"/>
          <w:sz w:val="24"/>
          <w:szCs w:val="24"/>
        </w:rPr>
        <w:t>;</w:t>
      </w:r>
      <w:proofErr w:type="gramEnd"/>
    </w:p>
    <w:p w14:paraId="7B79C8BB" w14:textId="73ACD2A6"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b. </w:t>
      </w:r>
      <w:r w:rsidR="411A6F82" w:rsidRPr="00145AAA">
        <w:rPr>
          <w:rFonts w:asciiTheme="minorHAnsi" w:hAnsiTheme="minorHAnsi" w:cstheme="minorHAnsi"/>
          <w:sz w:val="24"/>
          <w:szCs w:val="24"/>
        </w:rPr>
        <w:t>requir</w:t>
      </w:r>
      <w:r w:rsidR="002F099B">
        <w:rPr>
          <w:rFonts w:asciiTheme="minorHAnsi" w:hAnsiTheme="minorHAnsi" w:cstheme="minorHAnsi"/>
          <w:sz w:val="24"/>
          <w:szCs w:val="24"/>
        </w:rPr>
        <w:t>ing</w:t>
      </w:r>
      <w:r w:rsidR="411A6F82" w:rsidRPr="00145AAA">
        <w:rPr>
          <w:rFonts w:asciiTheme="minorHAnsi" w:hAnsiTheme="minorHAnsi" w:cstheme="minorHAnsi"/>
          <w:sz w:val="24"/>
          <w:szCs w:val="24"/>
        </w:rPr>
        <w:t xml:space="preserve"> unnecessary experience and excessive bonding or </w:t>
      </w:r>
      <w:proofErr w:type="gramStart"/>
      <w:r w:rsidR="411A6F82" w:rsidRPr="00145AAA">
        <w:rPr>
          <w:rFonts w:asciiTheme="minorHAnsi" w:hAnsiTheme="minorHAnsi" w:cstheme="minorHAnsi"/>
          <w:sz w:val="24"/>
          <w:szCs w:val="24"/>
        </w:rPr>
        <w:t>encourage</w:t>
      </w:r>
      <w:proofErr w:type="gramEnd"/>
      <w:r w:rsidR="411A6F82" w:rsidRPr="00145AAA">
        <w:rPr>
          <w:rFonts w:asciiTheme="minorHAnsi" w:hAnsiTheme="minorHAnsi" w:cstheme="minorHAnsi"/>
          <w:sz w:val="24"/>
          <w:szCs w:val="24"/>
        </w:rPr>
        <w:t xml:space="preserve"> or participate in non-competitive practices among firms or affiliated </w:t>
      </w:r>
      <w:proofErr w:type="gramStart"/>
      <w:r w:rsidR="411A6F82" w:rsidRPr="00145AAA">
        <w:rPr>
          <w:rFonts w:asciiTheme="minorHAnsi" w:hAnsiTheme="minorHAnsi" w:cstheme="minorHAnsi"/>
          <w:sz w:val="24"/>
          <w:szCs w:val="24"/>
        </w:rPr>
        <w:t>companies</w:t>
      </w:r>
      <w:r w:rsidR="0526B300" w:rsidRPr="00145AAA">
        <w:rPr>
          <w:rFonts w:asciiTheme="minorHAnsi" w:hAnsiTheme="minorHAnsi" w:cstheme="minorHAnsi"/>
          <w:sz w:val="24"/>
          <w:szCs w:val="24"/>
        </w:rPr>
        <w:t>;</w:t>
      </w:r>
      <w:proofErr w:type="gramEnd"/>
    </w:p>
    <w:p w14:paraId="10F4F5E1" w14:textId="22231724" w:rsidR="00EA0675"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c. </w:t>
      </w:r>
      <w:r w:rsidR="411A6F82" w:rsidRPr="00145AAA">
        <w:rPr>
          <w:rFonts w:asciiTheme="minorHAnsi" w:hAnsiTheme="minorHAnsi" w:cstheme="minorHAnsi"/>
          <w:sz w:val="24"/>
          <w:szCs w:val="24"/>
        </w:rPr>
        <w:t>award</w:t>
      </w:r>
      <w:r w:rsidR="002F099B">
        <w:rPr>
          <w:rFonts w:asciiTheme="minorHAnsi" w:hAnsiTheme="minorHAnsi" w:cstheme="minorHAnsi"/>
          <w:sz w:val="24"/>
          <w:szCs w:val="24"/>
        </w:rPr>
        <w:t>ing</w:t>
      </w:r>
      <w:r w:rsidR="411A6F82" w:rsidRPr="00145AAA">
        <w:rPr>
          <w:rFonts w:asciiTheme="minorHAnsi" w:hAnsiTheme="minorHAnsi" w:cstheme="minorHAnsi"/>
          <w:sz w:val="24"/>
          <w:szCs w:val="24"/>
        </w:rPr>
        <w:t xml:space="preserve"> non-competitive consultant retainer contracts except as expressly provided by funding</w:t>
      </w:r>
      <w:r w:rsidRPr="00145AAA">
        <w:rPr>
          <w:rFonts w:asciiTheme="minorHAnsi" w:hAnsiTheme="minorHAnsi" w:cstheme="minorHAnsi"/>
          <w:sz w:val="24"/>
          <w:szCs w:val="24"/>
        </w:rPr>
        <w:t>-</w:t>
      </w:r>
      <w:r w:rsidR="411A6F82" w:rsidRPr="00145AAA">
        <w:rPr>
          <w:rFonts w:asciiTheme="minorHAnsi" w:hAnsiTheme="minorHAnsi" w:cstheme="minorHAnsi"/>
          <w:sz w:val="24"/>
          <w:szCs w:val="24"/>
        </w:rPr>
        <w:t xml:space="preserve">source </w:t>
      </w:r>
      <w:proofErr w:type="gramStart"/>
      <w:r w:rsidR="411A6F82" w:rsidRPr="00145AAA">
        <w:rPr>
          <w:rFonts w:asciiTheme="minorHAnsi" w:hAnsiTheme="minorHAnsi" w:cstheme="minorHAnsi"/>
          <w:sz w:val="24"/>
          <w:szCs w:val="24"/>
        </w:rPr>
        <w:t>regulations</w:t>
      </w:r>
      <w:r w:rsidR="0526B300" w:rsidRPr="00145AAA">
        <w:rPr>
          <w:rFonts w:asciiTheme="minorHAnsi" w:hAnsiTheme="minorHAnsi" w:cstheme="minorHAnsi"/>
          <w:sz w:val="24"/>
          <w:szCs w:val="24"/>
        </w:rPr>
        <w:t>;</w:t>
      </w:r>
      <w:proofErr w:type="gramEnd"/>
      <w:r w:rsidR="411A6F82" w:rsidRPr="00145AAA">
        <w:rPr>
          <w:rFonts w:asciiTheme="minorHAnsi" w:hAnsiTheme="minorHAnsi" w:cstheme="minorHAnsi"/>
          <w:sz w:val="24"/>
          <w:szCs w:val="24"/>
        </w:rPr>
        <w:t xml:space="preserve"> </w:t>
      </w:r>
    </w:p>
    <w:p w14:paraId="01F6F7BA" w14:textId="35577CAB" w:rsidR="006A0CDE" w:rsidRPr="00145AAA" w:rsidRDefault="006F65AE" w:rsidP="00D800E8">
      <w:pPr>
        <w:pStyle w:val="BodyText"/>
        <w:spacing w:after="240"/>
        <w:ind w:left="1440"/>
        <w:rPr>
          <w:rFonts w:asciiTheme="minorHAnsi" w:hAnsiTheme="minorHAnsi" w:cstheme="minorHAnsi"/>
          <w:sz w:val="24"/>
          <w:szCs w:val="24"/>
        </w:rPr>
      </w:pPr>
      <w:r w:rsidRPr="00145AAA">
        <w:rPr>
          <w:rFonts w:asciiTheme="minorHAnsi" w:hAnsiTheme="minorHAnsi" w:cstheme="minorHAnsi"/>
          <w:sz w:val="24"/>
          <w:szCs w:val="24"/>
        </w:rPr>
        <w:t xml:space="preserve">d. </w:t>
      </w:r>
      <w:r w:rsidR="411A6F82" w:rsidRPr="00145AAA">
        <w:rPr>
          <w:rFonts w:asciiTheme="minorHAnsi" w:hAnsiTheme="minorHAnsi" w:cstheme="minorHAnsi"/>
          <w:sz w:val="24"/>
          <w:szCs w:val="24"/>
        </w:rPr>
        <w:t>specify</w:t>
      </w:r>
      <w:r w:rsidR="002F099B">
        <w:rPr>
          <w:rFonts w:asciiTheme="minorHAnsi" w:hAnsiTheme="minorHAnsi" w:cstheme="minorHAnsi"/>
          <w:sz w:val="24"/>
          <w:szCs w:val="24"/>
        </w:rPr>
        <w:t>ing</w:t>
      </w:r>
      <w:r w:rsidR="411A6F82" w:rsidRPr="00145AAA">
        <w:rPr>
          <w:rFonts w:asciiTheme="minorHAnsi" w:hAnsiTheme="minorHAnsi" w:cstheme="minorHAnsi"/>
          <w:sz w:val="24"/>
          <w:szCs w:val="24"/>
        </w:rPr>
        <w:t xml:space="preserve"> </w:t>
      </w:r>
      <w:r w:rsidRPr="00145AAA">
        <w:rPr>
          <w:rFonts w:asciiTheme="minorHAnsi" w:hAnsiTheme="minorHAnsi" w:cstheme="minorHAnsi"/>
          <w:sz w:val="24"/>
          <w:szCs w:val="24"/>
        </w:rPr>
        <w:t xml:space="preserve">(1) that </w:t>
      </w:r>
      <w:r w:rsidR="411A6F82" w:rsidRPr="00145AAA">
        <w:rPr>
          <w:rFonts w:asciiTheme="minorHAnsi" w:hAnsiTheme="minorHAnsi" w:cstheme="minorHAnsi"/>
          <w:sz w:val="24"/>
          <w:szCs w:val="24"/>
        </w:rPr>
        <w:t xml:space="preserve">only a “brand name” product </w:t>
      </w:r>
      <w:r w:rsidRPr="00145AAA">
        <w:rPr>
          <w:rFonts w:asciiTheme="minorHAnsi" w:hAnsiTheme="minorHAnsi" w:cstheme="minorHAnsi"/>
          <w:sz w:val="24"/>
          <w:szCs w:val="24"/>
        </w:rPr>
        <w:t xml:space="preserve">be used </w:t>
      </w:r>
      <w:r w:rsidR="411A6F82" w:rsidRPr="00145AAA">
        <w:rPr>
          <w:rFonts w:asciiTheme="minorHAnsi" w:hAnsiTheme="minorHAnsi" w:cstheme="minorHAnsi"/>
          <w:sz w:val="24"/>
          <w:szCs w:val="24"/>
        </w:rPr>
        <w:t>instead of allowing an “equivalent product” to be offered</w:t>
      </w:r>
      <w:r w:rsidRPr="00145AAA">
        <w:rPr>
          <w:rFonts w:asciiTheme="minorHAnsi" w:hAnsiTheme="minorHAnsi" w:cstheme="minorHAnsi"/>
          <w:sz w:val="24"/>
          <w:szCs w:val="24"/>
        </w:rPr>
        <w:t>,</w:t>
      </w:r>
      <w:r w:rsidR="149A2F2A" w:rsidRPr="00145AAA">
        <w:rPr>
          <w:rFonts w:asciiTheme="minorHAnsi" w:hAnsiTheme="minorHAnsi" w:cstheme="minorHAnsi"/>
          <w:sz w:val="24"/>
          <w:szCs w:val="24"/>
        </w:rPr>
        <w:t xml:space="preserve"> </w:t>
      </w:r>
      <w:r w:rsidRPr="00145AAA">
        <w:rPr>
          <w:rFonts w:asciiTheme="minorHAnsi" w:hAnsiTheme="minorHAnsi" w:cstheme="minorHAnsi"/>
          <w:sz w:val="24"/>
          <w:szCs w:val="24"/>
        </w:rPr>
        <w:t>though a</w:t>
      </w:r>
      <w:r w:rsidR="411A6F82" w:rsidRPr="00145AAA">
        <w:rPr>
          <w:rFonts w:asciiTheme="minorHAnsi" w:hAnsiTheme="minorHAnsi" w:cstheme="minorHAnsi"/>
          <w:sz w:val="24"/>
          <w:szCs w:val="24"/>
        </w:rPr>
        <w:t xml:space="preserve"> “brand name or equivalent” description may be used to define the performance or other salient requirements of procurement </w:t>
      </w:r>
      <w:r w:rsidRPr="00145AAA">
        <w:rPr>
          <w:rFonts w:asciiTheme="minorHAnsi" w:hAnsiTheme="minorHAnsi" w:cstheme="minorHAnsi"/>
          <w:sz w:val="24"/>
          <w:szCs w:val="24"/>
        </w:rPr>
        <w:t>or (2) t</w:t>
      </w:r>
      <w:r w:rsidR="411A6F82" w:rsidRPr="00145AAA">
        <w:rPr>
          <w:rFonts w:asciiTheme="minorHAnsi" w:hAnsiTheme="minorHAnsi" w:cstheme="minorHAnsi"/>
          <w:sz w:val="24"/>
          <w:szCs w:val="24"/>
        </w:rPr>
        <w:t xml:space="preserve">he specific features, performance, or other relevant requirements of the named brand </w:t>
      </w:r>
      <w:r w:rsidRPr="00145AAA">
        <w:rPr>
          <w:rFonts w:asciiTheme="minorHAnsi" w:hAnsiTheme="minorHAnsi" w:cstheme="minorHAnsi"/>
          <w:sz w:val="24"/>
          <w:szCs w:val="24"/>
        </w:rPr>
        <w:t>that must</w:t>
      </w:r>
      <w:r w:rsidR="411A6F82" w:rsidRPr="00145AAA">
        <w:rPr>
          <w:rFonts w:asciiTheme="minorHAnsi" w:hAnsiTheme="minorHAnsi" w:cstheme="minorHAnsi"/>
          <w:sz w:val="24"/>
          <w:szCs w:val="24"/>
        </w:rPr>
        <w:t xml:space="preserve"> be met by offerors</w:t>
      </w:r>
      <w:r w:rsidR="0526B300" w:rsidRPr="00145AAA">
        <w:rPr>
          <w:rFonts w:asciiTheme="minorHAnsi" w:hAnsiTheme="minorHAnsi" w:cstheme="minorHAnsi"/>
          <w:sz w:val="24"/>
          <w:szCs w:val="24"/>
        </w:rPr>
        <w:t>; or</w:t>
      </w:r>
    </w:p>
    <w:p w14:paraId="654F5C12" w14:textId="5F569A03" w:rsidR="00276EAA" w:rsidRPr="00145AAA" w:rsidRDefault="006F65AE" w:rsidP="00D800E8">
      <w:pPr>
        <w:pStyle w:val="BodyText"/>
        <w:spacing w:after="240"/>
        <w:ind w:left="1440"/>
        <w:rPr>
          <w:rStyle w:val="FootnoteReference"/>
          <w:rFonts w:asciiTheme="minorHAnsi" w:hAnsiTheme="minorHAnsi" w:cstheme="minorHAnsi"/>
          <w:sz w:val="24"/>
          <w:szCs w:val="24"/>
          <w:vertAlign w:val="baseline"/>
        </w:rPr>
      </w:pPr>
      <w:r w:rsidRPr="00145AAA">
        <w:rPr>
          <w:rFonts w:asciiTheme="minorHAnsi" w:hAnsiTheme="minorHAnsi" w:cstheme="minorHAnsi"/>
          <w:sz w:val="24"/>
          <w:szCs w:val="24"/>
        </w:rPr>
        <w:t xml:space="preserve">e. </w:t>
      </w:r>
      <w:r w:rsidR="149A2F2A" w:rsidRPr="00145AAA">
        <w:rPr>
          <w:rFonts w:asciiTheme="minorHAnsi" w:hAnsiTheme="minorHAnsi" w:cstheme="minorHAnsi"/>
          <w:sz w:val="24"/>
          <w:szCs w:val="24"/>
        </w:rPr>
        <w:t>any arbitrary actions that limit or restrict competition.</w:t>
      </w:r>
      <w:r w:rsidR="0526B300" w:rsidRPr="00145AAA">
        <w:rPr>
          <w:rStyle w:val="FootnoteReference"/>
          <w:rFonts w:asciiTheme="minorHAnsi" w:hAnsiTheme="minorHAnsi" w:cstheme="minorHAnsi"/>
          <w:sz w:val="24"/>
          <w:szCs w:val="24"/>
        </w:rPr>
        <w:t xml:space="preserve"> </w:t>
      </w:r>
      <w:r w:rsidR="00EA0675" w:rsidRPr="00145AAA">
        <w:rPr>
          <w:rStyle w:val="FootnoteReference"/>
          <w:rFonts w:asciiTheme="minorHAnsi" w:hAnsiTheme="minorHAnsi" w:cstheme="minorHAnsi"/>
          <w:sz w:val="24"/>
          <w:szCs w:val="24"/>
        </w:rPr>
        <w:footnoteReference w:id="16"/>
      </w:r>
    </w:p>
    <w:p w14:paraId="1DB3E9D6" w14:textId="3B5E760E" w:rsidR="005A0BC8" w:rsidRPr="00145AAA" w:rsidRDefault="74028396"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Contractors </w:t>
      </w:r>
      <w:r w:rsidR="7F8A162B" w:rsidRPr="00145AAA">
        <w:rPr>
          <w:rFonts w:asciiTheme="minorHAnsi" w:hAnsiTheme="minorHAnsi" w:cstheme="minorHAnsi"/>
          <w:b/>
          <w:bCs/>
          <w:sz w:val="24"/>
          <w:szCs w:val="24"/>
        </w:rPr>
        <w:t>Excluded from Bidding</w:t>
      </w:r>
      <w:r w:rsidR="7F8A162B" w:rsidRPr="00145AAA">
        <w:rPr>
          <w:rFonts w:asciiTheme="minorHAnsi" w:hAnsiTheme="minorHAnsi" w:cstheme="minorHAnsi"/>
          <w:sz w:val="24"/>
          <w:szCs w:val="24"/>
        </w:rPr>
        <w:t xml:space="preserve">. </w:t>
      </w:r>
      <w:r w:rsidR="407D8713" w:rsidRPr="00145AAA">
        <w:rPr>
          <w:rFonts w:asciiTheme="minorHAnsi" w:hAnsiTheme="minorHAnsi" w:cstheme="minorHAnsi"/>
          <w:sz w:val="24"/>
          <w:szCs w:val="24"/>
        </w:rPr>
        <w:t>To</w:t>
      </w:r>
      <w:r w:rsidR="7F8A162B" w:rsidRPr="00145AAA">
        <w:rPr>
          <w:rFonts w:asciiTheme="minorHAnsi" w:hAnsiTheme="minorHAnsi" w:cstheme="minorHAnsi"/>
          <w:sz w:val="24"/>
          <w:szCs w:val="24"/>
        </w:rPr>
        <w:t xml:space="preserve"> ensure objective contractor performance and eliminate unfair competitive advantage, contractors that develop or draft specifications, requirements, statements of work, or invitations for bids or requests for proposals are excluded from competing for </w:t>
      </w:r>
      <w:r w:rsidR="00E661D3" w:rsidRPr="00145AAA">
        <w:rPr>
          <w:rFonts w:asciiTheme="minorHAnsi" w:hAnsiTheme="minorHAnsi" w:cstheme="minorHAnsi"/>
          <w:sz w:val="24"/>
          <w:szCs w:val="24"/>
        </w:rPr>
        <w:t>the underlying</w:t>
      </w:r>
      <w:r w:rsidR="7F8A162B" w:rsidRPr="00145AAA">
        <w:rPr>
          <w:rFonts w:asciiTheme="minorHAnsi" w:hAnsiTheme="minorHAnsi" w:cstheme="minorHAnsi"/>
          <w:sz w:val="24"/>
          <w:szCs w:val="24"/>
        </w:rPr>
        <w:t xml:space="preserve"> procurement</w:t>
      </w:r>
      <w:r w:rsidR="00E661D3" w:rsidRPr="00145AAA">
        <w:rPr>
          <w:rFonts w:asciiTheme="minorHAnsi" w:hAnsiTheme="minorHAnsi" w:cstheme="minorHAnsi"/>
          <w:sz w:val="24"/>
          <w:szCs w:val="24"/>
        </w:rPr>
        <w:t xml:space="preserve"> contract</w:t>
      </w:r>
      <w:r w:rsidR="7F8A162B" w:rsidRPr="00145AAA">
        <w:rPr>
          <w:rFonts w:asciiTheme="minorHAnsi" w:hAnsiTheme="minorHAnsi" w:cstheme="minorHAnsi"/>
          <w:sz w:val="24"/>
          <w:szCs w:val="24"/>
        </w:rPr>
        <w:t>.</w:t>
      </w:r>
      <w:r w:rsidR="00981B58">
        <w:rPr>
          <w:rStyle w:val="FootnoteReference"/>
          <w:rFonts w:asciiTheme="minorHAnsi" w:hAnsiTheme="minorHAnsi" w:cstheme="minorHAnsi"/>
          <w:sz w:val="24"/>
          <w:szCs w:val="24"/>
        </w:rPr>
        <w:footnoteReference w:id="17"/>
      </w:r>
    </w:p>
    <w:p w14:paraId="051CA4B5" w14:textId="5F56A532" w:rsidR="005A0BC8" w:rsidRPr="00145AAA" w:rsidRDefault="149A2F2A"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Prequalification</w:t>
      </w:r>
      <w:r w:rsidRPr="00145AAA">
        <w:rPr>
          <w:rFonts w:asciiTheme="minorHAnsi" w:hAnsiTheme="minorHAnsi" w:cstheme="minorHAnsi"/>
          <w:sz w:val="24"/>
          <w:szCs w:val="24"/>
        </w:rPr>
        <w:t>. The [UNIT]</w:t>
      </w:r>
      <w:r w:rsidR="006A2124">
        <w:rPr>
          <w:rFonts w:asciiTheme="minorHAnsi" w:hAnsiTheme="minorHAnsi" w:cstheme="minorHAnsi"/>
          <w:sz w:val="24"/>
          <w:szCs w:val="24"/>
        </w:rPr>
        <w:t xml:space="preserve"> </w:t>
      </w:r>
      <w:r w:rsidR="00036DBA">
        <w:rPr>
          <w:rFonts w:asciiTheme="minorHAnsi" w:hAnsiTheme="minorHAnsi" w:cstheme="minorHAnsi"/>
          <w:sz w:val="24"/>
          <w:szCs w:val="24"/>
        </w:rPr>
        <w:t xml:space="preserve">shall </w:t>
      </w:r>
      <w:r w:rsidR="006A2124" w:rsidRPr="006A2124">
        <w:rPr>
          <w:rFonts w:asciiTheme="minorHAnsi" w:hAnsiTheme="minorHAnsi" w:cstheme="minorHAnsi"/>
          <w:sz w:val="24"/>
          <w:szCs w:val="24"/>
        </w:rPr>
        <w:t>ensure that all prequalified lists of persons, firms, or products which are used in acquiring goods and services are current and include enough qualified sources to ensure maximum open and free competition.</w:t>
      </w:r>
      <w:r w:rsidRPr="00145AAA">
        <w:rPr>
          <w:rFonts w:asciiTheme="minorHAnsi" w:hAnsiTheme="minorHAnsi" w:cstheme="minorHAnsi"/>
          <w:sz w:val="24"/>
          <w:szCs w:val="24"/>
        </w:rPr>
        <w:t xml:space="preserve"> The prequalified list shall be routinely update</w:t>
      </w:r>
      <w:r w:rsidR="006A2124">
        <w:rPr>
          <w:rFonts w:asciiTheme="minorHAnsi" w:hAnsiTheme="minorHAnsi" w:cstheme="minorHAnsi"/>
          <w:sz w:val="24"/>
          <w:szCs w:val="24"/>
        </w:rPr>
        <w:t>d</w:t>
      </w:r>
      <w:r w:rsidRPr="00145AAA">
        <w:rPr>
          <w:rFonts w:asciiTheme="minorHAnsi" w:hAnsiTheme="minorHAnsi" w:cstheme="minorHAnsi"/>
          <w:sz w:val="24"/>
          <w:szCs w:val="24"/>
        </w:rPr>
        <w:t xml:space="preserve">. </w:t>
      </w:r>
      <w:r w:rsidR="009C52E8">
        <w:rPr>
          <w:rFonts w:asciiTheme="minorHAnsi" w:hAnsiTheme="minorHAnsi" w:cstheme="minorHAnsi"/>
          <w:sz w:val="24"/>
          <w:szCs w:val="24"/>
        </w:rPr>
        <w:t xml:space="preserve">The [UNIT] shall consider objective </w:t>
      </w:r>
      <w:proofErr w:type="spellStart"/>
      <w:r w:rsidR="009C52E8">
        <w:rPr>
          <w:rFonts w:asciiTheme="minorHAnsi" w:hAnsiTheme="minorHAnsi" w:cstheme="minorHAnsi"/>
          <w:sz w:val="24"/>
          <w:szCs w:val="24"/>
        </w:rPr>
        <w:t>dactors</w:t>
      </w:r>
      <w:proofErr w:type="spellEnd"/>
      <w:r w:rsidR="009C52E8">
        <w:rPr>
          <w:rFonts w:asciiTheme="minorHAnsi" w:hAnsiTheme="minorHAnsi" w:cstheme="minorHAnsi"/>
          <w:sz w:val="24"/>
          <w:szCs w:val="24"/>
        </w:rPr>
        <w:t xml:space="preserve"> that evaluate price and cost to </w:t>
      </w:r>
      <w:proofErr w:type="spellStart"/>
      <w:r w:rsidR="009C52E8">
        <w:rPr>
          <w:rFonts w:asciiTheme="minorHAnsi" w:hAnsiTheme="minorHAnsi" w:cstheme="minorHAnsi"/>
          <w:sz w:val="24"/>
          <w:szCs w:val="24"/>
        </w:rPr>
        <w:t>mazimize</w:t>
      </w:r>
      <w:proofErr w:type="spellEnd"/>
      <w:r w:rsidR="009C52E8">
        <w:rPr>
          <w:rFonts w:asciiTheme="minorHAnsi" w:hAnsiTheme="minorHAnsi" w:cstheme="minorHAnsi"/>
          <w:sz w:val="24"/>
          <w:szCs w:val="24"/>
        </w:rPr>
        <w:t xml:space="preserve"> competition</w:t>
      </w:r>
      <w:r w:rsidR="008170E5">
        <w:rPr>
          <w:rFonts w:asciiTheme="minorHAnsi" w:hAnsiTheme="minorHAnsi" w:cstheme="minorHAnsi"/>
          <w:sz w:val="24"/>
          <w:szCs w:val="24"/>
        </w:rPr>
        <w:t xml:space="preserve">. </w:t>
      </w:r>
      <w:r w:rsidRPr="00145AAA">
        <w:rPr>
          <w:rFonts w:asciiTheme="minorHAnsi" w:hAnsiTheme="minorHAnsi" w:cstheme="minorHAnsi"/>
          <w:sz w:val="24"/>
          <w:szCs w:val="24"/>
        </w:rPr>
        <w:t xml:space="preserve">Potential bidders </w:t>
      </w:r>
      <w:r w:rsidR="6B9B5B4D" w:rsidRPr="00145AAA">
        <w:rPr>
          <w:rFonts w:asciiTheme="minorHAnsi" w:hAnsiTheme="minorHAnsi" w:cstheme="minorHAnsi"/>
          <w:sz w:val="24"/>
          <w:szCs w:val="24"/>
        </w:rPr>
        <w:t xml:space="preserve">shall </w:t>
      </w:r>
      <w:r w:rsidRPr="00145AAA">
        <w:rPr>
          <w:rFonts w:asciiTheme="minorHAnsi" w:hAnsiTheme="minorHAnsi" w:cstheme="minorHAnsi"/>
          <w:sz w:val="24"/>
          <w:szCs w:val="24"/>
        </w:rPr>
        <w:t xml:space="preserve">not be precluded from </w:t>
      </w:r>
      <w:r w:rsidRPr="00145AAA">
        <w:rPr>
          <w:rFonts w:asciiTheme="minorHAnsi" w:hAnsiTheme="minorHAnsi" w:cstheme="minorHAnsi"/>
          <w:sz w:val="24"/>
          <w:szCs w:val="24"/>
        </w:rPr>
        <w:lastRenderedPageBreak/>
        <w:t>qualifying during the solicitation period.</w:t>
      </w:r>
      <w:r w:rsidR="00276EAA" w:rsidRPr="00145AAA">
        <w:rPr>
          <w:rStyle w:val="FootnoteReference"/>
          <w:rFonts w:asciiTheme="minorHAnsi" w:hAnsiTheme="minorHAnsi" w:cstheme="minorHAnsi"/>
          <w:sz w:val="24"/>
          <w:szCs w:val="24"/>
        </w:rPr>
        <w:footnoteReference w:id="18"/>
      </w:r>
    </w:p>
    <w:p w14:paraId="6E52769D" w14:textId="77777777" w:rsidR="00373F76" w:rsidRDefault="149A2F2A" w:rsidP="00032759">
      <w:pPr>
        <w:pStyle w:val="BodyText"/>
        <w:numPr>
          <w:ilvl w:val="0"/>
          <w:numId w:val="2"/>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Product Descriptions. </w:t>
      </w:r>
      <w:r w:rsidRPr="00145AAA">
        <w:rPr>
          <w:rFonts w:asciiTheme="minorHAnsi" w:hAnsiTheme="minorHAnsi" w:cstheme="minorHAnsi"/>
          <w:sz w:val="24"/>
          <w:szCs w:val="24"/>
        </w:rPr>
        <w:t xml:space="preserve">All solicitations shall incorporate a clear and accurate description of the technical requirements for the </w:t>
      </w:r>
      <w:r w:rsidR="00EB0457">
        <w:rPr>
          <w:rFonts w:asciiTheme="minorHAnsi" w:hAnsiTheme="minorHAnsi" w:cstheme="minorHAnsi"/>
          <w:sz w:val="24"/>
          <w:szCs w:val="24"/>
        </w:rPr>
        <w:t>property</w:t>
      </w:r>
      <w:r w:rsidRPr="00145AAA">
        <w:rPr>
          <w:rFonts w:asciiTheme="minorHAnsi" w:hAnsiTheme="minorHAnsi" w:cstheme="minorHAnsi"/>
          <w:sz w:val="24"/>
          <w:szCs w:val="24"/>
        </w:rPr>
        <w:t xml:space="preserve">, </w:t>
      </w:r>
      <w:r w:rsidR="00EB0457">
        <w:rPr>
          <w:rFonts w:asciiTheme="minorHAnsi" w:hAnsiTheme="minorHAnsi" w:cstheme="minorHAnsi"/>
          <w:sz w:val="24"/>
          <w:szCs w:val="24"/>
        </w:rPr>
        <w:t xml:space="preserve">equipment, or </w:t>
      </w:r>
      <w:r w:rsidRPr="00145AAA">
        <w:rPr>
          <w:rFonts w:asciiTheme="minorHAnsi" w:hAnsiTheme="minorHAnsi" w:cstheme="minorHAnsi"/>
          <w:sz w:val="24"/>
          <w:szCs w:val="24"/>
        </w:rPr>
        <w:t xml:space="preserve">service to be </w:t>
      </w:r>
      <w:proofErr w:type="gramStart"/>
      <w:r w:rsidRPr="00145AAA">
        <w:rPr>
          <w:rFonts w:asciiTheme="minorHAnsi" w:hAnsiTheme="minorHAnsi" w:cstheme="minorHAnsi"/>
          <w:sz w:val="24"/>
          <w:szCs w:val="24"/>
        </w:rPr>
        <w:t>procured</w:t>
      </w:r>
      <w:proofErr w:type="gramEnd"/>
      <w:r w:rsidRPr="00145AAA">
        <w:rPr>
          <w:rFonts w:asciiTheme="minorHAnsi" w:hAnsiTheme="minorHAnsi" w:cstheme="minorHAnsi"/>
          <w:sz w:val="24"/>
          <w:szCs w:val="24"/>
        </w:rPr>
        <w:t xml:space="preserve">. In competitive procurements, these descriptions shall not contain features which unduly limit competition. The description may include a statement of the qualitative nature of the </w:t>
      </w:r>
      <w:r w:rsidR="00C6054F">
        <w:rPr>
          <w:rFonts w:asciiTheme="minorHAnsi" w:hAnsiTheme="minorHAnsi" w:cstheme="minorHAnsi"/>
          <w:sz w:val="24"/>
          <w:szCs w:val="24"/>
        </w:rPr>
        <w:t>property</w:t>
      </w:r>
      <w:r w:rsidRPr="00145AAA">
        <w:rPr>
          <w:rFonts w:asciiTheme="minorHAnsi" w:hAnsiTheme="minorHAnsi" w:cstheme="minorHAnsi"/>
          <w:sz w:val="24"/>
          <w:szCs w:val="24"/>
        </w:rPr>
        <w:t xml:space="preserve">, </w:t>
      </w:r>
      <w:proofErr w:type="spellStart"/>
      <w:r w:rsidR="00C6054F">
        <w:rPr>
          <w:rFonts w:asciiTheme="minorHAnsi" w:hAnsiTheme="minorHAnsi" w:cstheme="minorHAnsi"/>
          <w:sz w:val="24"/>
          <w:szCs w:val="24"/>
        </w:rPr>
        <w:t>equitment</w:t>
      </w:r>
      <w:proofErr w:type="spellEnd"/>
      <w:r w:rsidRPr="00145AAA">
        <w:rPr>
          <w:rFonts w:asciiTheme="minorHAnsi" w:hAnsiTheme="minorHAnsi" w:cstheme="minorHAnsi"/>
          <w:sz w:val="24"/>
          <w:szCs w:val="24"/>
        </w:rPr>
        <w:t xml:space="preserve">, or service and, when necessary, the minimum essential characteristics and standards to which </w:t>
      </w:r>
      <w:r w:rsidR="00635A55">
        <w:rPr>
          <w:rFonts w:asciiTheme="minorHAnsi" w:hAnsiTheme="minorHAnsi" w:cstheme="minorHAnsi"/>
          <w:sz w:val="24"/>
          <w:szCs w:val="24"/>
        </w:rPr>
        <w:t xml:space="preserve">the property, equipment, or </w:t>
      </w:r>
      <w:r w:rsidR="00373F76">
        <w:rPr>
          <w:rFonts w:asciiTheme="minorHAnsi" w:hAnsiTheme="minorHAnsi" w:cstheme="minorHAnsi"/>
          <w:sz w:val="24"/>
          <w:szCs w:val="24"/>
        </w:rPr>
        <w:t xml:space="preserve">service must conform. </w:t>
      </w:r>
      <w:r w:rsidRPr="00145AAA">
        <w:rPr>
          <w:rFonts w:asciiTheme="minorHAnsi" w:hAnsiTheme="minorHAnsi" w:cstheme="minorHAnsi"/>
          <w:sz w:val="24"/>
          <w:szCs w:val="24"/>
        </w:rPr>
        <w:t xml:space="preserve">it </w:t>
      </w:r>
      <w:r w:rsidR="001022CA"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w:t>
      </w:r>
      <w:proofErr w:type="gramStart"/>
      <w:r w:rsidRPr="00145AAA">
        <w:rPr>
          <w:rFonts w:asciiTheme="minorHAnsi" w:hAnsiTheme="minorHAnsi" w:cstheme="minorHAnsi"/>
          <w:sz w:val="24"/>
          <w:szCs w:val="24"/>
        </w:rPr>
        <w:t>conform</w:t>
      </w:r>
      <w:proofErr w:type="gramEnd"/>
      <w:r w:rsidRPr="00145AAA">
        <w:rPr>
          <w:rFonts w:asciiTheme="minorHAnsi" w:hAnsiTheme="minorHAnsi" w:cstheme="minorHAnsi"/>
          <w:sz w:val="24"/>
          <w:szCs w:val="24"/>
        </w:rPr>
        <w:t xml:space="preserve"> if it is to satisfy its intended use. </w:t>
      </w:r>
    </w:p>
    <w:p w14:paraId="059E2DDE" w14:textId="0B024915" w:rsidR="00276EAA" w:rsidRPr="00145AAA" w:rsidRDefault="149A2F2A" w:rsidP="00373F76">
      <w:pPr>
        <w:pStyle w:val="BodyText"/>
        <w:spacing w:after="240"/>
        <w:ind w:left="720"/>
        <w:rPr>
          <w:rFonts w:asciiTheme="minorHAnsi" w:hAnsiTheme="minorHAnsi" w:cstheme="minorHAnsi"/>
          <w:sz w:val="24"/>
          <w:szCs w:val="24"/>
        </w:rPr>
      </w:pPr>
      <w:r w:rsidRPr="00145AAA">
        <w:rPr>
          <w:rFonts w:asciiTheme="minorHAnsi" w:hAnsiTheme="minorHAnsi" w:cstheme="minorHAnsi"/>
          <w:sz w:val="24"/>
          <w:szCs w:val="24"/>
        </w:rPr>
        <w:t xml:space="preserve">Detailed product specifications shall be avoided whenever possible. When it is impractical or uneconomical to make a clear and accurate description of the technical requirements, a “brand name or equivalent” description </w:t>
      </w:r>
      <w:r w:rsidR="00C324AC">
        <w:rPr>
          <w:rFonts w:asciiTheme="minorHAnsi" w:hAnsiTheme="minorHAnsi" w:cstheme="minorHAnsi"/>
          <w:sz w:val="24"/>
          <w:szCs w:val="24"/>
        </w:rPr>
        <w:t xml:space="preserve">of features </w:t>
      </w:r>
      <w:r w:rsidRPr="00145AAA">
        <w:rPr>
          <w:rFonts w:asciiTheme="minorHAnsi" w:hAnsiTheme="minorHAnsi" w:cstheme="minorHAnsi"/>
          <w:sz w:val="24"/>
          <w:szCs w:val="24"/>
        </w:rPr>
        <w:t xml:space="preserve">may be used </w:t>
      </w:r>
      <w:r w:rsidR="4E8F802F" w:rsidRPr="00145AAA">
        <w:rPr>
          <w:rFonts w:asciiTheme="minorHAnsi" w:hAnsiTheme="minorHAnsi" w:cstheme="minorHAnsi"/>
          <w:sz w:val="24"/>
          <w:szCs w:val="24"/>
        </w:rPr>
        <w:t>to</w:t>
      </w:r>
      <w:r w:rsidRPr="00145AAA">
        <w:rPr>
          <w:rFonts w:asciiTheme="minorHAnsi" w:hAnsiTheme="minorHAnsi" w:cstheme="minorHAnsi"/>
          <w:sz w:val="24"/>
          <w:szCs w:val="24"/>
        </w:rPr>
        <w:t xml:space="preserve"> define the performance or other salient requirements of procurement.  The solicitation </w:t>
      </w:r>
      <w:r w:rsidR="001022CA" w:rsidRPr="00145AAA">
        <w:rPr>
          <w:rFonts w:asciiTheme="minorHAnsi" w:hAnsiTheme="minorHAnsi" w:cstheme="minorHAnsi"/>
          <w:sz w:val="24"/>
          <w:szCs w:val="24"/>
        </w:rPr>
        <w:t>shall</w:t>
      </w:r>
      <w:r w:rsidRPr="00145AAA">
        <w:rPr>
          <w:rFonts w:asciiTheme="minorHAnsi" w:hAnsiTheme="minorHAnsi" w:cstheme="minorHAnsi"/>
          <w:sz w:val="24"/>
          <w:szCs w:val="24"/>
        </w:rPr>
        <w:t xml:space="preserve"> identify a</w:t>
      </w:r>
      <w:r w:rsidR="00C324AC">
        <w:rPr>
          <w:rFonts w:asciiTheme="minorHAnsi" w:hAnsiTheme="minorHAnsi" w:cstheme="minorHAnsi"/>
          <w:sz w:val="24"/>
          <w:szCs w:val="24"/>
        </w:rPr>
        <w:t>ny additional</w:t>
      </w:r>
      <w:r w:rsidRPr="00145AAA">
        <w:rPr>
          <w:rFonts w:asciiTheme="minorHAnsi" w:hAnsiTheme="minorHAnsi" w:cstheme="minorHAnsi"/>
          <w:sz w:val="24"/>
          <w:szCs w:val="24"/>
        </w:rPr>
        <w:t xml:space="preserve"> requirements which the offerors </w:t>
      </w:r>
      <w:r w:rsidR="006F65AE" w:rsidRPr="00145AAA">
        <w:rPr>
          <w:rFonts w:asciiTheme="minorHAnsi" w:hAnsiTheme="minorHAnsi" w:cstheme="minorHAnsi"/>
          <w:sz w:val="24"/>
          <w:szCs w:val="24"/>
        </w:rPr>
        <w:t>must</w:t>
      </w:r>
      <w:r w:rsidRPr="00145AAA">
        <w:rPr>
          <w:rFonts w:asciiTheme="minorHAnsi" w:hAnsiTheme="minorHAnsi" w:cstheme="minorHAnsi"/>
          <w:sz w:val="24"/>
          <w:szCs w:val="24"/>
        </w:rPr>
        <w:t xml:space="preserve"> fulfill and all other factors to be used in evaluating bids or proposals.</w:t>
      </w:r>
      <w:r w:rsidR="00FA64A2" w:rsidRPr="00145AAA">
        <w:rPr>
          <w:rStyle w:val="FootnoteReference"/>
          <w:rFonts w:asciiTheme="minorHAnsi" w:hAnsiTheme="minorHAnsi" w:cstheme="minorHAnsi"/>
          <w:sz w:val="24"/>
          <w:szCs w:val="24"/>
        </w:rPr>
        <w:footnoteReference w:id="19"/>
      </w:r>
    </w:p>
    <w:p w14:paraId="215735BE" w14:textId="19704B4B" w:rsidR="00647D69" w:rsidRPr="00145AAA" w:rsidRDefault="20C25AE2" w:rsidP="66DBC303">
      <w:pPr>
        <w:pStyle w:val="Heading1"/>
        <w:rPr>
          <w:rFonts w:cstheme="minorHAnsi"/>
        </w:rPr>
      </w:pPr>
      <w:bookmarkStart w:id="11" w:name="_Toc147910359"/>
      <w:bookmarkStart w:id="12" w:name="_Hlk147754414"/>
      <w:r w:rsidRPr="00145AAA">
        <w:rPr>
          <w:rFonts w:cstheme="minorHAnsi"/>
        </w:rPr>
        <w:t>Section 5: Bidding Requirements</w:t>
      </w:r>
      <w:bookmarkEnd w:id="11"/>
    </w:p>
    <w:p w14:paraId="3B7FCF13" w14:textId="5720AC87" w:rsidR="66DBC303" w:rsidRPr="00145AAA" w:rsidRDefault="66DBC303" w:rsidP="66DBC303">
      <w:pPr>
        <w:pStyle w:val="Sections"/>
        <w:rPr>
          <w:rFonts w:cstheme="minorHAnsi"/>
        </w:rPr>
      </w:pPr>
    </w:p>
    <w:p w14:paraId="7323B131" w14:textId="6E41A1A0" w:rsidR="000F6917" w:rsidRPr="00145AAA" w:rsidRDefault="000F6917" w:rsidP="000F6917">
      <w:pPr>
        <w:pStyle w:val="Sections"/>
        <w:rPr>
          <w:rFonts w:cstheme="minorHAnsi"/>
          <w:color w:val="FF0000"/>
        </w:rPr>
      </w:pPr>
      <w:r w:rsidRPr="00145AAA">
        <w:rPr>
          <w:rFonts w:cstheme="minorHAnsi"/>
          <w:color w:val="FF0000"/>
        </w:rPr>
        <w:t xml:space="preserve">[NOTE: This </w:t>
      </w:r>
      <w:r w:rsidR="00C86F27">
        <w:rPr>
          <w:rFonts w:cstheme="minorHAnsi"/>
          <w:color w:val="FF0000"/>
        </w:rPr>
        <w:t xml:space="preserve">section focuses on the </w:t>
      </w:r>
      <w:r w:rsidRPr="00145AAA">
        <w:rPr>
          <w:rFonts w:cstheme="minorHAnsi"/>
          <w:color w:val="FF0000"/>
        </w:rPr>
        <w:t xml:space="preserve">federal procurement methods and does not incorporate state </w:t>
      </w:r>
      <w:r w:rsidR="002D2EB8">
        <w:rPr>
          <w:rFonts w:cstheme="minorHAnsi"/>
          <w:color w:val="FF0000"/>
        </w:rPr>
        <w:t xml:space="preserve">law bidding requirements. </w:t>
      </w:r>
      <w:r w:rsidRPr="00145AAA">
        <w:rPr>
          <w:rFonts w:cstheme="minorHAnsi"/>
          <w:color w:val="FF0000"/>
        </w:rPr>
        <w:t xml:space="preserve">See Appendix __ for </w:t>
      </w:r>
      <w:r w:rsidR="00D2098F" w:rsidRPr="00145AAA">
        <w:rPr>
          <w:rFonts w:cstheme="minorHAnsi"/>
          <w:color w:val="FF0000"/>
        </w:rPr>
        <w:t>a</w:t>
      </w:r>
      <w:r w:rsidRPr="00145AAA">
        <w:rPr>
          <w:rFonts w:cstheme="minorHAnsi"/>
          <w:color w:val="FF0000"/>
        </w:rPr>
        <w:t xml:space="preserve"> model procurement policy that </w:t>
      </w:r>
      <w:r w:rsidR="000B0C58">
        <w:rPr>
          <w:rFonts w:cstheme="minorHAnsi"/>
          <w:color w:val="FF0000"/>
        </w:rPr>
        <w:t xml:space="preserve">was drafted by </w:t>
      </w:r>
      <w:r w:rsidR="001C36F0">
        <w:rPr>
          <w:rFonts w:cstheme="minorHAnsi"/>
          <w:color w:val="FF0000"/>
        </w:rPr>
        <w:t xml:space="preserve">former SOG faculty member Norma Houston and </w:t>
      </w:r>
      <w:r w:rsidR="000B0C58">
        <w:rPr>
          <w:rFonts w:cstheme="minorHAnsi"/>
          <w:color w:val="FF0000"/>
        </w:rPr>
        <w:t>combines</w:t>
      </w:r>
      <w:r w:rsidR="004423F6">
        <w:rPr>
          <w:rFonts w:cstheme="minorHAnsi"/>
          <w:color w:val="FF0000"/>
        </w:rPr>
        <w:t xml:space="preserve"> the federal and state law procurement requirements </w:t>
      </w:r>
      <w:r w:rsidR="00BC5C53">
        <w:rPr>
          <w:rFonts w:cstheme="minorHAnsi"/>
          <w:color w:val="FF0000"/>
        </w:rPr>
        <w:t xml:space="preserve">for purchase contracts, service contracts, and construction and repair. </w:t>
      </w:r>
      <w:r w:rsidR="005F0816">
        <w:rPr>
          <w:rFonts w:cstheme="minorHAnsi"/>
          <w:color w:val="FF0000"/>
        </w:rPr>
        <w:t>Importantly, the</w:t>
      </w:r>
      <w:r w:rsidR="00892E32">
        <w:rPr>
          <w:rFonts w:cstheme="minorHAnsi"/>
          <w:color w:val="FF0000"/>
        </w:rPr>
        <w:t xml:space="preserve"> </w:t>
      </w:r>
      <w:r w:rsidR="005F0816">
        <w:rPr>
          <w:rFonts w:cstheme="minorHAnsi"/>
          <w:color w:val="FF0000"/>
        </w:rPr>
        <w:t xml:space="preserve">Uniform Guidance requires </w:t>
      </w:r>
      <w:r w:rsidR="00892E32">
        <w:rPr>
          <w:rFonts w:cstheme="minorHAnsi"/>
          <w:color w:val="FF0000"/>
        </w:rPr>
        <w:t>local governments competitively bid service contracts</w:t>
      </w:r>
      <w:r w:rsidR="00905474">
        <w:rPr>
          <w:rFonts w:cstheme="minorHAnsi"/>
          <w:color w:val="FF0000"/>
        </w:rPr>
        <w:t xml:space="preserve"> when the contract will be paid, in whole or in part, with </w:t>
      </w:r>
      <w:r w:rsidR="00354D0E">
        <w:rPr>
          <w:rFonts w:cstheme="minorHAnsi"/>
          <w:color w:val="FF0000"/>
        </w:rPr>
        <w:t xml:space="preserve">a </w:t>
      </w:r>
      <w:r w:rsidR="00905474">
        <w:rPr>
          <w:rFonts w:cstheme="minorHAnsi"/>
          <w:color w:val="FF0000"/>
        </w:rPr>
        <w:t>federal award</w:t>
      </w:r>
      <w:r w:rsidR="00354D0E">
        <w:rPr>
          <w:rFonts w:cstheme="minorHAnsi"/>
          <w:color w:val="FF0000"/>
        </w:rPr>
        <w:t>/grant.</w:t>
      </w:r>
      <w:r w:rsidR="00B82B9D">
        <w:rPr>
          <w:rFonts w:cstheme="minorHAnsi"/>
          <w:color w:val="FF0000"/>
        </w:rPr>
        <w:t>]</w:t>
      </w:r>
    </w:p>
    <w:p w14:paraId="6819BB00" w14:textId="77777777" w:rsidR="000F6917" w:rsidRPr="00145AAA" w:rsidRDefault="000F6917" w:rsidP="000F6917">
      <w:pPr>
        <w:pStyle w:val="Sections"/>
        <w:rPr>
          <w:rFonts w:cstheme="minorHAnsi"/>
          <w:b w:val="0"/>
          <w:bCs w:val="0"/>
          <w:color w:val="FF0000"/>
        </w:rPr>
      </w:pPr>
    </w:p>
    <w:p w14:paraId="088623A6" w14:textId="73C29092" w:rsidR="000F6917" w:rsidRPr="00145AAA" w:rsidRDefault="00CA0AA6" w:rsidP="66DBC303">
      <w:pPr>
        <w:pStyle w:val="Sections"/>
        <w:rPr>
          <w:rFonts w:cstheme="minorHAnsi"/>
          <w:b w:val="0"/>
          <w:bCs w:val="0"/>
        </w:rPr>
      </w:pPr>
      <w:r w:rsidRPr="00145AAA">
        <w:rPr>
          <w:rFonts w:cstheme="minorHAnsi"/>
          <w:b w:val="0"/>
          <w:bCs w:val="0"/>
        </w:rPr>
        <w:t xml:space="preserve">The [UNIT] shall comply with the procurement methods set forth in the Uniform Guidance at 2 CFR § 200.320 when </w:t>
      </w:r>
      <w:proofErr w:type="gramStart"/>
      <w:r w:rsidRPr="00145AAA">
        <w:rPr>
          <w:rFonts w:cstheme="minorHAnsi"/>
          <w:b w:val="0"/>
          <w:bCs w:val="0"/>
        </w:rPr>
        <w:t>entering into</w:t>
      </w:r>
      <w:proofErr w:type="gramEnd"/>
      <w:r w:rsidRPr="00145AAA">
        <w:rPr>
          <w:rFonts w:cstheme="minorHAnsi"/>
          <w:b w:val="0"/>
          <w:bCs w:val="0"/>
        </w:rPr>
        <w:t xml:space="preserve"> purchase, service, and construction contracts and repair contracts </w:t>
      </w:r>
      <w:r w:rsidR="00B449DA">
        <w:rPr>
          <w:rFonts w:cstheme="minorHAnsi"/>
          <w:b w:val="0"/>
          <w:bCs w:val="0"/>
        </w:rPr>
        <w:t>that will be funded, in whole or in part, with a federal award</w:t>
      </w:r>
      <w:r w:rsidRPr="00145AAA">
        <w:rPr>
          <w:rFonts w:cstheme="minorHAnsi"/>
          <w:b w:val="0"/>
          <w:bCs w:val="0"/>
        </w:rPr>
        <w:t xml:space="preserve">. The [UNIT] shall </w:t>
      </w:r>
      <w:r w:rsidR="008D4CC9">
        <w:rPr>
          <w:rFonts w:cstheme="minorHAnsi"/>
          <w:b w:val="0"/>
          <w:bCs w:val="0"/>
        </w:rPr>
        <w:t>also comply with state law</w:t>
      </w:r>
      <w:r w:rsidRPr="00145AAA">
        <w:rPr>
          <w:rFonts w:cstheme="minorHAnsi"/>
          <w:b w:val="0"/>
          <w:bCs w:val="0"/>
        </w:rPr>
        <w:t xml:space="preserve"> and local</w:t>
      </w:r>
      <w:r w:rsidR="008D4CC9">
        <w:rPr>
          <w:rFonts w:cstheme="minorHAnsi"/>
          <w:b w:val="0"/>
          <w:bCs w:val="0"/>
        </w:rPr>
        <w:t xml:space="preserve"> policy</w:t>
      </w:r>
      <w:r w:rsidRPr="00145AAA">
        <w:rPr>
          <w:rFonts w:cstheme="minorHAnsi"/>
          <w:b w:val="0"/>
          <w:bCs w:val="0"/>
        </w:rPr>
        <w:t xml:space="preserve"> when soliciting bids and awarding contracts.</w:t>
      </w:r>
      <w:r w:rsidR="000F6917" w:rsidRPr="00145AAA">
        <w:rPr>
          <w:rFonts w:cstheme="minorHAnsi"/>
          <w:b w:val="0"/>
          <w:bCs w:val="0"/>
        </w:rPr>
        <w:t xml:space="preserve"> </w:t>
      </w:r>
      <w:r w:rsidR="00C245B9">
        <w:rPr>
          <w:rFonts w:cstheme="minorHAnsi"/>
          <w:b w:val="0"/>
          <w:bCs w:val="0"/>
        </w:rPr>
        <w:t xml:space="preserve">In </w:t>
      </w:r>
      <w:proofErr w:type="gramStart"/>
      <w:r w:rsidR="00C245B9">
        <w:rPr>
          <w:rFonts w:cstheme="minorHAnsi"/>
          <w:b w:val="0"/>
          <w:bCs w:val="0"/>
        </w:rPr>
        <w:t>event</w:t>
      </w:r>
      <w:proofErr w:type="gramEnd"/>
      <w:r w:rsidR="00C245B9">
        <w:rPr>
          <w:rFonts w:cstheme="minorHAnsi"/>
          <w:b w:val="0"/>
          <w:bCs w:val="0"/>
        </w:rPr>
        <w:t xml:space="preserve"> of a conflict of law, the most</w:t>
      </w:r>
      <w:r w:rsidR="0015475A">
        <w:rPr>
          <w:rFonts w:cstheme="minorHAnsi"/>
          <w:b w:val="0"/>
          <w:bCs w:val="0"/>
        </w:rPr>
        <w:t xml:space="preserve"> restrictive requirement will be followed. </w:t>
      </w:r>
    </w:p>
    <w:p w14:paraId="64D6A947" w14:textId="77777777" w:rsidR="000F6917" w:rsidRPr="00145AAA" w:rsidRDefault="000F6917" w:rsidP="66DBC303">
      <w:pPr>
        <w:pStyle w:val="Sections"/>
        <w:rPr>
          <w:rFonts w:cstheme="minorHAnsi"/>
        </w:rPr>
      </w:pPr>
    </w:p>
    <w:p w14:paraId="1EDA178A" w14:textId="3AE1DDCD" w:rsidR="00CA0AA6" w:rsidRPr="00145AAA" w:rsidRDefault="000F6917" w:rsidP="00032759">
      <w:pPr>
        <w:pStyle w:val="Sections"/>
        <w:numPr>
          <w:ilvl w:val="0"/>
          <w:numId w:val="9"/>
        </w:numPr>
        <w:rPr>
          <w:rFonts w:cstheme="minorHAnsi"/>
        </w:rPr>
      </w:pPr>
      <w:r w:rsidRPr="00145AAA">
        <w:rPr>
          <w:rFonts w:cstheme="minorHAnsi"/>
        </w:rPr>
        <w:t xml:space="preserve">Informal Procurement Methods: </w:t>
      </w:r>
      <w:r w:rsidRPr="00145AAA">
        <w:rPr>
          <w:rFonts w:cstheme="minorHAnsi"/>
          <w:b w:val="0"/>
          <w:bCs w:val="0"/>
        </w:rPr>
        <w:t xml:space="preserve">When the value of the procurement </w:t>
      </w:r>
      <w:r w:rsidR="00300370">
        <w:rPr>
          <w:rFonts w:cstheme="minorHAnsi"/>
          <w:b w:val="0"/>
          <w:bCs w:val="0"/>
        </w:rPr>
        <w:t xml:space="preserve">will not </w:t>
      </w:r>
      <w:r w:rsidRPr="00145AAA">
        <w:rPr>
          <w:rFonts w:cstheme="minorHAnsi"/>
          <w:b w:val="0"/>
          <w:bCs w:val="0"/>
        </w:rPr>
        <w:t>exceed the simplified acquisition threshold (SAT)</w:t>
      </w:r>
      <w:r w:rsidR="00145AAA">
        <w:rPr>
          <w:rFonts w:cstheme="minorHAnsi"/>
          <w:b w:val="0"/>
          <w:bCs w:val="0"/>
        </w:rPr>
        <w:t xml:space="preserve"> of $250,000</w:t>
      </w:r>
      <w:r w:rsidRPr="00145AAA">
        <w:rPr>
          <w:rFonts w:cstheme="minorHAnsi"/>
          <w:b w:val="0"/>
          <w:bCs w:val="0"/>
        </w:rPr>
        <w:t xml:space="preserve">, the [UNIT] may </w:t>
      </w:r>
      <w:r w:rsidR="008075AC">
        <w:rPr>
          <w:rFonts w:cstheme="minorHAnsi"/>
          <w:b w:val="0"/>
          <w:bCs w:val="0"/>
        </w:rPr>
        <w:t>conduct the procurement</w:t>
      </w:r>
      <w:r w:rsidR="00484E01">
        <w:rPr>
          <w:rFonts w:cstheme="minorHAnsi"/>
          <w:b w:val="0"/>
          <w:bCs w:val="0"/>
        </w:rPr>
        <w:t xml:space="preserve"> using one of </w:t>
      </w:r>
      <w:r w:rsidR="008075AC">
        <w:rPr>
          <w:rFonts w:cstheme="minorHAnsi"/>
          <w:b w:val="0"/>
          <w:bCs w:val="0"/>
        </w:rPr>
        <w:t xml:space="preserve">the </w:t>
      </w:r>
      <w:r w:rsidRPr="00145AAA">
        <w:rPr>
          <w:rFonts w:cstheme="minorHAnsi"/>
          <w:b w:val="0"/>
          <w:bCs w:val="0"/>
        </w:rPr>
        <w:t>informal procurement methods</w:t>
      </w:r>
      <w:r w:rsidR="00635038">
        <w:rPr>
          <w:rFonts w:cstheme="minorHAnsi"/>
          <w:b w:val="0"/>
          <w:bCs w:val="0"/>
        </w:rPr>
        <w:t xml:space="preserve">: </w:t>
      </w:r>
      <w:proofErr w:type="spellStart"/>
      <w:r w:rsidR="005B0424">
        <w:rPr>
          <w:rFonts w:cstheme="minorHAnsi"/>
          <w:b w:val="0"/>
          <w:bCs w:val="0"/>
        </w:rPr>
        <w:t>m</w:t>
      </w:r>
      <w:r w:rsidR="00635038">
        <w:rPr>
          <w:rFonts w:cstheme="minorHAnsi"/>
          <w:b w:val="0"/>
          <w:bCs w:val="0"/>
        </w:rPr>
        <w:t>icropurchases</w:t>
      </w:r>
      <w:proofErr w:type="spellEnd"/>
      <w:r w:rsidR="00635038">
        <w:rPr>
          <w:rFonts w:cstheme="minorHAnsi"/>
          <w:b w:val="0"/>
          <w:bCs w:val="0"/>
        </w:rPr>
        <w:t xml:space="preserve"> </w:t>
      </w:r>
      <w:r w:rsidR="006059BC">
        <w:rPr>
          <w:rFonts w:cstheme="minorHAnsi"/>
          <w:b w:val="0"/>
          <w:bCs w:val="0"/>
        </w:rPr>
        <w:t>o</w:t>
      </w:r>
      <w:r w:rsidR="0033254D">
        <w:rPr>
          <w:rFonts w:cstheme="minorHAnsi"/>
          <w:b w:val="0"/>
          <w:bCs w:val="0"/>
        </w:rPr>
        <w:t xml:space="preserve">r </w:t>
      </w:r>
      <w:proofErr w:type="spellStart"/>
      <w:r w:rsidR="0033254D">
        <w:rPr>
          <w:rFonts w:cstheme="minorHAnsi"/>
          <w:b w:val="0"/>
          <w:bCs w:val="0"/>
        </w:rPr>
        <w:t>simplied</w:t>
      </w:r>
      <w:proofErr w:type="spellEnd"/>
      <w:r w:rsidR="0033254D">
        <w:rPr>
          <w:rFonts w:cstheme="minorHAnsi"/>
          <w:b w:val="0"/>
          <w:bCs w:val="0"/>
        </w:rPr>
        <w:t xml:space="preserve"> acquisitions. </w:t>
      </w:r>
    </w:p>
    <w:p w14:paraId="11E0C8D7" w14:textId="77777777" w:rsidR="008564A5" w:rsidRPr="00145AAA" w:rsidRDefault="008564A5" w:rsidP="008564A5">
      <w:pPr>
        <w:pStyle w:val="Sections"/>
        <w:ind w:left="720"/>
        <w:rPr>
          <w:rFonts w:cstheme="minorHAnsi"/>
        </w:rPr>
      </w:pPr>
    </w:p>
    <w:p w14:paraId="40619E4E" w14:textId="0E0CE632" w:rsidR="000F6917" w:rsidRPr="00026F8C" w:rsidRDefault="000F6917" w:rsidP="00032759">
      <w:pPr>
        <w:pStyle w:val="Sections"/>
        <w:numPr>
          <w:ilvl w:val="1"/>
          <w:numId w:val="9"/>
        </w:numPr>
        <w:rPr>
          <w:rFonts w:cstheme="minorHAnsi"/>
          <w:b w:val="0"/>
          <w:bCs w:val="0"/>
        </w:rPr>
      </w:pPr>
      <w:r w:rsidRPr="00145AAA">
        <w:rPr>
          <w:rFonts w:cstheme="minorHAnsi"/>
        </w:rPr>
        <w:t>Micropuchase</w:t>
      </w:r>
      <w:r w:rsidR="00145AAA">
        <w:rPr>
          <w:rFonts w:cstheme="minorHAnsi"/>
        </w:rPr>
        <w:t>:</w:t>
      </w:r>
      <w:r w:rsidRPr="00145AAA">
        <w:rPr>
          <w:rFonts w:cstheme="minorHAnsi"/>
          <w:b w:val="0"/>
          <w:bCs w:val="0"/>
        </w:rPr>
        <w:t xml:space="preserve"> </w:t>
      </w:r>
      <w:r w:rsidRPr="00026F8C">
        <w:rPr>
          <w:rFonts w:cstheme="minorHAnsi"/>
          <w:b w:val="0"/>
          <w:bCs w:val="0"/>
        </w:rPr>
        <w:t>(contracts costing less than $10,000)</w:t>
      </w:r>
    </w:p>
    <w:p w14:paraId="5BE54682" w14:textId="77777777" w:rsidR="008564A5" w:rsidRPr="00145AAA" w:rsidRDefault="008564A5" w:rsidP="000F6917">
      <w:pPr>
        <w:pStyle w:val="Sections"/>
        <w:ind w:left="1440"/>
        <w:rPr>
          <w:rFonts w:cstheme="minorHAnsi"/>
          <w:b w:val="0"/>
          <w:bCs w:val="0"/>
        </w:rPr>
      </w:pPr>
    </w:p>
    <w:p w14:paraId="318C54B5" w14:textId="2FFDC244" w:rsidR="000F6917" w:rsidRPr="00145AAA" w:rsidRDefault="000F6917" w:rsidP="008564A5">
      <w:pPr>
        <w:pStyle w:val="Sections"/>
        <w:rPr>
          <w:rFonts w:cstheme="minorHAnsi"/>
          <w:b w:val="0"/>
          <w:bCs w:val="0"/>
        </w:rPr>
      </w:pPr>
      <w:r w:rsidRPr="00145AAA">
        <w:rPr>
          <w:rFonts w:cstheme="minorHAnsi"/>
          <w:b w:val="0"/>
          <w:bCs w:val="0"/>
        </w:rPr>
        <w:t xml:space="preserve">The micropurchase procurement method may be </w:t>
      </w:r>
      <w:r w:rsidR="00935000" w:rsidRPr="00145AAA">
        <w:rPr>
          <w:rFonts w:cstheme="minorHAnsi"/>
          <w:b w:val="0"/>
          <w:bCs w:val="0"/>
        </w:rPr>
        <w:t>used when</w:t>
      </w:r>
      <w:r w:rsidRPr="00145AAA">
        <w:rPr>
          <w:rFonts w:cstheme="minorHAnsi"/>
          <w:b w:val="0"/>
          <w:bCs w:val="0"/>
        </w:rPr>
        <w:t xml:space="preserve"> the aggregate amount of the </w:t>
      </w:r>
      <w:r w:rsidR="00935000">
        <w:rPr>
          <w:rFonts w:cstheme="minorHAnsi"/>
          <w:b w:val="0"/>
          <w:bCs w:val="0"/>
        </w:rPr>
        <w:lastRenderedPageBreak/>
        <w:t>purchase/</w:t>
      </w:r>
      <w:r w:rsidRPr="00145AAA">
        <w:rPr>
          <w:rFonts w:cstheme="minorHAnsi"/>
          <w:b w:val="0"/>
          <w:bCs w:val="0"/>
        </w:rPr>
        <w:t xml:space="preserve">contract is below the micropurchase threshold </w:t>
      </w:r>
      <w:r w:rsidR="00E12EFE">
        <w:rPr>
          <w:rFonts w:cstheme="minorHAnsi"/>
          <w:b w:val="0"/>
          <w:bCs w:val="0"/>
        </w:rPr>
        <w:t>(</w:t>
      </w:r>
      <w:r w:rsidRPr="00145AAA">
        <w:rPr>
          <w:rFonts w:cstheme="minorHAnsi"/>
          <w:b w:val="0"/>
          <w:bCs w:val="0"/>
        </w:rPr>
        <w:t>$10,000</w:t>
      </w:r>
      <w:r w:rsidR="00E12EFE">
        <w:rPr>
          <w:rFonts w:cstheme="minorHAnsi"/>
          <w:b w:val="0"/>
          <w:bCs w:val="0"/>
        </w:rPr>
        <w:t>)</w:t>
      </w:r>
      <w:r w:rsidRPr="00145AAA">
        <w:rPr>
          <w:rFonts w:cstheme="minorHAnsi"/>
          <w:b w:val="0"/>
          <w:bCs w:val="0"/>
        </w:rPr>
        <w:t>.</w:t>
      </w:r>
      <w:r w:rsidR="00E12EFE">
        <w:rPr>
          <w:rStyle w:val="FootnoteReference"/>
          <w:rFonts w:cstheme="minorHAnsi"/>
          <w:b w:val="0"/>
          <w:bCs w:val="0"/>
        </w:rPr>
        <w:footnoteReference w:id="20"/>
      </w:r>
      <w:r w:rsidRPr="00145AAA">
        <w:rPr>
          <w:rFonts w:cstheme="minorHAnsi"/>
          <w:b w:val="0"/>
          <w:bCs w:val="0"/>
        </w:rPr>
        <w:t xml:space="preserve">  Micropurchases may be awarded without competition provided the price term is considered to be fair and reasonable based on market conditions.  When making a micropurchase, the [UNIT] shall:</w:t>
      </w:r>
    </w:p>
    <w:p w14:paraId="5F31454C" w14:textId="77777777" w:rsidR="008564A5" w:rsidRPr="00145AAA" w:rsidRDefault="008564A5" w:rsidP="00032759">
      <w:pPr>
        <w:pStyle w:val="Sections"/>
        <w:numPr>
          <w:ilvl w:val="2"/>
          <w:numId w:val="9"/>
        </w:numPr>
        <w:rPr>
          <w:rFonts w:cstheme="minorHAnsi"/>
          <w:b w:val="0"/>
          <w:bCs w:val="0"/>
        </w:rPr>
      </w:pPr>
      <w:r w:rsidRPr="00145AAA">
        <w:rPr>
          <w:rFonts w:cstheme="minorHAnsi"/>
          <w:b w:val="0"/>
          <w:bCs w:val="0"/>
        </w:rPr>
        <w:t>Obtain price or rate quote from at least one qualified vendor or contractor;</w:t>
      </w:r>
    </w:p>
    <w:p w14:paraId="39591FF3" w14:textId="60C420F5" w:rsidR="008564A5" w:rsidRPr="00145AAA" w:rsidRDefault="008564A5" w:rsidP="00032759">
      <w:pPr>
        <w:pStyle w:val="Sections"/>
        <w:numPr>
          <w:ilvl w:val="2"/>
          <w:numId w:val="9"/>
        </w:numPr>
        <w:rPr>
          <w:rFonts w:cstheme="minorHAnsi"/>
          <w:b w:val="0"/>
          <w:bCs w:val="0"/>
        </w:rPr>
      </w:pPr>
      <w:r w:rsidRPr="00145AAA">
        <w:rPr>
          <w:rFonts w:cstheme="minorHAnsi"/>
          <w:b w:val="0"/>
          <w:bCs w:val="0"/>
        </w:rPr>
        <w:t>Document in writing that the price or rate quote is fair and reasonable; and</w:t>
      </w:r>
    </w:p>
    <w:p w14:paraId="3FE0C216" w14:textId="5F4574C9" w:rsidR="008564A5" w:rsidRPr="00145AAA" w:rsidRDefault="008564A5" w:rsidP="00032759">
      <w:pPr>
        <w:pStyle w:val="Sections"/>
        <w:numPr>
          <w:ilvl w:val="2"/>
          <w:numId w:val="9"/>
        </w:numPr>
        <w:rPr>
          <w:rFonts w:cstheme="minorHAnsi"/>
          <w:b w:val="0"/>
          <w:bCs w:val="0"/>
        </w:rPr>
      </w:pPr>
      <w:r w:rsidRPr="00145AAA">
        <w:rPr>
          <w:rFonts w:cstheme="minorHAnsi"/>
          <w:b w:val="0"/>
          <w:bCs w:val="0"/>
        </w:rPr>
        <w:t>To the extent practical, distribute micropurchases equitably among qualified suppliers.</w:t>
      </w:r>
      <w:r w:rsidR="00BF5737" w:rsidRPr="00145AAA">
        <w:rPr>
          <w:rStyle w:val="FootnoteReference"/>
          <w:rFonts w:cstheme="minorHAnsi"/>
          <w:b w:val="0"/>
          <w:bCs w:val="0"/>
        </w:rPr>
        <w:footnoteReference w:id="21"/>
      </w:r>
    </w:p>
    <w:p w14:paraId="4110CBAC" w14:textId="77777777" w:rsidR="008564A5" w:rsidRPr="00145AAA" w:rsidRDefault="008564A5" w:rsidP="008564A5">
      <w:pPr>
        <w:pStyle w:val="Sections"/>
        <w:ind w:left="2700"/>
        <w:rPr>
          <w:rFonts w:cstheme="minorHAnsi"/>
          <w:b w:val="0"/>
          <w:bCs w:val="0"/>
        </w:rPr>
      </w:pPr>
    </w:p>
    <w:p w14:paraId="4EAA4696" w14:textId="5743E678" w:rsidR="008564A5" w:rsidRPr="00145AAA" w:rsidRDefault="008564A5" w:rsidP="00032759">
      <w:pPr>
        <w:pStyle w:val="ListParagraph"/>
        <w:numPr>
          <w:ilvl w:val="1"/>
          <w:numId w:val="9"/>
        </w:numPr>
        <w:rPr>
          <w:rFonts w:cstheme="minorHAnsi"/>
          <w:sz w:val="24"/>
          <w:szCs w:val="24"/>
        </w:rPr>
      </w:pPr>
      <w:proofErr w:type="spellStart"/>
      <w:r w:rsidRPr="00145AAA">
        <w:rPr>
          <w:rFonts w:cstheme="minorHAnsi"/>
          <w:b/>
          <w:bCs/>
          <w:sz w:val="24"/>
          <w:szCs w:val="24"/>
        </w:rPr>
        <w:t>S</w:t>
      </w:r>
      <w:r w:rsidR="00EE2578">
        <w:rPr>
          <w:rFonts w:cstheme="minorHAnsi"/>
          <w:b/>
          <w:bCs/>
          <w:sz w:val="24"/>
          <w:szCs w:val="24"/>
        </w:rPr>
        <w:t>implied</w:t>
      </w:r>
      <w:proofErr w:type="spellEnd"/>
      <w:r w:rsidR="00EE2578">
        <w:rPr>
          <w:rFonts w:cstheme="minorHAnsi"/>
          <w:b/>
          <w:bCs/>
          <w:sz w:val="24"/>
          <w:szCs w:val="24"/>
        </w:rPr>
        <w:t xml:space="preserve"> </w:t>
      </w:r>
      <w:proofErr w:type="spellStart"/>
      <w:r w:rsidR="00560E5E">
        <w:rPr>
          <w:rFonts w:cstheme="minorHAnsi"/>
          <w:b/>
          <w:bCs/>
          <w:sz w:val="24"/>
          <w:szCs w:val="24"/>
        </w:rPr>
        <w:t>Aquisitions</w:t>
      </w:r>
      <w:proofErr w:type="spellEnd"/>
      <w:r w:rsidRPr="00145AAA">
        <w:rPr>
          <w:rFonts w:cstheme="minorHAnsi"/>
          <w:b/>
          <w:bCs/>
          <w:sz w:val="24"/>
          <w:szCs w:val="24"/>
        </w:rPr>
        <w:t xml:space="preserve">: </w:t>
      </w:r>
      <w:r w:rsidRPr="00026F8C">
        <w:rPr>
          <w:rFonts w:cstheme="minorHAnsi"/>
          <w:sz w:val="24"/>
          <w:szCs w:val="24"/>
        </w:rPr>
        <w:t xml:space="preserve">(Contracts </w:t>
      </w:r>
      <w:r w:rsidR="00560E5E">
        <w:rPr>
          <w:rFonts w:cstheme="minorHAnsi"/>
          <w:sz w:val="24"/>
          <w:szCs w:val="24"/>
        </w:rPr>
        <w:t xml:space="preserve">above the </w:t>
      </w:r>
      <w:proofErr w:type="spellStart"/>
      <w:r w:rsidR="00560E5E">
        <w:rPr>
          <w:rFonts w:cstheme="minorHAnsi"/>
          <w:sz w:val="24"/>
          <w:szCs w:val="24"/>
        </w:rPr>
        <w:t>micropurchase</w:t>
      </w:r>
      <w:proofErr w:type="spellEnd"/>
      <w:r w:rsidR="00560E5E">
        <w:rPr>
          <w:rFonts w:cstheme="minorHAnsi"/>
          <w:sz w:val="24"/>
          <w:szCs w:val="24"/>
        </w:rPr>
        <w:t xml:space="preserve"> threshold</w:t>
      </w:r>
      <w:r w:rsidRPr="00026F8C">
        <w:rPr>
          <w:rFonts w:cstheme="minorHAnsi"/>
          <w:sz w:val="24"/>
          <w:szCs w:val="24"/>
        </w:rPr>
        <w:t xml:space="preserve"> - $2</w:t>
      </w:r>
      <w:r w:rsidR="004017C0">
        <w:rPr>
          <w:rFonts w:cstheme="minorHAnsi"/>
          <w:sz w:val="24"/>
          <w:szCs w:val="24"/>
        </w:rPr>
        <w:t>50</w:t>
      </w:r>
      <w:r w:rsidRPr="00026F8C">
        <w:rPr>
          <w:rFonts w:cstheme="minorHAnsi"/>
          <w:sz w:val="24"/>
          <w:szCs w:val="24"/>
        </w:rPr>
        <w:t>,</w:t>
      </w:r>
      <w:r w:rsidR="00775069">
        <w:rPr>
          <w:rFonts w:cstheme="minorHAnsi"/>
          <w:sz w:val="24"/>
          <w:szCs w:val="24"/>
        </w:rPr>
        <w:t>000</w:t>
      </w:r>
      <w:r w:rsidRPr="00026F8C">
        <w:rPr>
          <w:rFonts w:cstheme="minorHAnsi"/>
          <w:sz w:val="24"/>
          <w:szCs w:val="24"/>
        </w:rPr>
        <w:t>)</w:t>
      </w:r>
      <w:r w:rsidRPr="00145AAA">
        <w:rPr>
          <w:rFonts w:cstheme="minorHAnsi"/>
          <w:sz w:val="24"/>
          <w:szCs w:val="24"/>
        </w:rPr>
        <w:t xml:space="preserve">  </w:t>
      </w:r>
    </w:p>
    <w:p w14:paraId="69C1E1F7" w14:textId="77777777" w:rsidR="008564A5" w:rsidRPr="00145AAA" w:rsidRDefault="008564A5" w:rsidP="008564A5">
      <w:pPr>
        <w:pStyle w:val="ListParagraph"/>
        <w:ind w:left="1080"/>
        <w:rPr>
          <w:rFonts w:cstheme="minorHAnsi"/>
          <w:sz w:val="24"/>
          <w:szCs w:val="24"/>
        </w:rPr>
      </w:pPr>
    </w:p>
    <w:p w14:paraId="64C5955E" w14:textId="3F0C754F" w:rsidR="00B36291" w:rsidRDefault="00F34AB8" w:rsidP="00B36291">
      <w:pPr>
        <w:rPr>
          <w:rFonts w:cstheme="minorHAnsi"/>
          <w:sz w:val="24"/>
          <w:szCs w:val="24"/>
        </w:rPr>
      </w:pPr>
      <w:r>
        <w:rPr>
          <w:rFonts w:cstheme="minorHAnsi"/>
          <w:sz w:val="24"/>
          <w:szCs w:val="24"/>
        </w:rPr>
        <w:t xml:space="preserve">The </w:t>
      </w:r>
      <w:proofErr w:type="spellStart"/>
      <w:r w:rsidR="00560E5E">
        <w:rPr>
          <w:rFonts w:cstheme="minorHAnsi"/>
          <w:sz w:val="24"/>
          <w:szCs w:val="24"/>
        </w:rPr>
        <w:t>implified</w:t>
      </w:r>
      <w:proofErr w:type="spellEnd"/>
      <w:r w:rsidR="00560E5E">
        <w:rPr>
          <w:rFonts w:cstheme="minorHAnsi"/>
          <w:sz w:val="24"/>
          <w:szCs w:val="24"/>
        </w:rPr>
        <w:t xml:space="preserve"> </w:t>
      </w:r>
      <w:r>
        <w:rPr>
          <w:rFonts w:cstheme="minorHAnsi"/>
          <w:sz w:val="24"/>
          <w:szCs w:val="24"/>
        </w:rPr>
        <w:t xml:space="preserve">acquisition method is </w:t>
      </w:r>
      <w:r w:rsidR="008564A5" w:rsidRPr="00145AAA">
        <w:rPr>
          <w:rFonts w:cstheme="minorHAnsi"/>
          <w:sz w:val="24"/>
          <w:szCs w:val="24"/>
        </w:rPr>
        <w:t xml:space="preserve">used for procurements in which the aggregate dollar amount is higher than the micropurchase threshold but does not exceed the SAT </w:t>
      </w:r>
      <w:r w:rsidR="00145AAA">
        <w:rPr>
          <w:rFonts w:cstheme="minorHAnsi"/>
          <w:sz w:val="24"/>
          <w:szCs w:val="24"/>
        </w:rPr>
        <w:t>(</w:t>
      </w:r>
      <w:r w:rsidR="00050B22">
        <w:rPr>
          <w:rFonts w:cstheme="minorHAnsi"/>
          <w:sz w:val="24"/>
          <w:szCs w:val="24"/>
        </w:rPr>
        <w:t xml:space="preserve">currently </w:t>
      </w:r>
      <w:r w:rsidR="008564A5" w:rsidRPr="00145AAA">
        <w:rPr>
          <w:rFonts w:cstheme="minorHAnsi"/>
          <w:sz w:val="24"/>
          <w:szCs w:val="24"/>
        </w:rPr>
        <w:t>$250,000</w:t>
      </w:r>
      <w:r w:rsidR="00145AAA">
        <w:rPr>
          <w:rFonts w:cstheme="minorHAnsi"/>
          <w:sz w:val="24"/>
          <w:szCs w:val="24"/>
        </w:rPr>
        <w:t>)</w:t>
      </w:r>
      <w:r w:rsidR="008564A5" w:rsidRPr="00145AAA">
        <w:rPr>
          <w:rFonts w:cstheme="minorHAnsi"/>
          <w:sz w:val="24"/>
          <w:szCs w:val="24"/>
        </w:rPr>
        <w:t xml:space="preserve">. </w:t>
      </w:r>
      <w:r w:rsidR="007B16D0">
        <w:rPr>
          <w:rFonts w:cstheme="minorHAnsi"/>
          <w:sz w:val="24"/>
          <w:szCs w:val="24"/>
        </w:rPr>
        <w:t>This method does not require</w:t>
      </w:r>
      <w:r w:rsidR="008564A5" w:rsidRPr="00145AAA">
        <w:rPr>
          <w:rFonts w:cstheme="minorHAnsi"/>
          <w:sz w:val="24"/>
          <w:szCs w:val="24"/>
        </w:rPr>
        <w:t xml:space="preserve"> </w:t>
      </w:r>
      <w:r w:rsidR="002228D9">
        <w:rPr>
          <w:rFonts w:cstheme="minorHAnsi"/>
          <w:sz w:val="24"/>
          <w:szCs w:val="24"/>
        </w:rPr>
        <w:t>formal advertisement</w:t>
      </w:r>
      <w:r w:rsidR="00B36291">
        <w:rPr>
          <w:rFonts w:cstheme="minorHAnsi"/>
          <w:sz w:val="24"/>
          <w:szCs w:val="24"/>
        </w:rPr>
        <w:t>.</w:t>
      </w:r>
    </w:p>
    <w:p w14:paraId="4389F945" w14:textId="43C3B5C5" w:rsidR="000F1FC4" w:rsidRDefault="008564A5" w:rsidP="00032759">
      <w:pPr>
        <w:pStyle w:val="ListParagraph"/>
        <w:numPr>
          <w:ilvl w:val="2"/>
          <w:numId w:val="9"/>
        </w:numPr>
        <w:rPr>
          <w:rFonts w:cstheme="minorHAnsi"/>
          <w:sz w:val="24"/>
          <w:szCs w:val="24"/>
        </w:rPr>
      </w:pPr>
      <w:r w:rsidRPr="00145AAA">
        <w:rPr>
          <w:rFonts w:cstheme="minorHAnsi"/>
          <w:sz w:val="24"/>
          <w:szCs w:val="24"/>
        </w:rPr>
        <w:t xml:space="preserve">Obtain </w:t>
      </w:r>
      <w:r w:rsidR="006839FA">
        <w:rPr>
          <w:rFonts w:cstheme="minorHAnsi"/>
          <w:sz w:val="24"/>
          <w:szCs w:val="24"/>
        </w:rPr>
        <w:t>an</w:t>
      </w:r>
      <w:r w:rsidR="000C7BFC">
        <w:rPr>
          <w:rFonts w:cstheme="minorHAnsi"/>
          <w:sz w:val="24"/>
          <w:szCs w:val="24"/>
        </w:rPr>
        <w:t xml:space="preserve"> </w:t>
      </w:r>
      <w:r w:rsidR="006839FA">
        <w:rPr>
          <w:rFonts w:cstheme="minorHAnsi"/>
          <w:sz w:val="24"/>
          <w:szCs w:val="24"/>
        </w:rPr>
        <w:t xml:space="preserve">adequate number of </w:t>
      </w:r>
      <w:r w:rsidRPr="00145AAA">
        <w:rPr>
          <w:rFonts w:cstheme="minorHAnsi"/>
          <w:sz w:val="24"/>
          <w:szCs w:val="24"/>
        </w:rPr>
        <w:t>price or rate quotations from</w:t>
      </w:r>
      <w:r w:rsidR="00DA68D2">
        <w:rPr>
          <w:rFonts w:cstheme="minorHAnsi"/>
          <w:sz w:val="24"/>
          <w:szCs w:val="24"/>
        </w:rPr>
        <w:t xml:space="preserve"> vendors or </w:t>
      </w:r>
      <w:r w:rsidR="00B56184">
        <w:rPr>
          <w:rFonts w:cstheme="minorHAnsi"/>
          <w:sz w:val="24"/>
          <w:szCs w:val="24"/>
        </w:rPr>
        <w:t>contractors</w:t>
      </w:r>
      <w:r w:rsidR="004827EF">
        <w:rPr>
          <w:rFonts w:cstheme="minorHAnsi"/>
          <w:sz w:val="24"/>
          <w:szCs w:val="24"/>
        </w:rPr>
        <w:t xml:space="preserve"> (</w:t>
      </w:r>
      <w:r w:rsidR="00660BD2">
        <w:rPr>
          <w:rFonts w:cstheme="minorHAnsi"/>
          <w:sz w:val="24"/>
          <w:szCs w:val="24"/>
        </w:rPr>
        <w:t xml:space="preserve">quotes may be received in any format, including </w:t>
      </w:r>
      <w:r w:rsidR="004827EF">
        <w:rPr>
          <w:rFonts w:cstheme="minorHAnsi"/>
          <w:sz w:val="24"/>
          <w:szCs w:val="24"/>
        </w:rPr>
        <w:t>email, phone, fax</w:t>
      </w:r>
      <w:proofErr w:type="gramStart"/>
      <w:r w:rsidR="004827EF">
        <w:rPr>
          <w:rFonts w:cstheme="minorHAnsi"/>
          <w:sz w:val="24"/>
          <w:szCs w:val="24"/>
        </w:rPr>
        <w:t>)</w:t>
      </w:r>
      <w:r w:rsidR="000C7BFC">
        <w:rPr>
          <w:rFonts w:cstheme="minorHAnsi"/>
          <w:sz w:val="24"/>
          <w:szCs w:val="24"/>
        </w:rPr>
        <w:t>;</w:t>
      </w:r>
      <w:proofErr w:type="gramEnd"/>
      <w:r w:rsidR="000C7BFC">
        <w:rPr>
          <w:rFonts w:cstheme="minorHAnsi"/>
          <w:sz w:val="24"/>
          <w:szCs w:val="24"/>
        </w:rPr>
        <w:t xml:space="preserve"> </w:t>
      </w:r>
    </w:p>
    <w:p w14:paraId="3D368C75" w14:textId="74BCB9B1" w:rsidR="008564A5" w:rsidRPr="00145AAA" w:rsidRDefault="000F1FC4" w:rsidP="00032759">
      <w:pPr>
        <w:pStyle w:val="ListParagraph"/>
        <w:numPr>
          <w:ilvl w:val="2"/>
          <w:numId w:val="9"/>
        </w:numPr>
        <w:rPr>
          <w:rFonts w:cstheme="minorHAnsi"/>
          <w:sz w:val="24"/>
          <w:szCs w:val="24"/>
        </w:rPr>
      </w:pPr>
      <w:r>
        <w:rPr>
          <w:rFonts w:cstheme="minorHAnsi"/>
          <w:sz w:val="24"/>
          <w:szCs w:val="24"/>
        </w:rPr>
        <w:t xml:space="preserve">Maintain documentation of </w:t>
      </w:r>
      <w:proofErr w:type="gramStart"/>
      <w:r>
        <w:rPr>
          <w:rFonts w:cstheme="minorHAnsi"/>
          <w:sz w:val="24"/>
          <w:szCs w:val="24"/>
        </w:rPr>
        <w:t>price</w:t>
      </w:r>
      <w:proofErr w:type="gramEnd"/>
      <w:r w:rsidR="00782151">
        <w:rPr>
          <w:rFonts w:cstheme="minorHAnsi"/>
          <w:sz w:val="24"/>
          <w:szCs w:val="24"/>
        </w:rPr>
        <w:t xml:space="preserve"> the price and </w:t>
      </w:r>
      <w:r>
        <w:rPr>
          <w:rFonts w:cstheme="minorHAnsi"/>
          <w:sz w:val="24"/>
          <w:szCs w:val="24"/>
        </w:rPr>
        <w:t>rate quotes</w:t>
      </w:r>
      <w:r w:rsidR="00B24715">
        <w:rPr>
          <w:rFonts w:cstheme="minorHAnsi"/>
          <w:sz w:val="24"/>
          <w:szCs w:val="24"/>
        </w:rPr>
        <w:t xml:space="preserve">; </w:t>
      </w:r>
      <w:r w:rsidR="008564A5" w:rsidRPr="00145AAA">
        <w:rPr>
          <w:rFonts w:cstheme="minorHAnsi"/>
          <w:sz w:val="24"/>
          <w:szCs w:val="24"/>
        </w:rPr>
        <w:t>and</w:t>
      </w:r>
    </w:p>
    <w:p w14:paraId="7602E514" w14:textId="7BD275D0"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 xml:space="preserve">Award the </w:t>
      </w:r>
      <w:r w:rsidR="00145AAA">
        <w:rPr>
          <w:rFonts w:cstheme="minorHAnsi"/>
          <w:sz w:val="24"/>
          <w:szCs w:val="24"/>
        </w:rPr>
        <w:t xml:space="preserve">contract </w:t>
      </w:r>
      <w:r w:rsidRPr="00145AAA">
        <w:rPr>
          <w:rFonts w:cstheme="minorHAnsi"/>
          <w:sz w:val="24"/>
          <w:szCs w:val="24"/>
        </w:rPr>
        <w:t>on to the lowest cost responsible bidder.</w:t>
      </w:r>
      <w:r w:rsidR="00BF5737" w:rsidRPr="00145AAA">
        <w:rPr>
          <w:rStyle w:val="FootnoteReference"/>
          <w:rFonts w:cstheme="minorHAnsi"/>
          <w:sz w:val="24"/>
          <w:szCs w:val="24"/>
        </w:rPr>
        <w:footnoteReference w:id="22"/>
      </w:r>
    </w:p>
    <w:p w14:paraId="5E53B3B7" w14:textId="77777777" w:rsidR="008564A5" w:rsidRPr="00145AAA" w:rsidRDefault="008564A5" w:rsidP="008564A5">
      <w:pPr>
        <w:pStyle w:val="ListParagraph"/>
        <w:ind w:left="1440"/>
        <w:rPr>
          <w:rFonts w:cstheme="minorHAnsi"/>
          <w:sz w:val="24"/>
          <w:szCs w:val="24"/>
        </w:rPr>
      </w:pPr>
    </w:p>
    <w:p w14:paraId="6C9A460B" w14:textId="0215EF3C" w:rsidR="008564A5" w:rsidRPr="00145AAA" w:rsidRDefault="008564A5" w:rsidP="00032759">
      <w:pPr>
        <w:pStyle w:val="ListParagraph"/>
        <w:numPr>
          <w:ilvl w:val="0"/>
          <w:numId w:val="9"/>
        </w:numPr>
        <w:rPr>
          <w:rFonts w:cstheme="minorHAnsi"/>
          <w:sz w:val="24"/>
          <w:szCs w:val="24"/>
        </w:rPr>
      </w:pPr>
      <w:r w:rsidRPr="00145AAA">
        <w:rPr>
          <w:rFonts w:cstheme="minorHAnsi"/>
          <w:b/>
          <w:bCs/>
          <w:sz w:val="24"/>
          <w:szCs w:val="24"/>
        </w:rPr>
        <w:t xml:space="preserve">Formal Procurement Methods: </w:t>
      </w:r>
      <w:r w:rsidRPr="00145AAA">
        <w:rPr>
          <w:rFonts w:cstheme="minorHAnsi"/>
          <w:sz w:val="24"/>
          <w:szCs w:val="24"/>
        </w:rPr>
        <w:t xml:space="preserve">For procurements that </w:t>
      </w:r>
      <w:r w:rsidR="00145AAA">
        <w:rPr>
          <w:rFonts w:cstheme="minorHAnsi"/>
          <w:sz w:val="24"/>
          <w:szCs w:val="24"/>
        </w:rPr>
        <w:t xml:space="preserve">cost </w:t>
      </w:r>
      <w:r w:rsidRPr="00145AAA">
        <w:rPr>
          <w:rFonts w:cstheme="minorHAnsi"/>
          <w:sz w:val="24"/>
          <w:szCs w:val="24"/>
        </w:rPr>
        <w:t>$25</w:t>
      </w:r>
      <w:r w:rsidR="00A65417">
        <w:rPr>
          <w:rFonts w:cstheme="minorHAnsi"/>
          <w:sz w:val="24"/>
          <w:szCs w:val="24"/>
        </w:rPr>
        <w:t>0</w:t>
      </w:r>
      <w:r w:rsidRPr="00145AAA">
        <w:rPr>
          <w:rFonts w:cstheme="minorHAnsi"/>
          <w:sz w:val="24"/>
          <w:szCs w:val="24"/>
        </w:rPr>
        <w:t>,000</w:t>
      </w:r>
      <w:r w:rsidR="00145AAA">
        <w:rPr>
          <w:rFonts w:cstheme="minorHAnsi"/>
          <w:sz w:val="24"/>
          <w:szCs w:val="24"/>
        </w:rPr>
        <w:t xml:space="preserve"> or more</w:t>
      </w:r>
      <w:r w:rsidRPr="00145AAA">
        <w:rPr>
          <w:rFonts w:cstheme="minorHAnsi"/>
          <w:sz w:val="24"/>
          <w:szCs w:val="24"/>
        </w:rPr>
        <w:t xml:space="preserve">, the [UNIT] shall conduct the procurement in accordance with </w:t>
      </w:r>
      <w:r w:rsidR="00145AAA" w:rsidRPr="00145AAA">
        <w:rPr>
          <w:rFonts w:cstheme="minorHAnsi"/>
          <w:sz w:val="24"/>
          <w:szCs w:val="24"/>
        </w:rPr>
        <w:t>one</w:t>
      </w:r>
      <w:r w:rsidR="00145AAA">
        <w:rPr>
          <w:rFonts w:cstheme="minorHAnsi"/>
          <w:sz w:val="24"/>
          <w:szCs w:val="24"/>
        </w:rPr>
        <w:t xml:space="preserve"> of the </w:t>
      </w:r>
      <w:r w:rsidRPr="00145AAA">
        <w:rPr>
          <w:rFonts w:cstheme="minorHAnsi"/>
          <w:sz w:val="24"/>
          <w:szCs w:val="24"/>
        </w:rPr>
        <w:t>formal procurement methods</w:t>
      </w:r>
      <w:r w:rsidR="00510F81">
        <w:rPr>
          <w:rFonts w:cstheme="minorHAnsi"/>
          <w:sz w:val="24"/>
          <w:szCs w:val="24"/>
        </w:rPr>
        <w:t xml:space="preserve">: sealed bids or proposals. </w:t>
      </w:r>
    </w:p>
    <w:p w14:paraId="4B485908" w14:textId="24F0F129" w:rsidR="000F6917" w:rsidRPr="00145AAA" w:rsidRDefault="000F6917" w:rsidP="008564A5">
      <w:pPr>
        <w:pStyle w:val="Sections"/>
        <w:ind w:left="720"/>
        <w:rPr>
          <w:rFonts w:cstheme="minorHAnsi"/>
        </w:rPr>
      </w:pPr>
    </w:p>
    <w:p w14:paraId="62692D64" w14:textId="7FA9D11B" w:rsidR="008564A5" w:rsidRPr="00E74CF0" w:rsidRDefault="008564A5" w:rsidP="00086EF0">
      <w:pPr>
        <w:pStyle w:val="ListParagraph"/>
        <w:numPr>
          <w:ilvl w:val="0"/>
          <w:numId w:val="10"/>
        </w:numPr>
        <w:ind w:left="1440"/>
      </w:pPr>
      <w:bookmarkStart w:id="13" w:name="_Section_6:_Contract"/>
      <w:r w:rsidRPr="00086EF0">
        <w:rPr>
          <w:b/>
          <w:bCs/>
        </w:rPr>
        <w:t>Sealed Bids</w:t>
      </w:r>
      <w:r w:rsidRPr="00145AAA">
        <w:t xml:space="preserve">: </w:t>
      </w:r>
      <w:r w:rsidRPr="00E74CF0">
        <w:t>(Contracts costing $25</w:t>
      </w:r>
      <w:r w:rsidR="004017C0">
        <w:t>1</w:t>
      </w:r>
      <w:r w:rsidRPr="00E74CF0">
        <w:t xml:space="preserve">,000 </w:t>
      </w:r>
      <w:r w:rsidR="00E74CF0" w:rsidRPr="00E74CF0">
        <w:t>or more</w:t>
      </w:r>
      <w:r w:rsidRPr="00E74CF0">
        <w:t>)</w:t>
      </w:r>
    </w:p>
    <w:p w14:paraId="3E8A6997" w14:textId="77777777" w:rsidR="008564A5" w:rsidRPr="00145AAA" w:rsidRDefault="008564A5" w:rsidP="008564A5">
      <w:pPr>
        <w:rPr>
          <w:rFonts w:cstheme="minorHAnsi"/>
          <w:sz w:val="24"/>
          <w:szCs w:val="24"/>
        </w:rPr>
      </w:pPr>
    </w:p>
    <w:p w14:paraId="0213FEA3" w14:textId="77777777" w:rsidR="00E47C94" w:rsidRDefault="008564A5" w:rsidP="008564A5">
      <w:pPr>
        <w:rPr>
          <w:rFonts w:cstheme="minorHAnsi"/>
          <w:sz w:val="24"/>
          <w:szCs w:val="24"/>
        </w:rPr>
      </w:pPr>
      <w:r w:rsidRPr="00145AAA">
        <w:rPr>
          <w:rFonts w:cstheme="minorHAnsi"/>
          <w:sz w:val="24"/>
          <w:szCs w:val="24"/>
        </w:rPr>
        <w:t>The sealed bid method shall be the [UNIT</w:t>
      </w:r>
      <w:r w:rsidR="00145AAA">
        <w:rPr>
          <w:rFonts w:cstheme="minorHAnsi"/>
          <w:sz w:val="24"/>
          <w:szCs w:val="24"/>
        </w:rPr>
        <w:t>’</w:t>
      </w:r>
      <w:r w:rsidRPr="00145AAA">
        <w:rPr>
          <w:rFonts w:cstheme="minorHAnsi"/>
          <w:sz w:val="24"/>
          <w:szCs w:val="24"/>
        </w:rPr>
        <w:t>s] preferred method for procuring construction</w:t>
      </w:r>
      <w:r w:rsidR="00D81C21">
        <w:rPr>
          <w:rFonts w:cstheme="minorHAnsi"/>
          <w:sz w:val="24"/>
          <w:szCs w:val="24"/>
        </w:rPr>
        <w:t xml:space="preserve"> and repair contracts</w:t>
      </w:r>
      <w:r w:rsidRPr="00145AAA">
        <w:rPr>
          <w:rFonts w:cstheme="minorHAnsi"/>
          <w:sz w:val="24"/>
          <w:szCs w:val="24"/>
        </w:rPr>
        <w:t xml:space="preserve">, provided the following conditions are present: (1) a complete, adequate, and realistic specification or purchase description is available; (2) two or more responsible bidders are willing and able to compete effectively for the business; and (3) the procurement lends itself to a firm fixed price contract and the selection of the successful bidder can be made principally on the basis of price. </w:t>
      </w:r>
    </w:p>
    <w:p w14:paraId="62D58C5E" w14:textId="77777777" w:rsidR="00E47C94" w:rsidRDefault="00E47C94" w:rsidP="008564A5">
      <w:pPr>
        <w:rPr>
          <w:rFonts w:cstheme="minorHAnsi"/>
          <w:sz w:val="24"/>
          <w:szCs w:val="24"/>
        </w:rPr>
      </w:pPr>
    </w:p>
    <w:p w14:paraId="459B023A" w14:textId="0702E737" w:rsidR="008564A5" w:rsidRPr="00145AAA" w:rsidRDefault="00775E7F" w:rsidP="008564A5">
      <w:pPr>
        <w:rPr>
          <w:rFonts w:cstheme="minorHAnsi"/>
          <w:sz w:val="24"/>
          <w:szCs w:val="24"/>
        </w:rPr>
      </w:pPr>
      <w:r>
        <w:rPr>
          <w:rFonts w:cstheme="minorHAnsi"/>
          <w:sz w:val="24"/>
          <w:szCs w:val="24"/>
        </w:rPr>
        <w:lastRenderedPageBreak/>
        <w:t>When</w:t>
      </w:r>
      <w:r w:rsidR="008F3E33">
        <w:rPr>
          <w:rFonts w:cstheme="minorHAnsi"/>
          <w:sz w:val="24"/>
          <w:szCs w:val="24"/>
        </w:rPr>
        <w:t xml:space="preserve"> the sealed bid method is used, the</w:t>
      </w:r>
      <w:r w:rsidR="00820B95">
        <w:rPr>
          <w:rFonts w:cstheme="minorHAnsi"/>
          <w:sz w:val="24"/>
          <w:szCs w:val="24"/>
        </w:rPr>
        <w:t xml:space="preserve"> [Unit] shall satisfy the</w:t>
      </w:r>
      <w:r w:rsidR="008F3E33">
        <w:rPr>
          <w:rFonts w:cstheme="minorHAnsi"/>
          <w:sz w:val="24"/>
          <w:szCs w:val="24"/>
        </w:rPr>
        <w:t xml:space="preserve"> following conditions:</w:t>
      </w:r>
    </w:p>
    <w:p w14:paraId="753DEBBD" w14:textId="666A3FB2" w:rsidR="008564A5" w:rsidRPr="006F3218" w:rsidRDefault="008564A5" w:rsidP="006F3218">
      <w:pPr>
        <w:pStyle w:val="ListParagraph"/>
        <w:numPr>
          <w:ilvl w:val="2"/>
          <w:numId w:val="9"/>
        </w:numPr>
        <w:rPr>
          <w:rFonts w:cstheme="minorHAnsi"/>
          <w:sz w:val="24"/>
          <w:szCs w:val="24"/>
        </w:rPr>
      </w:pPr>
      <w:r w:rsidRPr="00145AAA">
        <w:rPr>
          <w:rFonts w:cstheme="minorHAnsi"/>
          <w:sz w:val="24"/>
          <w:szCs w:val="24"/>
        </w:rPr>
        <w:t xml:space="preserve">Solicit sealed bids from an adequate number of qualified </w:t>
      </w:r>
      <w:proofErr w:type="gramStart"/>
      <w:r w:rsidRPr="00145AAA">
        <w:rPr>
          <w:rFonts w:cstheme="minorHAnsi"/>
          <w:sz w:val="24"/>
          <w:szCs w:val="24"/>
        </w:rPr>
        <w:t>sources</w:t>
      </w:r>
      <w:r w:rsidR="006F3218">
        <w:rPr>
          <w:rFonts w:cstheme="minorHAnsi"/>
          <w:sz w:val="24"/>
          <w:szCs w:val="24"/>
        </w:rPr>
        <w:t>, and</w:t>
      </w:r>
      <w:proofErr w:type="gramEnd"/>
      <w:r w:rsidR="006F3218">
        <w:rPr>
          <w:rFonts w:cstheme="minorHAnsi"/>
          <w:sz w:val="24"/>
          <w:szCs w:val="24"/>
        </w:rPr>
        <w:t xml:space="preserve"> pr</w:t>
      </w:r>
      <w:r w:rsidR="000837DF">
        <w:rPr>
          <w:rFonts w:cstheme="minorHAnsi"/>
          <w:sz w:val="24"/>
          <w:szCs w:val="24"/>
        </w:rPr>
        <w:t>ovide</w:t>
      </w:r>
      <w:r w:rsidRPr="006F3218">
        <w:rPr>
          <w:rFonts w:cstheme="minorHAnsi"/>
          <w:sz w:val="24"/>
          <w:szCs w:val="24"/>
        </w:rPr>
        <w:t xml:space="preserve"> bidders with sufficient time to prepare a response prior to the date set for bid opening</w:t>
      </w:r>
      <w:r w:rsidR="00FD7D72">
        <w:rPr>
          <w:rFonts w:cstheme="minorHAnsi"/>
          <w:sz w:val="24"/>
          <w:szCs w:val="24"/>
        </w:rPr>
        <w:t>.</w:t>
      </w:r>
      <w:r w:rsidR="009B3DC0">
        <w:rPr>
          <w:rFonts w:cstheme="minorHAnsi"/>
          <w:sz w:val="24"/>
          <w:szCs w:val="24"/>
        </w:rPr>
        <w:t xml:space="preserve"> </w:t>
      </w:r>
      <w:r w:rsidR="009B3DC0">
        <w:rPr>
          <w:rFonts w:cstheme="minorHAnsi"/>
          <w:color w:val="EE0000"/>
          <w:sz w:val="24"/>
          <w:szCs w:val="24"/>
        </w:rPr>
        <w:t>[The UG does not define “adequate number”</w:t>
      </w:r>
      <w:r w:rsidR="002F461A">
        <w:rPr>
          <w:rFonts w:cstheme="minorHAnsi"/>
          <w:color w:val="EE0000"/>
          <w:sz w:val="24"/>
          <w:szCs w:val="24"/>
        </w:rPr>
        <w:t xml:space="preserve"> nut 3 should be sufficient </w:t>
      </w:r>
      <w:r w:rsidR="003E459C">
        <w:rPr>
          <w:rFonts w:cstheme="minorHAnsi"/>
          <w:color w:val="EE0000"/>
          <w:sz w:val="24"/>
          <w:szCs w:val="24"/>
        </w:rPr>
        <w:t>to satisfy the UG and state law]</w:t>
      </w:r>
    </w:p>
    <w:p w14:paraId="6283E02C" w14:textId="5A5D2295" w:rsidR="008564A5" w:rsidRDefault="008564A5" w:rsidP="00032759">
      <w:pPr>
        <w:pStyle w:val="ListParagraph"/>
        <w:numPr>
          <w:ilvl w:val="2"/>
          <w:numId w:val="9"/>
        </w:numPr>
        <w:rPr>
          <w:rFonts w:cstheme="minorHAnsi"/>
          <w:sz w:val="24"/>
          <w:szCs w:val="24"/>
        </w:rPr>
      </w:pPr>
      <w:r w:rsidRPr="00145AAA">
        <w:rPr>
          <w:rFonts w:cstheme="minorHAnsi"/>
          <w:sz w:val="24"/>
          <w:szCs w:val="24"/>
        </w:rPr>
        <w:t>Publicly advertise the Invitation for Bid (IFB)</w:t>
      </w:r>
      <w:r w:rsidR="00FD7D72">
        <w:rPr>
          <w:rFonts w:cstheme="minorHAnsi"/>
          <w:sz w:val="24"/>
          <w:szCs w:val="24"/>
        </w:rPr>
        <w:t>.</w:t>
      </w:r>
    </w:p>
    <w:p w14:paraId="31B220BB" w14:textId="39B1B9F1" w:rsidR="009A1288" w:rsidRPr="00DF15E9" w:rsidRDefault="00F5773C" w:rsidP="00DF15E9">
      <w:pPr>
        <w:pStyle w:val="ListParagraph"/>
        <w:numPr>
          <w:ilvl w:val="2"/>
          <w:numId w:val="9"/>
        </w:numPr>
        <w:rPr>
          <w:rFonts w:cstheme="minorHAnsi"/>
          <w:sz w:val="24"/>
          <w:szCs w:val="24"/>
        </w:rPr>
      </w:pPr>
      <w:proofErr w:type="gramStart"/>
      <w:r>
        <w:rPr>
          <w:rFonts w:cstheme="minorHAnsi"/>
          <w:sz w:val="24"/>
          <w:szCs w:val="24"/>
        </w:rPr>
        <w:t>When</w:t>
      </w:r>
      <w:proofErr w:type="gramEnd"/>
      <w:r>
        <w:rPr>
          <w:rFonts w:cstheme="minorHAnsi"/>
          <w:sz w:val="24"/>
          <w:szCs w:val="24"/>
        </w:rPr>
        <w:t xml:space="preserve"> </w:t>
      </w:r>
      <w:proofErr w:type="gramStart"/>
      <w:r>
        <w:rPr>
          <w:rFonts w:cstheme="minorHAnsi"/>
          <w:sz w:val="24"/>
          <w:szCs w:val="24"/>
        </w:rPr>
        <w:t xml:space="preserve">possible, </w:t>
      </w:r>
      <w:r w:rsidR="009A1288" w:rsidRPr="001C1B7C">
        <w:rPr>
          <w:rFonts w:cstheme="minorHAnsi"/>
          <w:sz w:val="24"/>
          <w:szCs w:val="24"/>
        </w:rPr>
        <w:t xml:space="preserve"> solicit</w:t>
      </w:r>
      <w:proofErr w:type="gramEnd"/>
      <w:r w:rsidR="009A1288" w:rsidRPr="001C1B7C">
        <w:rPr>
          <w:rFonts w:cstheme="minorHAnsi"/>
          <w:sz w:val="24"/>
          <w:szCs w:val="24"/>
        </w:rPr>
        <w:t xml:space="preserve"> price quotes from M/WBE</w:t>
      </w:r>
      <w:r>
        <w:rPr>
          <w:rFonts w:cstheme="minorHAnsi"/>
          <w:sz w:val="24"/>
          <w:szCs w:val="24"/>
        </w:rPr>
        <w:t>/</w:t>
      </w:r>
      <w:r w:rsidR="00E12681">
        <w:rPr>
          <w:rFonts w:cstheme="minorHAnsi"/>
          <w:sz w:val="24"/>
          <w:szCs w:val="24"/>
        </w:rPr>
        <w:t>Veteran</w:t>
      </w:r>
      <w:r w:rsidR="009A1288" w:rsidRPr="001C1B7C">
        <w:rPr>
          <w:rFonts w:cstheme="minorHAnsi"/>
          <w:sz w:val="24"/>
          <w:szCs w:val="24"/>
        </w:rPr>
        <w:t xml:space="preserve"> vendors and suppliers as provided under 2 C.F.R. § 200.321.</w:t>
      </w:r>
    </w:p>
    <w:p w14:paraId="40859F93" w14:textId="2B613CDE"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Include in the IFB</w:t>
      </w:r>
      <w:r w:rsidR="009326BD">
        <w:rPr>
          <w:rFonts w:cstheme="minorHAnsi"/>
          <w:sz w:val="24"/>
          <w:szCs w:val="24"/>
        </w:rPr>
        <w:t xml:space="preserve"> </w:t>
      </w:r>
      <w:r w:rsidR="009637E5">
        <w:rPr>
          <w:rFonts w:cstheme="minorHAnsi"/>
          <w:sz w:val="24"/>
          <w:szCs w:val="24"/>
        </w:rPr>
        <w:t xml:space="preserve">any </w:t>
      </w:r>
      <w:r w:rsidRPr="00145AAA">
        <w:rPr>
          <w:rFonts w:cstheme="minorHAnsi"/>
          <w:sz w:val="24"/>
          <w:szCs w:val="24"/>
        </w:rPr>
        <w:t>specifications and pertinent attachments</w:t>
      </w:r>
      <w:r w:rsidR="009637E5">
        <w:rPr>
          <w:rFonts w:cstheme="minorHAnsi"/>
          <w:sz w:val="24"/>
          <w:szCs w:val="24"/>
        </w:rPr>
        <w:t xml:space="preserve">, </w:t>
      </w:r>
      <w:r w:rsidR="009326BD">
        <w:rPr>
          <w:rFonts w:cstheme="minorHAnsi"/>
          <w:sz w:val="24"/>
          <w:szCs w:val="24"/>
        </w:rPr>
        <w:t>and</w:t>
      </w:r>
      <w:r w:rsidRPr="00145AAA">
        <w:rPr>
          <w:rFonts w:cstheme="minorHAnsi"/>
          <w:sz w:val="24"/>
          <w:szCs w:val="24"/>
        </w:rPr>
        <w:t xml:space="preserve"> </w:t>
      </w:r>
      <w:r w:rsidR="009637E5">
        <w:rPr>
          <w:rFonts w:cstheme="minorHAnsi"/>
          <w:sz w:val="24"/>
          <w:szCs w:val="24"/>
        </w:rPr>
        <w:t>clearly</w:t>
      </w:r>
      <w:r w:rsidRPr="00145AAA">
        <w:rPr>
          <w:rFonts w:cstheme="minorHAnsi"/>
          <w:sz w:val="24"/>
          <w:szCs w:val="24"/>
        </w:rPr>
        <w:t xml:space="preserve"> define the items or services in o</w:t>
      </w:r>
      <w:r w:rsidR="00FD7D72">
        <w:rPr>
          <w:rFonts w:cstheme="minorHAnsi"/>
          <w:sz w:val="24"/>
          <w:szCs w:val="24"/>
        </w:rPr>
        <w:t>rder to allow</w:t>
      </w:r>
      <w:r w:rsidRPr="00145AAA">
        <w:rPr>
          <w:rFonts w:cstheme="minorHAnsi"/>
          <w:sz w:val="24"/>
          <w:szCs w:val="24"/>
        </w:rPr>
        <w:t xml:space="preserve"> the bidder to properly respond</w:t>
      </w:r>
      <w:r w:rsidR="00FD7D72">
        <w:rPr>
          <w:rFonts w:cstheme="minorHAnsi"/>
          <w:sz w:val="24"/>
          <w:szCs w:val="24"/>
        </w:rPr>
        <w:t>.</w:t>
      </w:r>
    </w:p>
    <w:p w14:paraId="2B87D36D" w14:textId="18673B97"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 xml:space="preserve">Publicly open bids at the time and place </w:t>
      </w:r>
      <w:r w:rsidR="000C7BFC">
        <w:rPr>
          <w:rFonts w:cstheme="minorHAnsi"/>
          <w:sz w:val="24"/>
          <w:szCs w:val="24"/>
        </w:rPr>
        <w:t>prescribed</w:t>
      </w:r>
      <w:r w:rsidR="00AE51B1">
        <w:rPr>
          <w:rFonts w:cstheme="minorHAnsi"/>
          <w:sz w:val="24"/>
          <w:szCs w:val="24"/>
        </w:rPr>
        <w:t xml:space="preserve"> </w:t>
      </w:r>
      <w:r w:rsidRPr="00145AAA">
        <w:rPr>
          <w:rFonts w:cstheme="minorHAnsi"/>
          <w:sz w:val="24"/>
          <w:szCs w:val="24"/>
        </w:rPr>
        <w:t>in the IFB</w:t>
      </w:r>
      <w:r w:rsidR="00FD7D72">
        <w:rPr>
          <w:rFonts w:cstheme="minorHAnsi"/>
          <w:sz w:val="24"/>
          <w:szCs w:val="24"/>
        </w:rPr>
        <w:t>.</w:t>
      </w:r>
    </w:p>
    <w:p w14:paraId="10F367F3" w14:textId="4B9293B4" w:rsidR="008564A5" w:rsidRPr="00145AAA" w:rsidRDefault="008564A5" w:rsidP="00032759">
      <w:pPr>
        <w:pStyle w:val="ListParagraph"/>
        <w:numPr>
          <w:ilvl w:val="2"/>
          <w:numId w:val="9"/>
        </w:numPr>
        <w:rPr>
          <w:rFonts w:cstheme="minorHAnsi"/>
          <w:sz w:val="24"/>
          <w:szCs w:val="24"/>
        </w:rPr>
      </w:pPr>
      <w:r w:rsidRPr="00145AAA">
        <w:rPr>
          <w:rFonts w:cstheme="minorHAnsi"/>
          <w:sz w:val="24"/>
          <w:szCs w:val="24"/>
        </w:rPr>
        <w:t>Award a firm, fixed-price contract in writing to the lowest</w:t>
      </w:r>
      <w:r w:rsidR="00145AAA">
        <w:rPr>
          <w:rFonts w:cstheme="minorHAnsi"/>
          <w:sz w:val="24"/>
          <w:szCs w:val="24"/>
        </w:rPr>
        <w:t xml:space="preserve"> </w:t>
      </w:r>
      <w:r w:rsidRPr="00145AAA">
        <w:rPr>
          <w:rFonts w:cstheme="minorHAnsi"/>
          <w:sz w:val="24"/>
          <w:szCs w:val="24"/>
        </w:rPr>
        <w:t>responsive and responsible bidder</w:t>
      </w:r>
      <w:r w:rsidR="00FD7D72">
        <w:rPr>
          <w:rFonts w:cstheme="minorHAnsi"/>
          <w:sz w:val="24"/>
          <w:szCs w:val="24"/>
        </w:rPr>
        <w:t>.</w:t>
      </w:r>
    </w:p>
    <w:p w14:paraId="72E332EF" w14:textId="67F78D87" w:rsidR="008564A5" w:rsidRPr="00145AAA" w:rsidRDefault="00E079F1" w:rsidP="00032759">
      <w:pPr>
        <w:pStyle w:val="ListParagraph"/>
        <w:numPr>
          <w:ilvl w:val="2"/>
          <w:numId w:val="9"/>
        </w:numPr>
        <w:rPr>
          <w:rFonts w:cstheme="minorHAnsi"/>
          <w:sz w:val="24"/>
          <w:szCs w:val="24"/>
        </w:rPr>
      </w:pPr>
      <w:r>
        <w:rPr>
          <w:rFonts w:cstheme="minorHAnsi"/>
          <w:sz w:val="24"/>
          <w:szCs w:val="24"/>
        </w:rPr>
        <w:t>Document and provid</w:t>
      </w:r>
      <w:r w:rsidR="001D5518">
        <w:rPr>
          <w:rFonts w:cstheme="minorHAnsi"/>
          <w:sz w:val="24"/>
          <w:szCs w:val="24"/>
        </w:rPr>
        <w:t xml:space="preserve">e </w:t>
      </w:r>
      <w:proofErr w:type="gramStart"/>
      <w:r w:rsidR="001D5518">
        <w:rPr>
          <w:rFonts w:cstheme="minorHAnsi"/>
          <w:sz w:val="24"/>
          <w:szCs w:val="24"/>
        </w:rPr>
        <w:t>a justification</w:t>
      </w:r>
      <w:proofErr w:type="gramEnd"/>
      <w:r w:rsidR="001D5518">
        <w:rPr>
          <w:rFonts w:cstheme="minorHAnsi"/>
          <w:sz w:val="24"/>
          <w:szCs w:val="24"/>
        </w:rPr>
        <w:t xml:space="preserve"> for all bids it rejects</w:t>
      </w:r>
      <w:r w:rsidR="008564A5" w:rsidRPr="00145AAA">
        <w:rPr>
          <w:rFonts w:cstheme="minorHAnsi"/>
          <w:sz w:val="24"/>
          <w:szCs w:val="24"/>
        </w:rPr>
        <w:t>.</w:t>
      </w:r>
      <w:r w:rsidR="00BF5737" w:rsidRPr="00145AAA">
        <w:rPr>
          <w:rStyle w:val="FootnoteReference"/>
          <w:rFonts w:cstheme="minorHAnsi"/>
          <w:sz w:val="24"/>
          <w:szCs w:val="24"/>
        </w:rPr>
        <w:footnoteReference w:id="23"/>
      </w:r>
    </w:p>
    <w:p w14:paraId="23445965" w14:textId="66B145E2" w:rsidR="008564A5" w:rsidRPr="00145AAA" w:rsidRDefault="008564A5" w:rsidP="008564A5">
      <w:pPr>
        <w:pStyle w:val="ListParagraph"/>
        <w:ind w:left="1080"/>
        <w:rPr>
          <w:rFonts w:cstheme="minorHAnsi"/>
          <w:sz w:val="24"/>
          <w:szCs w:val="24"/>
        </w:rPr>
      </w:pPr>
    </w:p>
    <w:p w14:paraId="171CAA1A" w14:textId="71D289F9" w:rsidR="008564A5" w:rsidRPr="00145AAA" w:rsidRDefault="008564A5" w:rsidP="00032759">
      <w:pPr>
        <w:pStyle w:val="ListParagraph"/>
        <w:numPr>
          <w:ilvl w:val="1"/>
          <w:numId w:val="9"/>
        </w:numPr>
        <w:rPr>
          <w:rFonts w:cstheme="minorHAnsi"/>
          <w:b/>
          <w:bCs/>
          <w:sz w:val="24"/>
          <w:szCs w:val="24"/>
        </w:rPr>
      </w:pPr>
      <w:r w:rsidRPr="00145AAA">
        <w:rPr>
          <w:rFonts w:cstheme="minorHAnsi"/>
          <w:b/>
          <w:bCs/>
          <w:sz w:val="24"/>
          <w:szCs w:val="24"/>
        </w:rPr>
        <w:t>Competitive Proposals</w:t>
      </w:r>
      <w:r w:rsidR="004017C0">
        <w:rPr>
          <w:rFonts w:cstheme="minorHAnsi"/>
          <w:sz w:val="24"/>
          <w:szCs w:val="24"/>
        </w:rPr>
        <w:t>:</w:t>
      </w:r>
      <w:r w:rsidR="00011AEA">
        <w:rPr>
          <w:rFonts w:cstheme="minorHAnsi"/>
          <w:b/>
          <w:bCs/>
          <w:sz w:val="24"/>
          <w:szCs w:val="24"/>
        </w:rPr>
        <w:t xml:space="preserve"> </w:t>
      </w:r>
      <w:r w:rsidR="00011AEA" w:rsidRPr="004017C0">
        <w:rPr>
          <w:rFonts w:cstheme="minorHAnsi"/>
          <w:sz w:val="24"/>
          <w:szCs w:val="24"/>
        </w:rPr>
        <w:t>(</w:t>
      </w:r>
      <w:r w:rsidRPr="004017C0">
        <w:rPr>
          <w:rFonts w:cstheme="minorHAnsi"/>
          <w:sz w:val="24"/>
          <w:szCs w:val="24"/>
        </w:rPr>
        <w:t>Contracts costing</w:t>
      </w:r>
      <w:r w:rsidR="00E51A49">
        <w:rPr>
          <w:rFonts w:cstheme="minorHAnsi"/>
          <w:sz w:val="24"/>
          <w:szCs w:val="24"/>
        </w:rPr>
        <w:t xml:space="preserve"> </w:t>
      </w:r>
      <w:r w:rsidRPr="004017C0">
        <w:rPr>
          <w:rFonts w:cstheme="minorHAnsi"/>
          <w:sz w:val="24"/>
          <w:szCs w:val="24"/>
        </w:rPr>
        <w:t>$25</w:t>
      </w:r>
      <w:r w:rsidR="00EB0F60">
        <w:rPr>
          <w:rFonts w:cstheme="minorHAnsi"/>
          <w:sz w:val="24"/>
          <w:szCs w:val="24"/>
        </w:rPr>
        <w:t>0</w:t>
      </w:r>
      <w:r w:rsidRPr="004017C0">
        <w:rPr>
          <w:rFonts w:cstheme="minorHAnsi"/>
          <w:sz w:val="24"/>
          <w:szCs w:val="24"/>
        </w:rPr>
        <w:t>,000</w:t>
      </w:r>
      <w:r w:rsidR="00E51A49">
        <w:rPr>
          <w:rFonts w:cstheme="minorHAnsi"/>
          <w:sz w:val="24"/>
          <w:szCs w:val="24"/>
        </w:rPr>
        <w:t xml:space="preserve"> or more</w:t>
      </w:r>
      <w:r w:rsidRPr="004017C0">
        <w:rPr>
          <w:rFonts w:cstheme="minorHAnsi"/>
          <w:sz w:val="24"/>
          <w:szCs w:val="24"/>
        </w:rPr>
        <w:t xml:space="preserve"> for which the sealed bid method is not appropriate)</w:t>
      </w:r>
    </w:p>
    <w:p w14:paraId="4BC6A01C" w14:textId="77777777" w:rsidR="00FA597D" w:rsidRPr="00145AAA" w:rsidRDefault="00FA597D" w:rsidP="00FA597D">
      <w:pPr>
        <w:rPr>
          <w:rFonts w:cstheme="minorHAnsi"/>
          <w:sz w:val="24"/>
          <w:szCs w:val="24"/>
        </w:rPr>
      </w:pPr>
    </w:p>
    <w:p w14:paraId="156CDFE8" w14:textId="3F6C7515" w:rsidR="00775E7F" w:rsidRPr="001047DC" w:rsidRDefault="00717F69" w:rsidP="00624A1C">
      <w:pPr>
        <w:rPr>
          <w:rFonts w:cstheme="minorHAnsi"/>
          <w:sz w:val="24"/>
          <w:szCs w:val="24"/>
        </w:rPr>
      </w:pPr>
      <w:r>
        <w:rPr>
          <w:rFonts w:cstheme="minorHAnsi"/>
          <w:sz w:val="24"/>
          <w:szCs w:val="24"/>
        </w:rPr>
        <w:t xml:space="preserve">The </w:t>
      </w:r>
      <w:r w:rsidR="00DA4E3D">
        <w:rPr>
          <w:rFonts w:cstheme="minorHAnsi"/>
          <w:sz w:val="24"/>
          <w:szCs w:val="24"/>
        </w:rPr>
        <w:t xml:space="preserve">[UNIT] </w:t>
      </w:r>
      <w:r w:rsidR="007A08DF">
        <w:rPr>
          <w:rFonts w:cstheme="minorHAnsi"/>
          <w:sz w:val="24"/>
          <w:szCs w:val="24"/>
        </w:rPr>
        <w:t xml:space="preserve">shall use the competitive </w:t>
      </w:r>
      <w:r w:rsidR="003C4FF2">
        <w:rPr>
          <w:rFonts w:cstheme="minorHAnsi"/>
          <w:sz w:val="24"/>
          <w:szCs w:val="24"/>
        </w:rPr>
        <w:t xml:space="preserve">proposal </w:t>
      </w:r>
      <w:r w:rsidR="007A08DF">
        <w:rPr>
          <w:rFonts w:cstheme="minorHAnsi"/>
          <w:sz w:val="24"/>
          <w:szCs w:val="24"/>
        </w:rPr>
        <w:t>method when the cost of the contract is above $250,000 and</w:t>
      </w:r>
      <w:r w:rsidR="00DF301B">
        <w:rPr>
          <w:rFonts w:cstheme="minorHAnsi"/>
          <w:sz w:val="24"/>
          <w:szCs w:val="24"/>
        </w:rPr>
        <w:t xml:space="preserve"> when </w:t>
      </w:r>
      <w:r w:rsidR="003B1322">
        <w:rPr>
          <w:rFonts w:cstheme="minorHAnsi"/>
          <w:sz w:val="24"/>
          <w:szCs w:val="24"/>
        </w:rPr>
        <w:t xml:space="preserve">the </w:t>
      </w:r>
      <w:r w:rsidR="00DF301B">
        <w:rPr>
          <w:rFonts w:cstheme="minorHAnsi"/>
          <w:sz w:val="24"/>
          <w:szCs w:val="24"/>
        </w:rPr>
        <w:t xml:space="preserve">sealed bids </w:t>
      </w:r>
      <w:r w:rsidR="007A08DF">
        <w:rPr>
          <w:rFonts w:cstheme="minorHAnsi"/>
          <w:sz w:val="24"/>
          <w:szCs w:val="24"/>
        </w:rPr>
        <w:t>method is not</w:t>
      </w:r>
      <w:r w:rsidR="00DF301B">
        <w:rPr>
          <w:rFonts w:cstheme="minorHAnsi"/>
          <w:sz w:val="24"/>
          <w:szCs w:val="24"/>
        </w:rPr>
        <w:t xml:space="preserve"> appropriate</w:t>
      </w:r>
      <w:r w:rsidR="007A08DF">
        <w:rPr>
          <w:rFonts w:cstheme="minorHAnsi"/>
          <w:sz w:val="24"/>
          <w:szCs w:val="24"/>
        </w:rPr>
        <w:t>.</w:t>
      </w:r>
      <w:r w:rsidR="00DF301B">
        <w:rPr>
          <w:rFonts w:cstheme="minorHAnsi"/>
          <w:sz w:val="24"/>
          <w:szCs w:val="24"/>
        </w:rPr>
        <w:t xml:space="preserve"> </w:t>
      </w:r>
      <w:r w:rsidR="000534A3">
        <w:t xml:space="preserve">The [UNIT] </w:t>
      </w:r>
      <w:r w:rsidR="00D20F99">
        <w:rPr>
          <w:rFonts w:cstheme="minorHAnsi"/>
          <w:sz w:val="24"/>
          <w:szCs w:val="24"/>
        </w:rPr>
        <w:t>is</w:t>
      </w:r>
      <w:r w:rsidR="00F82DB3">
        <w:rPr>
          <w:rFonts w:cstheme="minorHAnsi"/>
          <w:sz w:val="24"/>
          <w:szCs w:val="24"/>
        </w:rPr>
        <w:t xml:space="preserve"> required</w:t>
      </w:r>
      <w:r w:rsidR="00250A51">
        <w:rPr>
          <w:rFonts w:cstheme="minorHAnsi"/>
          <w:sz w:val="24"/>
          <w:szCs w:val="24"/>
        </w:rPr>
        <w:t xml:space="preserve"> </w:t>
      </w:r>
      <w:r w:rsidR="000534A3">
        <w:rPr>
          <w:rFonts w:cstheme="minorHAnsi"/>
          <w:sz w:val="24"/>
          <w:szCs w:val="24"/>
        </w:rPr>
        <w:t>to use the proposals method for</w:t>
      </w:r>
      <w:r w:rsidR="000C5DF1">
        <w:rPr>
          <w:rFonts w:cstheme="minorHAnsi"/>
          <w:sz w:val="24"/>
          <w:szCs w:val="24"/>
        </w:rPr>
        <w:t xml:space="preserve"> qualification-based</w:t>
      </w:r>
      <w:r w:rsidR="0069546A">
        <w:rPr>
          <w:rFonts w:cstheme="minorHAnsi"/>
          <w:sz w:val="24"/>
          <w:szCs w:val="24"/>
        </w:rPr>
        <w:t xml:space="preserve"> procurements in the selection of</w:t>
      </w:r>
      <w:r w:rsidR="00D20F99">
        <w:rPr>
          <w:rFonts w:cstheme="minorHAnsi"/>
          <w:sz w:val="24"/>
          <w:szCs w:val="24"/>
        </w:rPr>
        <w:t xml:space="preserve"> </w:t>
      </w:r>
      <w:r w:rsidR="001B37D1">
        <w:rPr>
          <w:rFonts w:cstheme="minorHAnsi"/>
          <w:sz w:val="24"/>
          <w:szCs w:val="24"/>
        </w:rPr>
        <w:t>architectural</w:t>
      </w:r>
      <w:r w:rsidR="00250A51">
        <w:rPr>
          <w:rFonts w:cstheme="minorHAnsi"/>
          <w:sz w:val="24"/>
          <w:szCs w:val="24"/>
        </w:rPr>
        <w:t xml:space="preserve"> and engineering (A/E) </w:t>
      </w:r>
      <w:r w:rsidR="001B37D1">
        <w:rPr>
          <w:rFonts w:cstheme="minorHAnsi"/>
          <w:sz w:val="24"/>
          <w:szCs w:val="24"/>
        </w:rPr>
        <w:t>professional</w:t>
      </w:r>
      <w:r w:rsidR="00250A51">
        <w:rPr>
          <w:rFonts w:cstheme="minorHAnsi"/>
          <w:sz w:val="24"/>
          <w:szCs w:val="24"/>
        </w:rPr>
        <w:t xml:space="preserve"> service</w:t>
      </w:r>
      <w:r w:rsidR="0069546A">
        <w:rPr>
          <w:rFonts w:cstheme="minorHAnsi"/>
          <w:sz w:val="24"/>
          <w:szCs w:val="24"/>
        </w:rPr>
        <w:t xml:space="preserve">s. </w:t>
      </w:r>
      <w:r w:rsidR="00234D28">
        <w:rPr>
          <w:rFonts w:cstheme="minorHAnsi"/>
          <w:sz w:val="24"/>
          <w:szCs w:val="24"/>
        </w:rPr>
        <w:t xml:space="preserve"> </w:t>
      </w:r>
      <w:r w:rsidR="00AF2925">
        <w:rPr>
          <w:rFonts w:cstheme="minorHAnsi"/>
          <w:sz w:val="24"/>
          <w:szCs w:val="24"/>
        </w:rPr>
        <w:t xml:space="preserve">In </w:t>
      </w:r>
      <w:r w:rsidR="001A4F3A">
        <w:rPr>
          <w:rFonts w:cstheme="minorHAnsi"/>
          <w:sz w:val="24"/>
          <w:szCs w:val="24"/>
        </w:rPr>
        <w:t xml:space="preserve">the procurement of </w:t>
      </w:r>
      <w:r w:rsidR="009C0B2E">
        <w:rPr>
          <w:rFonts w:cstheme="minorHAnsi"/>
          <w:sz w:val="24"/>
          <w:szCs w:val="24"/>
        </w:rPr>
        <w:t xml:space="preserve">A/E </w:t>
      </w:r>
      <w:r w:rsidR="00F91671">
        <w:rPr>
          <w:rFonts w:cstheme="minorHAnsi"/>
          <w:sz w:val="24"/>
          <w:szCs w:val="24"/>
        </w:rPr>
        <w:t xml:space="preserve">professional </w:t>
      </w:r>
      <w:r w:rsidR="009C0B2E">
        <w:rPr>
          <w:rFonts w:cstheme="minorHAnsi"/>
          <w:sz w:val="24"/>
          <w:szCs w:val="24"/>
        </w:rPr>
        <w:t>services</w:t>
      </w:r>
      <w:r w:rsidR="00AF2925">
        <w:rPr>
          <w:rFonts w:cstheme="minorHAnsi"/>
          <w:sz w:val="24"/>
          <w:szCs w:val="24"/>
        </w:rPr>
        <w:t xml:space="preserve">, </w:t>
      </w:r>
      <w:r w:rsidR="003B1322">
        <w:rPr>
          <w:rFonts w:cstheme="minorHAnsi"/>
          <w:sz w:val="24"/>
          <w:szCs w:val="24"/>
        </w:rPr>
        <w:t>the price</w:t>
      </w:r>
      <w:r w:rsidR="000C5DF1">
        <w:rPr>
          <w:rFonts w:cstheme="minorHAnsi"/>
          <w:sz w:val="24"/>
          <w:szCs w:val="24"/>
        </w:rPr>
        <w:t xml:space="preserve"> </w:t>
      </w:r>
      <w:r w:rsidR="004C54E2">
        <w:rPr>
          <w:rFonts w:cstheme="minorHAnsi"/>
          <w:sz w:val="24"/>
          <w:szCs w:val="24"/>
        </w:rPr>
        <w:t xml:space="preserve">will be negotiated after the most qualified </w:t>
      </w:r>
      <w:r w:rsidR="009D0679">
        <w:rPr>
          <w:rFonts w:cstheme="minorHAnsi"/>
          <w:sz w:val="24"/>
          <w:szCs w:val="24"/>
        </w:rPr>
        <w:t>firm is selected.</w:t>
      </w:r>
      <w:r w:rsidR="00250A51">
        <w:rPr>
          <w:rFonts w:cstheme="minorHAnsi"/>
          <w:sz w:val="24"/>
          <w:szCs w:val="24"/>
        </w:rPr>
        <w:t xml:space="preserve"> </w:t>
      </w:r>
      <w:r w:rsidR="00E12D1F" w:rsidRPr="001047DC">
        <w:rPr>
          <w:rFonts w:cstheme="minorHAnsi"/>
          <w:sz w:val="24"/>
          <w:szCs w:val="24"/>
        </w:rPr>
        <w:t xml:space="preserve">When the competitive proposals method is </w:t>
      </w:r>
      <w:r w:rsidR="00775E7F" w:rsidRPr="001047DC">
        <w:rPr>
          <w:rFonts w:cstheme="minorHAnsi"/>
          <w:sz w:val="24"/>
          <w:szCs w:val="24"/>
        </w:rPr>
        <w:t>used, the [Unit] shall satisfy the following conditions:</w:t>
      </w:r>
    </w:p>
    <w:p w14:paraId="42AD46B1" w14:textId="5D1AAC03" w:rsidR="001C1B7C" w:rsidRPr="001C1B7C" w:rsidRDefault="009A1288" w:rsidP="001C1B7C">
      <w:pPr>
        <w:pStyle w:val="ListParagraph"/>
        <w:numPr>
          <w:ilvl w:val="2"/>
          <w:numId w:val="9"/>
        </w:numPr>
        <w:rPr>
          <w:rFonts w:cstheme="minorHAnsi"/>
          <w:sz w:val="24"/>
          <w:szCs w:val="24"/>
        </w:rPr>
      </w:pPr>
      <w:r>
        <w:rPr>
          <w:rFonts w:cstheme="minorHAnsi"/>
          <w:sz w:val="24"/>
          <w:szCs w:val="24"/>
        </w:rPr>
        <w:t>Publicly advertise the</w:t>
      </w:r>
      <w:r w:rsidR="001C1B7C" w:rsidRPr="001C1B7C">
        <w:rPr>
          <w:rFonts w:cstheme="minorHAnsi"/>
          <w:sz w:val="24"/>
          <w:szCs w:val="24"/>
        </w:rPr>
        <w:t xml:space="preserve"> </w:t>
      </w:r>
      <w:r w:rsidR="007D5CB7">
        <w:rPr>
          <w:rFonts w:cstheme="minorHAnsi"/>
          <w:sz w:val="24"/>
          <w:szCs w:val="24"/>
        </w:rPr>
        <w:t>r</w:t>
      </w:r>
      <w:r w:rsidR="001C1B7C" w:rsidRPr="001C1B7C">
        <w:rPr>
          <w:rFonts w:cstheme="minorHAnsi"/>
          <w:sz w:val="24"/>
          <w:szCs w:val="24"/>
        </w:rPr>
        <w:t xml:space="preserve">equest for </w:t>
      </w:r>
      <w:r w:rsidR="007D5CB7">
        <w:rPr>
          <w:rFonts w:cstheme="minorHAnsi"/>
          <w:sz w:val="24"/>
          <w:szCs w:val="24"/>
        </w:rPr>
        <w:t>p</w:t>
      </w:r>
      <w:r w:rsidR="001C1B7C" w:rsidRPr="001C1B7C">
        <w:rPr>
          <w:rFonts w:cstheme="minorHAnsi"/>
          <w:sz w:val="24"/>
          <w:szCs w:val="24"/>
        </w:rPr>
        <w:t xml:space="preserve">roposal (RFP) </w:t>
      </w:r>
      <w:r w:rsidR="0081759E">
        <w:rPr>
          <w:rFonts w:cstheme="minorHAnsi"/>
          <w:sz w:val="24"/>
          <w:szCs w:val="24"/>
        </w:rPr>
        <w:t>or</w:t>
      </w:r>
      <w:r w:rsidR="007D5CB7">
        <w:rPr>
          <w:rFonts w:cstheme="minorHAnsi"/>
          <w:sz w:val="24"/>
          <w:szCs w:val="24"/>
        </w:rPr>
        <w:t xml:space="preserve"> request for qualifications</w:t>
      </w:r>
      <w:r w:rsidR="0081759E">
        <w:rPr>
          <w:rFonts w:cstheme="minorHAnsi"/>
          <w:sz w:val="24"/>
          <w:szCs w:val="24"/>
        </w:rPr>
        <w:t xml:space="preserve"> </w:t>
      </w:r>
      <w:r w:rsidR="007D5CB7">
        <w:rPr>
          <w:rFonts w:cstheme="minorHAnsi"/>
          <w:sz w:val="24"/>
          <w:szCs w:val="24"/>
        </w:rPr>
        <w:t>(</w:t>
      </w:r>
      <w:r w:rsidR="0081759E">
        <w:rPr>
          <w:rFonts w:cstheme="minorHAnsi"/>
          <w:sz w:val="24"/>
          <w:szCs w:val="24"/>
        </w:rPr>
        <w:t>RFQ</w:t>
      </w:r>
      <w:r w:rsidR="007D5CB7">
        <w:rPr>
          <w:rFonts w:cstheme="minorHAnsi"/>
          <w:sz w:val="24"/>
          <w:szCs w:val="24"/>
        </w:rPr>
        <w:t>)</w:t>
      </w:r>
      <w:r w:rsidR="0081759E">
        <w:rPr>
          <w:rFonts w:cstheme="minorHAnsi"/>
          <w:sz w:val="24"/>
          <w:szCs w:val="24"/>
        </w:rPr>
        <w:t xml:space="preserve">. </w:t>
      </w:r>
      <w:r w:rsidR="001C1B7C" w:rsidRPr="001C1B7C">
        <w:rPr>
          <w:rFonts w:cstheme="minorHAnsi"/>
          <w:sz w:val="24"/>
          <w:szCs w:val="24"/>
        </w:rPr>
        <w:t xml:space="preserve">Formal advertisement in a newspaper is not required </w:t>
      </w:r>
      <w:r w:rsidR="00823EEE">
        <w:rPr>
          <w:rFonts w:cstheme="minorHAnsi"/>
          <w:sz w:val="24"/>
          <w:szCs w:val="24"/>
        </w:rPr>
        <w:t xml:space="preserve">provided the </w:t>
      </w:r>
      <w:r w:rsidR="001C1B7C" w:rsidRPr="001C1B7C">
        <w:rPr>
          <w:rFonts w:cstheme="minorHAnsi"/>
          <w:sz w:val="24"/>
          <w:szCs w:val="24"/>
        </w:rPr>
        <w:t>method of advertisement will solicit proposals from an “adequate number” of qualified firms</w:t>
      </w:r>
      <w:r w:rsidR="003B1322">
        <w:rPr>
          <w:rFonts w:cstheme="minorHAnsi"/>
          <w:sz w:val="24"/>
          <w:szCs w:val="24"/>
        </w:rPr>
        <w:t>.</w:t>
      </w:r>
    </w:p>
    <w:p w14:paraId="0C7DC680" w14:textId="6EA67A7D" w:rsidR="001C1B7C" w:rsidRPr="001C1B7C" w:rsidRDefault="00A00E7D" w:rsidP="001C1B7C">
      <w:pPr>
        <w:pStyle w:val="ListParagraph"/>
        <w:numPr>
          <w:ilvl w:val="2"/>
          <w:numId w:val="9"/>
        </w:numPr>
        <w:rPr>
          <w:rFonts w:cstheme="minorHAnsi"/>
          <w:sz w:val="24"/>
          <w:szCs w:val="24"/>
        </w:rPr>
      </w:pPr>
      <w:r>
        <w:rPr>
          <w:rFonts w:cstheme="minorHAnsi"/>
          <w:sz w:val="24"/>
          <w:szCs w:val="24"/>
        </w:rPr>
        <w:t xml:space="preserve">When </w:t>
      </w:r>
      <w:proofErr w:type="gramStart"/>
      <w:r>
        <w:rPr>
          <w:rFonts w:cstheme="minorHAnsi"/>
          <w:sz w:val="24"/>
          <w:szCs w:val="24"/>
        </w:rPr>
        <w:t>possible</w:t>
      </w:r>
      <w:proofErr w:type="gramEnd"/>
      <w:r>
        <w:rPr>
          <w:rFonts w:cstheme="minorHAnsi"/>
          <w:sz w:val="24"/>
          <w:szCs w:val="24"/>
        </w:rPr>
        <w:t xml:space="preserve"> consider </w:t>
      </w:r>
      <w:r w:rsidR="001C1B7C" w:rsidRPr="001C1B7C">
        <w:rPr>
          <w:rFonts w:cstheme="minorHAnsi"/>
          <w:sz w:val="24"/>
          <w:szCs w:val="24"/>
        </w:rPr>
        <w:t>M/WBE</w:t>
      </w:r>
      <w:r>
        <w:rPr>
          <w:rFonts w:cstheme="minorHAnsi"/>
          <w:sz w:val="24"/>
          <w:szCs w:val="24"/>
        </w:rPr>
        <w:t>/Vet</w:t>
      </w:r>
      <w:r w:rsidR="00E12681">
        <w:rPr>
          <w:rFonts w:cstheme="minorHAnsi"/>
          <w:sz w:val="24"/>
          <w:szCs w:val="24"/>
        </w:rPr>
        <w:t>e</w:t>
      </w:r>
      <w:r>
        <w:rPr>
          <w:rFonts w:cstheme="minorHAnsi"/>
          <w:sz w:val="24"/>
          <w:szCs w:val="24"/>
        </w:rPr>
        <w:t>ran</w:t>
      </w:r>
      <w:r w:rsidR="001C1B7C" w:rsidRPr="001C1B7C">
        <w:rPr>
          <w:rFonts w:cstheme="minorHAnsi"/>
          <w:sz w:val="24"/>
          <w:szCs w:val="24"/>
        </w:rPr>
        <w:t xml:space="preserve"> vendors and suppliers as provided under 2 C.F.R. § 200.321.</w:t>
      </w:r>
      <w:r w:rsidR="00FC7207">
        <w:rPr>
          <w:rFonts w:cstheme="minorHAnsi"/>
          <w:sz w:val="24"/>
          <w:szCs w:val="24"/>
        </w:rPr>
        <w:t xml:space="preserve"> </w:t>
      </w:r>
    </w:p>
    <w:p w14:paraId="5034D9F1" w14:textId="2BBC01A0" w:rsidR="001C1B7C" w:rsidRPr="001C1B7C" w:rsidRDefault="001C1B7C" w:rsidP="001C1B7C">
      <w:pPr>
        <w:pStyle w:val="ListParagraph"/>
        <w:numPr>
          <w:ilvl w:val="2"/>
          <w:numId w:val="9"/>
        </w:numPr>
        <w:rPr>
          <w:rFonts w:cstheme="minorHAnsi"/>
          <w:sz w:val="24"/>
          <w:szCs w:val="24"/>
        </w:rPr>
      </w:pPr>
      <w:r w:rsidRPr="001C1B7C">
        <w:rPr>
          <w:rFonts w:cstheme="minorHAnsi"/>
          <w:sz w:val="24"/>
          <w:szCs w:val="24"/>
        </w:rPr>
        <w:t xml:space="preserve">Identify evaluation criteria and relative importance of each </w:t>
      </w:r>
      <w:r w:rsidR="00621054" w:rsidRPr="001C1B7C">
        <w:rPr>
          <w:rFonts w:cstheme="minorHAnsi"/>
          <w:sz w:val="24"/>
          <w:szCs w:val="24"/>
        </w:rPr>
        <w:t>criterion</w:t>
      </w:r>
      <w:r w:rsidRPr="001C1B7C">
        <w:rPr>
          <w:rFonts w:cstheme="minorHAnsi"/>
          <w:sz w:val="24"/>
          <w:szCs w:val="24"/>
        </w:rPr>
        <w:t xml:space="preserve"> (criteria weight) in the RFP</w:t>
      </w:r>
      <w:r w:rsidR="00823EEE">
        <w:rPr>
          <w:rFonts w:cstheme="minorHAnsi"/>
          <w:sz w:val="24"/>
          <w:szCs w:val="24"/>
        </w:rPr>
        <w:t xml:space="preserve"> or RF</w:t>
      </w:r>
      <w:r w:rsidR="005D1943">
        <w:rPr>
          <w:rFonts w:cstheme="minorHAnsi"/>
          <w:sz w:val="24"/>
          <w:szCs w:val="24"/>
        </w:rPr>
        <w:t>Q</w:t>
      </w:r>
      <w:r w:rsidR="00823EEE">
        <w:rPr>
          <w:rFonts w:cstheme="minorHAnsi"/>
          <w:sz w:val="24"/>
          <w:szCs w:val="24"/>
        </w:rPr>
        <w:t xml:space="preserve">. </w:t>
      </w:r>
    </w:p>
    <w:p w14:paraId="1699CA4B" w14:textId="60220EAB" w:rsidR="001C1B7C" w:rsidRPr="001C1B7C" w:rsidRDefault="001C1B7C" w:rsidP="001C1B7C">
      <w:pPr>
        <w:pStyle w:val="ListParagraph"/>
        <w:numPr>
          <w:ilvl w:val="2"/>
          <w:numId w:val="9"/>
        </w:numPr>
        <w:rPr>
          <w:rFonts w:cstheme="minorHAnsi"/>
          <w:sz w:val="24"/>
          <w:szCs w:val="24"/>
        </w:rPr>
      </w:pPr>
      <w:r w:rsidRPr="001C1B7C">
        <w:rPr>
          <w:rFonts w:cstheme="minorHAnsi"/>
          <w:sz w:val="24"/>
          <w:szCs w:val="24"/>
        </w:rPr>
        <w:t>Consider all responses to the publicized RFP to the maximum extent practical.</w:t>
      </w:r>
    </w:p>
    <w:p w14:paraId="24F26DA0" w14:textId="605FB504" w:rsidR="001C1B7C" w:rsidRPr="001C1B7C" w:rsidRDefault="00DF15E9" w:rsidP="001C1B7C">
      <w:pPr>
        <w:pStyle w:val="ListParagraph"/>
        <w:numPr>
          <w:ilvl w:val="2"/>
          <w:numId w:val="9"/>
        </w:numPr>
        <w:rPr>
          <w:rFonts w:cstheme="minorHAnsi"/>
          <w:sz w:val="24"/>
          <w:szCs w:val="24"/>
        </w:rPr>
      </w:pPr>
      <w:r>
        <w:rPr>
          <w:rFonts w:cstheme="minorHAnsi"/>
          <w:sz w:val="24"/>
          <w:szCs w:val="24"/>
        </w:rPr>
        <w:t>Establish a</w:t>
      </w:r>
      <w:r w:rsidR="001C1B7C" w:rsidRPr="001C1B7C">
        <w:rPr>
          <w:rFonts w:cstheme="minorHAnsi"/>
          <w:sz w:val="24"/>
          <w:szCs w:val="24"/>
        </w:rPr>
        <w:t xml:space="preserve"> written method for conducting technical evaluations of proposals and selecting the winning firm.</w:t>
      </w:r>
    </w:p>
    <w:p w14:paraId="38DC287B" w14:textId="019154BD" w:rsidR="00576CC1" w:rsidRDefault="001C1B7C" w:rsidP="00491657">
      <w:pPr>
        <w:pStyle w:val="ListParagraph"/>
        <w:numPr>
          <w:ilvl w:val="2"/>
          <w:numId w:val="9"/>
        </w:numPr>
        <w:rPr>
          <w:rFonts w:cstheme="minorHAnsi"/>
          <w:sz w:val="24"/>
          <w:szCs w:val="24"/>
        </w:rPr>
      </w:pPr>
      <w:r w:rsidRPr="001C1B7C">
        <w:rPr>
          <w:rFonts w:cstheme="minorHAnsi"/>
          <w:sz w:val="24"/>
          <w:szCs w:val="24"/>
        </w:rPr>
        <w:t xml:space="preserve">Award the contract </w:t>
      </w:r>
      <w:r w:rsidR="0073388A">
        <w:rPr>
          <w:rFonts w:cstheme="minorHAnsi"/>
          <w:sz w:val="24"/>
          <w:szCs w:val="24"/>
        </w:rPr>
        <w:t xml:space="preserve">on a fixed-price or cost-reimbursement </w:t>
      </w:r>
      <w:r w:rsidR="00BE610B">
        <w:rPr>
          <w:rFonts w:cstheme="minorHAnsi"/>
          <w:sz w:val="24"/>
          <w:szCs w:val="24"/>
        </w:rPr>
        <w:t>basis</w:t>
      </w:r>
      <w:r w:rsidR="0073388A">
        <w:rPr>
          <w:rFonts w:cstheme="minorHAnsi"/>
          <w:sz w:val="24"/>
          <w:szCs w:val="24"/>
        </w:rPr>
        <w:t xml:space="preserve"> </w:t>
      </w:r>
      <w:r w:rsidRPr="001C1B7C">
        <w:rPr>
          <w:rFonts w:cstheme="minorHAnsi"/>
          <w:sz w:val="24"/>
          <w:szCs w:val="24"/>
        </w:rPr>
        <w:t xml:space="preserve">to the </w:t>
      </w:r>
      <w:r w:rsidR="00B61E77">
        <w:rPr>
          <w:rFonts w:cstheme="minorHAnsi"/>
          <w:sz w:val="24"/>
          <w:szCs w:val="24"/>
        </w:rPr>
        <w:t xml:space="preserve">most </w:t>
      </w:r>
      <w:r w:rsidRPr="001C1B7C">
        <w:rPr>
          <w:rFonts w:cstheme="minorHAnsi"/>
          <w:sz w:val="24"/>
          <w:szCs w:val="24"/>
        </w:rPr>
        <w:t xml:space="preserve">responsible firm </w:t>
      </w:r>
      <w:r w:rsidR="00B61E77">
        <w:rPr>
          <w:rFonts w:cstheme="minorHAnsi"/>
          <w:sz w:val="24"/>
          <w:szCs w:val="24"/>
        </w:rPr>
        <w:t>w</w:t>
      </w:r>
      <w:r w:rsidR="00FB5CD4">
        <w:rPr>
          <w:rFonts w:cstheme="minorHAnsi"/>
          <w:sz w:val="24"/>
          <w:szCs w:val="24"/>
        </w:rPr>
        <w:t>ith the</w:t>
      </w:r>
      <w:r w:rsidR="00B61E77">
        <w:rPr>
          <w:rFonts w:cstheme="minorHAnsi"/>
          <w:sz w:val="24"/>
          <w:szCs w:val="24"/>
        </w:rPr>
        <w:t xml:space="preserve"> proposa</w:t>
      </w:r>
      <w:r w:rsidR="00B76D24">
        <w:rPr>
          <w:rFonts w:cstheme="minorHAnsi"/>
          <w:sz w:val="24"/>
          <w:szCs w:val="24"/>
        </w:rPr>
        <w:t xml:space="preserve">l </w:t>
      </w:r>
      <w:r w:rsidR="00FB5CD4">
        <w:rPr>
          <w:rFonts w:cstheme="minorHAnsi"/>
          <w:sz w:val="24"/>
          <w:szCs w:val="24"/>
        </w:rPr>
        <w:t xml:space="preserve">that </w:t>
      </w:r>
      <w:r w:rsidR="00B76D24">
        <w:rPr>
          <w:rFonts w:cstheme="minorHAnsi"/>
          <w:sz w:val="24"/>
          <w:szCs w:val="24"/>
        </w:rPr>
        <w:t xml:space="preserve">is most </w:t>
      </w:r>
      <w:r w:rsidRPr="001C1B7C">
        <w:rPr>
          <w:rFonts w:cstheme="minorHAnsi"/>
          <w:sz w:val="24"/>
          <w:szCs w:val="24"/>
        </w:rPr>
        <w:t>advantageous</w:t>
      </w:r>
      <w:r w:rsidR="00FB5CD4">
        <w:rPr>
          <w:rFonts w:cstheme="minorHAnsi"/>
          <w:sz w:val="24"/>
          <w:szCs w:val="24"/>
        </w:rPr>
        <w:t xml:space="preserve"> to the [UNIT]</w:t>
      </w:r>
      <w:r w:rsidR="00B76D24">
        <w:rPr>
          <w:rFonts w:cstheme="minorHAnsi"/>
          <w:sz w:val="24"/>
          <w:szCs w:val="24"/>
        </w:rPr>
        <w:t xml:space="preserve">, </w:t>
      </w:r>
      <w:r w:rsidRPr="001C1B7C">
        <w:rPr>
          <w:rFonts w:cstheme="minorHAnsi"/>
          <w:sz w:val="24"/>
          <w:szCs w:val="24"/>
        </w:rPr>
        <w:t>taking into account price and other factors identified</w:t>
      </w:r>
      <w:r w:rsidR="00F973E2">
        <w:rPr>
          <w:rFonts w:cstheme="minorHAnsi"/>
          <w:sz w:val="24"/>
          <w:szCs w:val="24"/>
        </w:rPr>
        <w:t xml:space="preserve"> in the </w:t>
      </w:r>
      <w:r w:rsidR="00F973E2">
        <w:rPr>
          <w:rFonts w:cstheme="minorHAnsi"/>
          <w:sz w:val="24"/>
          <w:szCs w:val="24"/>
        </w:rPr>
        <w:lastRenderedPageBreak/>
        <w:t>proposal. Price may not be an evaluation factor for (A/E) service</w:t>
      </w:r>
      <w:r w:rsidR="0030398F">
        <w:rPr>
          <w:rFonts w:cstheme="minorHAnsi"/>
          <w:sz w:val="24"/>
          <w:szCs w:val="24"/>
        </w:rPr>
        <w:t xml:space="preserve"> contracts</w:t>
      </w:r>
      <w:r w:rsidR="00F973E2">
        <w:rPr>
          <w:rFonts w:cstheme="minorHAnsi"/>
          <w:sz w:val="24"/>
          <w:szCs w:val="24"/>
        </w:rPr>
        <w:t>.</w:t>
      </w:r>
    </w:p>
    <w:p w14:paraId="1F82A94A" w14:textId="12EA12B3" w:rsidR="00BF5737" w:rsidRPr="00576CC1" w:rsidRDefault="00491657" w:rsidP="00491657">
      <w:pPr>
        <w:pStyle w:val="ListParagraph"/>
        <w:numPr>
          <w:ilvl w:val="2"/>
          <w:numId w:val="9"/>
        </w:numPr>
        <w:rPr>
          <w:rFonts w:cstheme="minorHAnsi"/>
          <w:sz w:val="24"/>
          <w:szCs w:val="24"/>
        </w:rPr>
      </w:pPr>
      <w:r w:rsidRPr="00576CC1">
        <w:rPr>
          <w:rFonts w:cstheme="minorHAnsi"/>
          <w:b/>
          <w:bCs/>
          <w:sz w:val="24"/>
          <w:szCs w:val="24"/>
        </w:rPr>
        <w:t>A/E Service Contracts</w:t>
      </w:r>
      <w:r w:rsidRPr="00576CC1">
        <w:rPr>
          <w:rFonts w:cstheme="minorHAnsi"/>
          <w:sz w:val="24"/>
          <w:szCs w:val="24"/>
        </w:rPr>
        <w:t xml:space="preserve">: </w:t>
      </w:r>
      <w:r w:rsidR="00BF5737" w:rsidRPr="00576CC1">
        <w:rPr>
          <w:rFonts w:cstheme="minorHAnsi"/>
          <w:sz w:val="24"/>
          <w:szCs w:val="24"/>
        </w:rPr>
        <w:t xml:space="preserve">For qualification-based procurement in the selection of architectural and engineering (A/E) professional services, qualifications are evaluated and the most qualified offeror is selected, subject to negotiation of fair and reasonable compensation. Price shall not be solicited in the RFQ, or used as an </w:t>
      </w:r>
      <w:r w:rsidR="009326DA" w:rsidRPr="00576CC1">
        <w:rPr>
          <w:rFonts w:cstheme="minorHAnsi"/>
          <w:sz w:val="24"/>
          <w:szCs w:val="24"/>
        </w:rPr>
        <w:t>evaluation criterion</w:t>
      </w:r>
      <w:r w:rsidR="00BF5737" w:rsidRPr="00576CC1">
        <w:rPr>
          <w:rFonts w:cstheme="minorHAnsi"/>
          <w:sz w:val="24"/>
          <w:szCs w:val="24"/>
        </w:rPr>
        <w:t>, in awarding A/E professional service contracts.</w:t>
      </w:r>
      <w:r w:rsidR="00BF5737" w:rsidRPr="00145AAA">
        <w:rPr>
          <w:rStyle w:val="FootnoteReference"/>
          <w:rFonts w:cstheme="minorHAnsi"/>
          <w:sz w:val="24"/>
          <w:szCs w:val="24"/>
        </w:rPr>
        <w:footnoteReference w:id="24"/>
      </w:r>
      <w:r w:rsidR="00BF5737" w:rsidRPr="00576CC1">
        <w:rPr>
          <w:rFonts w:cstheme="minorHAnsi"/>
          <w:sz w:val="24"/>
          <w:szCs w:val="24"/>
        </w:rPr>
        <w:t xml:space="preserve"> </w:t>
      </w:r>
    </w:p>
    <w:p w14:paraId="091DAD4F" w14:textId="77777777" w:rsidR="001C1B7C" w:rsidRPr="001C1B7C" w:rsidRDefault="001C1B7C" w:rsidP="001C1B7C">
      <w:pPr>
        <w:pStyle w:val="ListParagraph"/>
        <w:ind w:left="1440"/>
        <w:rPr>
          <w:rFonts w:cstheme="minorHAnsi"/>
          <w:sz w:val="24"/>
          <w:szCs w:val="24"/>
        </w:rPr>
      </w:pPr>
    </w:p>
    <w:p w14:paraId="462761DB" w14:textId="3ED476BB" w:rsidR="00FA597D" w:rsidRPr="00145AAA" w:rsidRDefault="00BF5737" w:rsidP="00032759">
      <w:pPr>
        <w:pStyle w:val="ListParagraph"/>
        <w:numPr>
          <w:ilvl w:val="0"/>
          <w:numId w:val="9"/>
        </w:numPr>
        <w:rPr>
          <w:rFonts w:cstheme="minorHAnsi"/>
          <w:sz w:val="24"/>
          <w:szCs w:val="24"/>
        </w:rPr>
      </w:pPr>
      <w:r w:rsidRPr="00145AAA">
        <w:rPr>
          <w:rFonts w:cstheme="minorHAnsi"/>
          <w:b/>
          <w:bCs/>
          <w:sz w:val="24"/>
          <w:szCs w:val="24"/>
        </w:rPr>
        <w:t xml:space="preserve">Noncompetitive </w:t>
      </w:r>
      <w:r w:rsidR="00032759">
        <w:rPr>
          <w:rFonts w:cstheme="minorHAnsi"/>
          <w:b/>
          <w:bCs/>
          <w:sz w:val="24"/>
          <w:szCs w:val="24"/>
        </w:rPr>
        <w:t>P</w:t>
      </w:r>
      <w:r w:rsidRPr="00145AAA">
        <w:rPr>
          <w:rFonts w:cstheme="minorHAnsi"/>
          <w:b/>
          <w:bCs/>
          <w:sz w:val="24"/>
          <w:szCs w:val="24"/>
        </w:rPr>
        <w:t>rocurement</w:t>
      </w:r>
      <w:r w:rsidR="00BE610B">
        <w:rPr>
          <w:rFonts w:cstheme="minorHAnsi"/>
          <w:b/>
          <w:bCs/>
          <w:sz w:val="24"/>
          <w:szCs w:val="24"/>
        </w:rPr>
        <w:t>s</w:t>
      </w:r>
      <w:r w:rsidRPr="00145AAA">
        <w:rPr>
          <w:rFonts w:cstheme="minorHAnsi"/>
          <w:sz w:val="24"/>
          <w:szCs w:val="24"/>
        </w:rPr>
        <w:t>.</w:t>
      </w:r>
      <w:r w:rsidR="006E09E7">
        <w:rPr>
          <w:rFonts w:cstheme="minorHAnsi"/>
          <w:sz w:val="24"/>
          <w:szCs w:val="24"/>
        </w:rPr>
        <w:t xml:space="preserve"> </w:t>
      </w:r>
      <w:r w:rsidR="006E09E7" w:rsidRPr="006E09E7">
        <w:rPr>
          <w:rFonts w:cstheme="minorHAnsi"/>
          <w:sz w:val="24"/>
          <w:szCs w:val="24"/>
        </w:rPr>
        <w:t xml:space="preserve">Noncompetitive </w:t>
      </w:r>
      <w:r w:rsidR="006E09E7">
        <w:rPr>
          <w:rFonts w:cstheme="minorHAnsi"/>
          <w:sz w:val="24"/>
          <w:szCs w:val="24"/>
        </w:rPr>
        <w:t>procurements</w:t>
      </w:r>
      <w:r w:rsidR="006E09E7" w:rsidRPr="006E09E7">
        <w:rPr>
          <w:rFonts w:cstheme="minorHAnsi"/>
          <w:sz w:val="24"/>
          <w:szCs w:val="24"/>
        </w:rPr>
        <w:t xml:space="preserve"> are allowed only under the following conditions</w:t>
      </w:r>
      <w:r w:rsidR="006E09E7">
        <w:rPr>
          <w:rFonts w:cstheme="minorHAnsi"/>
          <w:sz w:val="24"/>
          <w:szCs w:val="24"/>
        </w:rPr>
        <w:t>.</w:t>
      </w:r>
      <w:r w:rsidRPr="00145AAA">
        <w:rPr>
          <w:rFonts w:cstheme="minorHAnsi"/>
          <w:sz w:val="24"/>
          <w:szCs w:val="24"/>
        </w:rPr>
        <w:t xml:space="preserve"> </w:t>
      </w:r>
    </w:p>
    <w:p w14:paraId="49FB52CE" w14:textId="105CA521" w:rsidR="00BF5737" w:rsidRPr="00145AAA" w:rsidRDefault="00231840" w:rsidP="00032759">
      <w:pPr>
        <w:pStyle w:val="ListParagraph"/>
        <w:numPr>
          <w:ilvl w:val="2"/>
          <w:numId w:val="9"/>
        </w:numPr>
        <w:rPr>
          <w:rFonts w:cstheme="minorHAnsi"/>
          <w:sz w:val="24"/>
          <w:szCs w:val="24"/>
        </w:rPr>
      </w:pPr>
      <w:r w:rsidRPr="004A57DE">
        <w:rPr>
          <w:rFonts w:cstheme="minorHAnsi"/>
          <w:b/>
          <w:bCs/>
          <w:sz w:val="24"/>
          <w:szCs w:val="24"/>
        </w:rPr>
        <w:t>Micropurchase</w:t>
      </w:r>
      <w:r w:rsidR="001902D6">
        <w:rPr>
          <w:rFonts w:cstheme="minorHAnsi"/>
          <w:b/>
          <w:bCs/>
          <w:sz w:val="24"/>
          <w:szCs w:val="24"/>
        </w:rPr>
        <w:t>s</w:t>
      </w:r>
      <w:r>
        <w:rPr>
          <w:rFonts w:cstheme="minorHAnsi"/>
          <w:sz w:val="24"/>
          <w:szCs w:val="24"/>
        </w:rPr>
        <w:t xml:space="preserve">. </w:t>
      </w:r>
      <w:r w:rsidR="00BF5737" w:rsidRPr="00145AAA">
        <w:rPr>
          <w:rFonts w:cstheme="minorHAnsi"/>
          <w:sz w:val="24"/>
          <w:szCs w:val="24"/>
        </w:rPr>
        <w:t xml:space="preserve">The aggregate dollar amount of the procurement does not exceed the micropurchase </w:t>
      </w:r>
      <w:r w:rsidR="00064333" w:rsidRPr="00145AAA">
        <w:rPr>
          <w:rFonts w:cstheme="minorHAnsi"/>
          <w:sz w:val="24"/>
          <w:szCs w:val="24"/>
        </w:rPr>
        <w:t>threshold.</w:t>
      </w:r>
    </w:p>
    <w:p w14:paraId="1951245D" w14:textId="539C6E3D" w:rsidR="00550911" w:rsidRPr="00550911" w:rsidRDefault="00701E82" w:rsidP="00550911">
      <w:pPr>
        <w:pStyle w:val="ListParagraph"/>
        <w:numPr>
          <w:ilvl w:val="2"/>
          <w:numId w:val="9"/>
        </w:numPr>
        <w:rPr>
          <w:rFonts w:cstheme="minorHAnsi"/>
          <w:sz w:val="24"/>
          <w:szCs w:val="24"/>
        </w:rPr>
      </w:pPr>
      <w:r w:rsidRPr="004A57DE">
        <w:rPr>
          <w:rFonts w:cstheme="minorHAnsi"/>
          <w:b/>
          <w:bCs/>
          <w:sz w:val="24"/>
          <w:szCs w:val="24"/>
        </w:rPr>
        <w:t>Sole source</w:t>
      </w:r>
      <w:r w:rsidR="00231840">
        <w:rPr>
          <w:rFonts w:cstheme="minorHAnsi"/>
          <w:sz w:val="24"/>
          <w:szCs w:val="24"/>
        </w:rPr>
        <w:t>.</w:t>
      </w:r>
      <w:r>
        <w:rPr>
          <w:rFonts w:cstheme="minorHAnsi"/>
          <w:sz w:val="24"/>
          <w:szCs w:val="24"/>
        </w:rPr>
        <w:t xml:space="preserve"> </w:t>
      </w:r>
      <w:r w:rsidR="007C7273">
        <w:rPr>
          <w:rFonts w:cs="Arial"/>
          <w:sz w:val="24"/>
          <w:szCs w:val="24"/>
        </w:rPr>
        <w:t>I</w:t>
      </w:r>
      <w:r w:rsidR="00231840" w:rsidRPr="00A23CE5">
        <w:rPr>
          <w:rFonts w:cs="Arial"/>
          <w:sz w:val="24"/>
          <w:szCs w:val="24"/>
        </w:rPr>
        <w:t xml:space="preserve">tem </w:t>
      </w:r>
      <w:r w:rsidR="00231840">
        <w:rPr>
          <w:rFonts w:cs="Arial"/>
          <w:sz w:val="24"/>
          <w:szCs w:val="24"/>
        </w:rPr>
        <w:t>is</w:t>
      </w:r>
      <w:r w:rsidR="00231840" w:rsidRPr="00A23CE5">
        <w:rPr>
          <w:rFonts w:cs="Arial"/>
          <w:sz w:val="24"/>
          <w:szCs w:val="24"/>
        </w:rPr>
        <w:t xml:space="preserve"> available from </w:t>
      </w:r>
      <w:r w:rsidR="00231840">
        <w:rPr>
          <w:rFonts w:cs="Arial"/>
          <w:sz w:val="24"/>
          <w:szCs w:val="24"/>
        </w:rPr>
        <w:t xml:space="preserve">only </w:t>
      </w:r>
      <w:r w:rsidR="00231840" w:rsidRPr="00A23CE5">
        <w:rPr>
          <w:rFonts w:cs="Arial"/>
          <w:sz w:val="24"/>
          <w:szCs w:val="24"/>
        </w:rPr>
        <w:t>one source</w:t>
      </w:r>
      <w:r w:rsidR="00231840">
        <w:rPr>
          <w:rFonts w:cs="Arial"/>
          <w:sz w:val="24"/>
          <w:szCs w:val="24"/>
        </w:rPr>
        <w:t xml:space="preserve">.  </w:t>
      </w:r>
      <w:r w:rsidR="00CA48C3" w:rsidRPr="00993738">
        <w:rPr>
          <w:rFonts w:cs="Arial"/>
          <w:sz w:val="24"/>
          <w:szCs w:val="24"/>
        </w:rPr>
        <w:t>[</w:t>
      </w:r>
      <w:r w:rsidR="00231840" w:rsidRPr="00993738">
        <w:rPr>
          <w:rFonts w:cs="Arial"/>
          <w:sz w:val="24"/>
          <w:szCs w:val="24"/>
        </w:rPr>
        <w:t>P</w:t>
      </w:r>
      <w:r w:rsidR="00993738" w:rsidRPr="00993738">
        <w:rPr>
          <w:rFonts w:cs="Arial"/>
          <w:sz w:val="24"/>
          <w:szCs w:val="24"/>
        </w:rPr>
        <w:t>URCHASING/REQUESTING DEPARTMENT</w:t>
      </w:r>
      <w:r w:rsidR="00CA48C3" w:rsidRPr="00993738">
        <w:rPr>
          <w:rFonts w:cs="Arial"/>
          <w:sz w:val="24"/>
          <w:szCs w:val="24"/>
        </w:rPr>
        <w:t>]</w:t>
      </w:r>
      <w:r w:rsidR="00231840" w:rsidRPr="00993738">
        <w:rPr>
          <w:rFonts w:cs="Arial"/>
          <w:sz w:val="24"/>
          <w:szCs w:val="24"/>
        </w:rPr>
        <w:t xml:space="preserve"> </w:t>
      </w:r>
      <w:r w:rsidR="00231840">
        <w:rPr>
          <w:rFonts w:cs="Arial"/>
          <w:sz w:val="24"/>
          <w:szCs w:val="24"/>
        </w:rPr>
        <w:t>shall document the justification for and lack of available competition for the item.  A sole source contract must be approved by the governing board.</w:t>
      </w:r>
    </w:p>
    <w:p w14:paraId="70DD3F58" w14:textId="6A809CBF" w:rsidR="00BF5737" w:rsidRPr="00550911" w:rsidRDefault="004A57DE" w:rsidP="00550911">
      <w:pPr>
        <w:pStyle w:val="ListParagraph"/>
        <w:numPr>
          <w:ilvl w:val="2"/>
          <w:numId w:val="9"/>
        </w:numPr>
        <w:rPr>
          <w:rFonts w:cstheme="minorHAnsi"/>
          <w:sz w:val="24"/>
          <w:szCs w:val="24"/>
        </w:rPr>
      </w:pPr>
      <w:r w:rsidRPr="004C4BC0">
        <w:rPr>
          <w:rFonts w:cstheme="minorHAnsi"/>
          <w:b/>
          <w:bCs/>
          <w:sz w:val="24"/>
          <w:szCs w:val="24"/>
        </w:rPr>
        <w:t>P</w:t>
      </w:r>
      <w:r w:rsidR="00147907" w:rsidRPr="004C4BC0">
        <w:rPr>
          <w:rFonts w:cstheme="minorHAnsi"/>
          <w:b/>
          <w:bCs/>
          <w:sz w:val="24"/>
          <w:szCs w:val="24"/>
        </w:rPr>
        <w:t xml:space="preserve">ublic </w:t>
      </w:r>
      <w:r w:rsidRPr="004C4BC0">
        <w:rPr>
          <w:rFonts w:cstheme="minorHAnsi"/>
          <w:b/>
          <w:bCs/>
          <w:sz w:val="24"/>
          <w:szCs w:val="24"/>
        </w:rPr>
        <w:t>E</w:t>
      </w:r>
      <w:r w:rsidR="00147907" w:rsidRPr="004C4BC0">
        <w:rPr>
          <w:rFonts w:cstheme="minorHAnsi"/>
          <w:b/>
          <w:bCs/>
          <w:sz w:val="24"/>
          <w:szCs w:val="24"/>
        </w:rPr>
        <w:t>xigency</w:t>
      </w:r>
      <w:r w:rsidR="00FA0243">
        <w:rPr>
          <w:rFonts w:cstheme="minorHAnsi"/>
          <w:b/>
          <w:bCs/>
          <w:sz w:val="24"/>
          <w:szCs w:val="24"/>
        </w:rPr>
        <w:t xml:space="preserve"> or Emergency</w:t>
      </w:r>
      <w:r w:rsidR="00064333" w:rsidRPr="00550911">
        <w:rPr>
          <w:rFonts w:cstheme="minorHAnsi"/>
          <w:sz w:val="24"/>
          <w:szCs w:val="24"/>
        </w:rPr>
        <w:t>.</w:t>
      </w:r>
      <w:r w:rsidR="00550911" w:rsidRPr="00550911">
        <w:rPr>
          <w:rFonts w:cstheme="minorHAnsi"/>
          <w:sz w:val="24"/>
          <w:szCs w:val="24"/>
        </w:rPr>
        <w:t xml:space="preserve"> </w:t>
      </w:r>
      <w:r w:rsidR="00550911" w:rsidRPr="00550911">
        <w:rPr>
          <w:rFonts w:cs="Arial"/>
          <w:sz w:val="24"/>
          <w:szCs w:val="24"/>
        </w:rPr>
        <w:t xml:space="preserve"> A public exigency </w:t>
      </w:r>
      <w:r w:rsidR="00652BED">
        <w:rPr>
          <w:rFonts w:cs="Arial"/>
          <w:sz w:val="24"/>
          <w:szCs w:val="24"/>
        </w:rPr>
        <w:t>or emergency will not permit delay</w:t>
      </w:r>
      <w:r w:rsidR="00550911" w:rsidRPr="00550911">
        <w:rPr>
          <w:rFonts w:cs="Arial"/>
          <w:sz w:val="24"/>
          <w:szCs w:val="24"/>
        </w:rPr>
        <w:t xml:space="preserve"> the delay resulting from competitive bidding.</w:t>
      </w:r>
    </w:p>
    <w:p w14:paraId="6B086F46" w14:textId="226A0B80" w:rsidR="00147907" w:rsidRPr="001902D6" w:rsidRDefault="004C4BC0" w:rsidP="00A70CF6">
      <w:pPr>
        <w:pStyle w:val="ListParagraph"/>
        <w:numPr>
          <w:ilvl w:val="2"/>
          <w:numId w:val="9"/>
        </w:numPr>
        <w:rPr>
          <w:rFonts w:cstheme="minorHAnsi"/>
          <w:sz w:val="24"/>
          <w:szCs w:val="24"/>
        </w:rPr>
      </w:pPr>
      <w:r>
        <w:rPr>
          <w:rFonts w:cstheme="minorHAnsi"/>
          <w:b/>
          <w:bCs/>
          <w:sz w:val="24"/>
          <w:szCs w:val="24"/>
        </w:rPr>
        <w:t xml:space="preserve">Agency </w:t>
      </w:r>
      <w:r w:rsidRPr="004C4BC0">
        <w:rPr>
          <w:rFonts w:cstheme="minorHAnsi"/>
          <w:b/>
          <w:bCs/>
          <w:sz w:val="24"/>
          <w:szCs w:val="24"/>
        </w:rPr>
        <w:t>Approva</w:t>
      </w:r>
      <w:r w:rsidRPr="005E2BC2">
        <w:rPr>
          <w:rFonts w:cstheme="minorHAnsi"/>
          <w:b/>
          <w:bCs/>
          <w:sz w:val="24"/>
          <w:szCs w:val="24"/>
        </w:rPr>
        <w:t>l</w:t>
      </w:r>
      <w:r>
        <w:rPr>
          <w:rFonts w:cstheme="minorHAnsi"/>
          <w:sz w:val="24"/>
          <w:szCs w:val="24"/>
        </w:rPr>
        <w:t xml:space="preserve">. </w:t>
      </w:r>
      <w:r w:rsidR="00A70CF6" w:rsidRPr="00A70CF6">
        <w:rPr>
          <w:rFonts w:cstheme="minorHAnsi"/>
          <w:sz w:val="24"/>
          <w:szCs w:val="24"/>
        </w:rPr>
        <w:t>A</w:t>
      </w:r>
      <w:r w:rsidR="006E6116">
        <w:rPr>
          <w:rFonts w:cstheme="minorHAnsi"/>
          <w:sz w:val="24"/>
          <w:szCs w:val="24"/>
        </w:rPr>
        <w:t xml:space="preserve"> federal agency or pass-through entity</w:t>
      </w:r>
      <w:r w:rsidR="008E6FD5">
        <w:rPr>
          <w:rFonts w:cstheme="minorHAnsi"/>
          <w:sz w:val="24"/>
          <w:szCs w:val="24"/>
        </w:rPr>
        <w:t xml:space="preserve"> provides written approval</w:t>
      </w:r>
      <w:r w:rsidR="00A70CF6" w:rsidRPr="00A70CF6">
        <w:rPr>
          <w:rFonts w:cstheme="minorHAnsi"/>
          <w:sz w:val="24"/>
          <w:szCs w:val="24"/>
        </w:rPr>
        <w:t>.</w:t>
      </w:r>
    </w:p>
    <w:p w14:paraId="447A10A3" w14:textId="3C538061" w:rsidR="00147907" w:rsidRPr="00145AAA" w:rsidRDefault="004C4BC0" w:rsidP="00032759">
      <w:pPr>
        <w:pStyle w:val="ListParagraph"/>
        <w:numPr>
          <w:ilvl w:val="2"/>
          <w:numId w:val="9"/>
        </w:numPr>
        <w:rPr>
          <w:rFonts w:cstheme="minorHAnsi"/>
          <w:sz w:val="24"/>
          <w:szCs w:val="24"/>
        </w:rPr>
      </w:pPr>
      <w:r>
        <w:rPr>
          <w:rFonts w:cstheme="minorHAnsi"/>
          <w:b/>
          <w:bCs/>
          <w:sz w:val="24"/>
          <w:szCs w:val="24"/>
        </w:rPr>
        <w:t xml:space="preserve">Inadequate </w:t>
      </w:r>
      <w:r w:rsidR="006B5D22" w:rsidRPr="006B5D22">
        <w:rPr>
          <w:rFonts w:cstheme="minorHAnsi"/>
          <w:b/>
          <w:bCs/>
          <w:sz w:val="24"/>
          <w:szCs w:val="24"/>
        </w:rPr>
        <w:t>C</w:t>
      </w:r>
      <w:r w:rsidRPr="006B5D22">
        <w:rPr>
          <w:rFonts w:cstheme="minorHAnsi"/>
          <w:b/>
          <w:bCs/>
          <w:sz w:val="24"/>
          <w:szCs w:val="24"/>
        </w:rPr>
        <w:t>ompetition</w:t>
      </w:r>
      <w:r>
        <w:rPr>
          <w:rFonts w:cstheme="minorHAnsi"/>
          <w:sz w:val="24"/>
          <w:szCs w:val="24"/>
        </w:rPr>
        <w:t>.</w:t>
      </w:r>
      <w:r w:rsidR="00E22AAD">
        <w:rPr>
          <w:rFonts w:cstheme="minorHAnsi"/>
          <w:sz w:val="24"/>
          <w:szCs w:val="24"/>
        </w:rPr>
        <w:t xml:space="preserve"> </w:t>
      </w:r>
      <w:r w:rsidR="00E22AAD" w:rsidRPr="00E22AAD">
        <w:rPr>
          <w:rFonts w:cstheme="minorHAnsi"/>
          <w:sz w:val="24"/>
          <w:szCs w:val="24"/>
        </w:rPr>
        <w:t xml:space="preserve">A contract may be awarded without competitive bidding when competition is determined to be inadequate after </w:t>
      </w:r>
      <w:r w:rsidR="00E22AAD">
        <w:rPr>
          <w:rFonts w:cstheme="minorHAnsi"/>
          <w:sz w:val="24"/>
          <w:szCs w:val="24"/>
        </w:rPr>
        <w:t xml:space="preserve">a minimum of two </w:t>
      </w:r>
      <w:r w:rsidR="00E22AAD" w:rsidRPr="00E22AAD">
        <w:rPr>
          <w:rFonts w:cstheme="minorHAnsi"/>
          <w:sz w:val="24"/>
          <w:szCs w:val="24"/>
        </w:rPr>
        <w:t>attempts to solicit bids from a number of sources as required under this Policy does not result in a qualified winning bidder</w:t>
      </w:r>
      <w:r w:rsidR="00DF2273">
        <w:rPr>
          <w:rFonts w:cstheme="minorHAnsi"/>
          <w:sz w:val="24"/>
          <w:szCs w:val="24"/>
        </w:rPr>
        <w:t>.</w:t>
      </w:r>
      <w:r w:rsidR="00147907" w:rsidRPr="00145AAA">
        <w:rPr>
          <w:rStyle w:val="FootnoteReference"/>
          <w:rFonts w:cstheme="minorHAnsi"/>
          <w:sz w:val="24"/>
          <w:szCs w:val="24"/>
        </w:rPr>
        <w:footnoteReference w:id="25"/>
      </w:r>
    </w:p>
    <w:p w14:paraId="45541B04" w14:textId="61A051FE" w:rsidR="008564A5" w:rsidRPr="00145AAA" w:rsidRDefault="008564A5" w:rsidP="00FA597D">
      <w:pPr>
        <w:rPr>
          <w:rFonts w:cstheme="minorHAnsi"/>
          <w:sz w:val="24"/>
          <w:szCs w:val="24"/>
        </w:rPr>
      </w:pPr>
    </w:p>
    <w:p w14:paraId="0FD417C0" w14:textId="3E732542" w:rsidR="00276EAA" w:rsidRPr="00145AAA" w:rsidRDefault="7F8A162B" w:rsidP="66DBC303">
      <w:pPr>
        <w:pStyle w:val="Heading1"/>
        <w:rPr>
          <w:rFonts w:cstheme="minorHAnsi"/>
        </w:rPr>
      </w:pPr>
      <w:bookmarkStart w:id="14" w:name="_Toc147910360"/>
      <w:bookmarkEnd w:id="12"/>
      <w:r w:rsidRPr="00145AAA">
        <w:rPr>
          <w:rFonts w:cstheme="minorHAnsi"/>
        </w:rPr>
        <w:t xml:space="preserve">Section </w:t>
      </w:r>
      <w:r w:rsidR="20C25AE2" w:rsidRPr="00145AAA">
        <w:rPr>
          <w:rFonts w:cstheme="minorHAnsi"/>
        </w:rPr>
        <w:t>6</w:t>
      </w:r>
      <w:r w:rsidRPr="00145AAA">
        <w:rPr>
          <w:rFonts w:cstheme="minorHAnsi"/>
        </w:rPr>
        <w:t xml:space="preserve">: </w:t>
      </w:r>
      <w:r w:rsidR="149A2F2A" w:rsidRPr="00145AAA">
        <w:rPr>
          <w:rFonts w:cstheme="minorHAnsi"/>
        </w:rPr>
        <w:t>Contract Award</w:t>
      </w:r>
      <w:bookmarkEnd w:id="13"/>
      <w:bookmarkEnd w:id="14"/>
    </w:p>
    <w:p w14:paraId="2BB8CABF" w14:textId="7EEBB2AF" w:rsidR="66DBC303" w:rsidRPr="00145AAA" w:rsidRDefault="66DBC303" w:rsidP="66DBC303">
      <w:pPr>
        <w:pStyle w:val="Sections"/>
        <w:rPr>
          <w:rFonts w:cstheme="minorHAnsi"/>
        </w:rPr>
      </w:pPr>
    </w:p>
    <w:p w14:paraId="758FA4A7" w14:textId="77777777" w:rsidR="001C3807" w:rsidRDefault="7F8A162B"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Responsible Contractors</w:t>
      </w:r>
      <w:r w:rsidRPr="00145AAA">
        <w:rPr>
          <w:rFonts w:asciiTheme="minorHAnsi" w:hAnsiTheme="minorHAnsi" w:cstheme="minorHAnsi"/>
          <w:sz w:val="24"/>
          <w:szCs w:val="24"/>
        </w:rPr>
        <w:t xml:space="preserve">. </w:t>
      </w:r>
      <w:r w:rsidR="149A2F2A" w:rsidRPr="00145AAA">
        <w:rPr>
          <w:rFonts w:asciiTheme="minorHAnsi" w:hAnsiTheme="minorHAnsi" w:cstheme="minorHAnsi"/>
          <w:sz w:val="24"/>
          <w:szCs w:val="24"/>
        </w:rPr>
        <w:t xml:space="preserve">Contracts </w:t>
      </w:r>
      <w:r w:rsidRPr="00145AAA">
        <w:rPr>
          <w:rFonts w:asciiTheme="minorHAnsi" w:hAnsiTheme="minorHAnsi" w:cstheme="minorHAnsi"/>
          <w:sz w:val="24"/>
          <w:szCs w:val="24"/>
        </w:rPr>
        <w:t>shall</w:t>
      </w:r>
      <w:r w:rsidR="149A2F2A" w:rsidRPr="00145AAA">
        <w:rPr>
          <w:rFonts w:asciiTheme="minorHAnsi" w:hAnsiTheme="minorHAnsi" w:cstheme="minorHAnsi"/>
          <w:sz w:val="24"/>
          <w:szCs w:val="24"/>
        </w:rPr>
        <w:t xml:space="preserve"> only be awarded to responsible, responsive contractors/firms possessing the ability to perform successfully under the terms and conditions of the proposed procurement. “Responsib</w:t>
      </w:r>
      <w:r w:rsidR="006F65AE" w:rsidRPr="00145AAA">
        <w:rPr>
          <w:rFonts w:asciiTheme="minorHAnsi" w:hAnsiTheme="minorHAnsi" w:cstheme="minorHAnsi"/>
          <w:sz w:val="24"/>
          <w:szCs w:val="24"/>
        </w:rPr>
        <w:t>le</w:t>
      </w:r>
      <w:r w:rsidR="149A2F2A" w:rsidRPr="00145AAA">
        <w:rPr>
          <w:rFonts w:asciiTheme="minorHAnsi" w:hAnsiTheme="minorHAnsi" w:cstheme="minorHAnsi"/>
          <w:sz w:val="24"/>
          <w:szCs w:val="24"/>
        </w:rPr>
        <w:t xml:space="preserve">” refers to the character or quality of the bidder, with consideration being given to such matters as contractor integrity, compliance with public policy, record of past performance, and financial and technical resources. “Responsive” refers to the bidder’s compliance with all required specifications in the formal solicitation. </w:t>
      </w:r>
    </w:p>
    <w:p w14:paraId="51F17014" w14:textId="1F7C1072" w:rsidR="005A0BC8" w:rsidRPr="00145AAA" w:rsidRDefault="001C3807" w:rsidP="001C3807">
      <w:pPr>
        <w:pStyle w:val="BodyText"/>
        <w:spacing w:after="240"/>
        <w:ind w:left="720"/>
        <w:rPr>
          <w:rFonts w:asciiTheme="minorHAnsi" w:hAnsiTheme="minorHAnsi" w:cstheme="minorHAnsi"/>
          <w:sz w:val="24"/>
          <w:szCs w:val="24"/>
        </w:rPr>
      </w:pPr>
      <w:r>
        <w:rPr>
          <w:rFonts w:asciiTheme="minorHAnsi" w:hAnsiTheme="minorHAnsi" w:cstheme="minorHAnsi"/>
          <w:sz w:val="24"/>
          <w:szCs w:val="24"/>
        </w:rPr>
        <w:t>The [UNIT] shall consider contractor integrity, public policy compliance, proper classification of employees,</w:t>
      </w:r>
      <w:r>
        <w:rPr>
          <w:rStyle w:val="FootnoteReference"/>
          <w:rFonts w:asciiTheme="minorHAnsi" w:hAnsiTheme="minorHAnsi" w:cstheme="minorHAnsi"/>
          <w:sz w:val="24"/>
          <w:szCs w:val="24"/>
        </w:rPr>
        <w:footnoteReference w:id="26"/>
      </w:r>
      <w:r>
        <w:rPr>
          <w:rFonts w:asciiTheme="minorHAnsi" w:hAnsiTheme="minorHAnsi" w:cstheme="minorHAnsi"/>
          <w:sz w:val="24"/>
          <w:szCs w:val="24"/>
        </w:rPr>
        <w:t xml:space="preserve"> past performance records, and financial and technical resources when conducting a procurement transaction.</w:t>
      </w:r>
      <w:r>
        <w:rPr>
          <w:rStyle w:val="FootnoteReference"/>
          <w:rFonts w:asciiTheme="minorHAnsi" w:hAnsiTheme="minorHAnsi" w:cstheme="minorHAnsi"/>
          <w:sz w:val="24"/>
          <w:szCs w:val="24"/>
        </w:rPr>
        <w:footnoteReference w:id="27"/>
      </w:r>
      <w:r>
        <w:rPr>
          <w:rFonts w:asciiTheme="minorHAnsi" w:hAnsiTheme="minorHAnsi" w:cstheme="minorHAnsi"/>
          <w:sz w:val="24"/>
          <w:szCs w:val="24"/>
        </w:rPr>
        <w:t xml:space="preserve"> [INSERT POSITION] shall be </w:t>
      </w:r>
      <w:r>
        <w:rPr>
          <w:rFonts w:asciiTheme="minorHAnsi" w:hAnsiTheme="minorHAnsi" w:cstheme="minorHAnsi"/>
          <w:sz w:val="24"/>
          <w:szCs w:val="24"/>
        </w:rPr>
        <w:lastRenderedPageBreak/>
        <w:t xml:space="preserve">responsible for maintaining documentation of this consideration. </w:t>
      </w:r>
    </w:p>
    <w:p w14:paraId="70813B47" w14:textId="6CFE7768" w:rsidR="005A0BC8" w:rsidRPr="00145AAA" w:rsidRDefault="1272DEF9" w:rsidP="00032759">
      <w:pPr>
        <w:pStyle w:val="BodyText"/>
        <w:numPr>
          <w:ilvl w:val="0"/>
          <w:numId w:val="3"/>
        </w:numPr>
        <w:spacing w:after="240"/>
        <w:ind w:left="720"/>
        <w:rPr>
          <w:rFonts w:asciiTheme="minorHAnsi" w:hAnsiTheme="minorHAnsi" w:cstheme="minorHAnsi"/>
          <w:sz w:val="24"/>
          <w:szCs w:val="24"/>
        </w:rPr>
      </w:pPr>
      <w:r w:rsidRPr="00145AAA">
        <w:rPr>
          <w:rStyle w:val="normaltextrun"/>
          <w:rFonts w:asciiTheme="minorHAnsi" w:hAnsiTheme="minorHAnsi" w:cstheme="minorHAnsi"/>
          <w:b/>
          <w:bCs/>
          <w:color w:val="000000"/>
          <w:sz w:val="24"/>
          <w:szCs w:val="24"/>
          <w:shd w:val="clear" w:color="auto" w:fill="FFFFFF"/>
        </w:rPr>
        <w:t>Suspension and Debarment</w:t>
      </w:r>
      <w:r w:rsidRPr="00145AAA">
        <w:rPr>
          <w:rStyle w:val="normaltextrun"/>
          <w:rFonts w:asciiTheme="minorHAnsi" w:hAnsiTheme="minorHAnsi" w:cstheme="minorHAnsi"/>
          <w:color w:val="000000"/>
          <w:sz w:val="24"/>
          <w:szCs w:val="24"/>
          <w:shd w:val="clear" w:color="auto" w:fill="FFFFFF"/>
        </w:rPr>
        <w:t xml:space="preserve">. </w:t>
      </w:r>
      <w:r w:rsidR="00E83B9B">
        <w:rPr>
          <w:rStyle w:val="normaltextrun"/>
          <w:rFonts w:asciiTheme="minorHAnsi" w:hAnsiTheme="minorHAnsi" w:cstheme="minorHAnsi"/>
          <w:color w:val="000000"/>
          <w:sz w:val="24"/>
          <w:szCs w:val="24"/>
          <w:shd w:val="clear" w:color="auto" w:fill="FFFFFF"/>
        </w:rPr>
        <w:t>Before</w:t>
      </w:r>
      <w:r w:rsidRPr="00145AAA">
        <w:rPr>
          <w:rStyle w:val="normaltextrun"/>
          <w:rFonts w:asciiTheme="minorHAnsi" w:hAnsiTheme="minorHAnsi" w:cstheme="minorHAnsi"/>
          <w:color w:val="000000"/>
          <w:sz w:val="24"/>
          <w:szCs w:val="24"/>
          <w:shd w:val="clear" w:color="auto" w:fill="FFFFFF"/>
        </w:rPr>
        <w:t xml:space="preserve"> awarding a contract, the [UNIT/POSITION/RESPONSIBLE PARTY] shall verify that a</w:t>
      </w:r>
      <w:r w:rsidR="0086650B">
        <w:rPr>
          <w:rStyle w:val="normaltextrun"/>
          <w:rFonts w:asciiTheme="minorHAnsi" w:hAnsiTheme="minorHAnsi" w:cstheme="minorHAnsi"/>
          <w:color w:val="000000"/>
          <w:sz w:val="24"/>
          <w:szCs w:val="24"/>
          <w:shd w:val="clear" w:color="auto" w:fill="FFFFFF"/>
        </w:rPr>
        <w:t xml:space="preserve"> </w:t>
      </w:r>
      <w:r w:rsidR="00733A3A">
        <w:rPr>
          <w:rStyle w:val="normaltextrun"/>
          <w:rFonts w:asciiTheme="minorHAnsi" w:hAnsiTheme="minorHAnsi" w:cstheme="minorHAnsi"/>
          <w:color w:val="000000"/>
          <w:sz w:val="24"/>
          <w:szCs w:val="24"/>
          <w:shd w:val="clear" w:color="auto" w:fill="FFFFFF"/>
        </w:rPr>
        <w:t xml:space="preserve">potential </w:t>
      </w:r>
      <w:r w:rsidRPr="00145AAA">
        <w:rPr>
          <w:rStyle w:val="normaltextrun"/>
          <w:rFonts w:asciiTheme="minorHAnsi" w:hAnsiTheme="minorHAnsi" w:cstheme="minorHAnsi"/>
          <w:color w:val="000000"/>
          <w:sz w:val="24"/>
          <w:szCs w:val="24"/>
          <w:shd w:val="clear" w:color="auto" w:fill="FFFFFF"/>
        </w:rPr>
        <w:t>contract</w:t>
      </w:r>
      <w:r w:rsidR="00276BDF">
        <w:rPr>
          <w:rStyle w:val="normaltextrun"/>
          <w:rFonts w:asciiTheme="minorHAnsi" w:hAnsiTheme="minorHAnsi" w:cstheme="minorHAnsi"/>
          <w:color w:val="000000"/>
          <w:sz w:val="24"/>
          <w:szCs w:val="24"/>
          <w:shd w:val="clear" w:color="auto" w:fill="FFFFFF"/>
        </w:rPr>
        <w:t>or</w:t>
      </w:r>
      <w:r w:rsidRPr="00145AAA">
        <w:rPr>
          <w:rStyle w:val="normaltextrun"/>
          <w:rFonts w:asciiTheme="minorHAnsi" w:hAnsiTheme="minorHAnsi" w:cstheme="minorHAnsi"/>
          <w:color w:val="000000"/>
          <w:sz w:val="24"/>
          <w:szCs w:val="24"/>
          <w:shd w:val="clear" w:color="auto" w:fill="FFFFFF"/>
        </w:rPr>
        <w:t xml:space="preserve"> is not debarred or suspended using the System for Award Management</w:t>
      </w:r>
      <w:r w:rsidR="007347C2">
        <w:rPr>
          <w:rStyle w:val="normaltextrun"/>
          <w:rFonts w:asciiTheme="minorHAnsi" w:hAnsiTheme="minorHAnsi" w:cstheme="minorHAnsi"/>
          <w:color w:val="000000"/>
          <w:sz w:val="24"/>
          <w:szCs w:val="24"/>
          <w:shd w:val="clear" w:color="auto" w:fill="FFFFFF"/>
        </w:rPr>
        <w:t xml:space="preserve"> (SAM.gov)</w:t>
      </w:r>
      <w:r w:rsidRPr="00145AAA">
        <w:rPr>
          <w:rStyle w:val="normaltextrun"/>
          <w:rFonts w:asciiTheme="minorHAnsi" w:hAnsiTheme="minorHAnsi" w:cstheme="minorHAnsi"/>
          <w:color w:val="000000"/>
          <w:sz w:val="24"/>
          <w:szCs w:val="24"/>
          <w:shd w:val="clear" w:color="auto" w:fill="FFFFFF"/>
        </w:rPr>
        <w:t>.</w:t>
      </w:r>
      <w:r w:rsidR="005C02B9" w:rsidRPr="00145AAA">
        <w:rPr>
          <w:rStyle w:val="superscript"/>
          <w:rFonts w:asciiTheme="minorHAnsi" w:hAnsiTheme="minorHAnsi" w:cstheme="minorHAnsi"/>
          <w:color w:val="000000"/>
          <w:sz w:val="24"/>
          <w:szCs w:val="24"/>
          <w:shd w:val="clear" w:color="auto" w:fill="FFFFFF"/>
          <w:vertAlign w:val="superscript"/>
        </w:rPr>
        <w:t xml:space="preserve"> </w:t>
      </w:r>
      <w:r w:rsidR="002E7A0A">
        <w:rPr>
          <w:rFonts w:asciiTheme="minorHAnsi" w:hAnsiTheme="minorHAnsi" w:cstheme="minorHAnsi"/>
          <w:sz w:val="24"/>
          <w:szCs w:val="24"/>
        </w:rPr>
        <w:t xml:space="preserve">If a contractor has been </w:t>
      </w:r>
      <w:r w:rsidR="7F8A162B" w:rsidRPr="00145AAA">
        <w:rPr>
          <w:rFonts w:asciiTheme="minorHAnsi" w:hAnsiTheme="minorHAnsi" w:cstheme="minorHAnsi"/>
          <w:sz w:val="24"/>
          <w:szCs w:val="24"/>
        </w:rPr>
        <w:t xml:space="preserve">debarred, suspended, or </w:t>
      </w:r>
      <w:r w:rsidR="002E7A0A">
        <w:rPr>
          <w:rFonts w:asciiTheme="minorHAnsi" w:hAnsiTheme="minorHAnsi" w:cstheme="minorHAnsi"/>
          <w:sz w:val="24"/>
          <w:szCs w:val="24"/>
        </w:rPr>
        <w:t xml:space="preserve">is </w:t>
      </w:r>
      <w:r w:rsidR="7F8A162B" w:rsidRPr="00145AAA">
        <w:rPr>
          <w:rFonts w:asciiTheme="minorHAnsi" w:hAnsiTheme="minorHAnsi" w:cstheme="minorHAnsi"/>
          <w:sz w:val="24"/>
          <w:szCs w:val="24"/>
        </w:rPr>
        <w:t xml:space="preserve">otherwise excluded from participation in </w:t>
      </w:r>
      <w:r w:rsidR="00B35DC7">
        <w:rPr>
          <w:rFonts w:asciiTheme="minorHAnsi" w:hAnsiTheme="minorHAnsi" w:cstheme="minorHAnsi"/>
          <w:sz w:val="24"/>
          <w:szCs w:val="24"/>
        </w:rPr>
        <w:t xml:space="preserve">a </w:t>
      </w:r>
      <w:r w:rsidR="7F8A162B" w:rsidRPr="00145AAA">
        <w:rPr>
          <w:rFonts w:asciiTheme="minorHAnsi" w:hAnsiTheme="minorHAnsi" w:cstheme="minorHAnsi"/>
          <w:sz w:val="24"/>
          <w:szCs w:val="24"/>
        </w:rPr>
        <w:t>federal a</w:t>
      </w:r>
      <w:r w:rsidR="002E7A0A">
        <w:rPr>
          <w:rFonts w:asciiTheme="minorHAnsi" w:hAnsiTheme="minorHAnsi" w:cstheme="minorHAnsi"/>
          <w:sz w:val="24"/>
          <w:szCs w:val="24"/>
        </w:rPr>
        <w:t>ward program</w:t>
      </w:r>
      <w:r w:rsidR="00B35DC7">
        <w:rPr>
          <w:rFonts w:asciiTheme="minorHAnsi" w:hAnsiTheme="minorHAnsi" w:cstheme="minorHAnsi"/>
          <w:sz w:val="24"/>
          <w:szCs w:val="24"/>
        </w:rPr>
        <w:t xml:space="preserve">, the contractor </w:t>
      </w:r>
      <w:r w:rsidR="00276BDF">
        <w:rPr>
          <w:rFonts w:asciiTheme="minorHAnsi" w:hAnsiTheme="minorHAnsi" w:cstheme="minorHAnsi"/>
          <w:sz w:val="24"/>
          <w:szCs w:val="24"/>
        </w:rPr>
        <w:t>may not be awarded the contract</w:t>
      </w:r>
      <w:r w:rsidR="7F8A162B" w:rsidRPr="00145AAA">
        <w:rPr>
          <w:rFonts w:asciiTheme="minorHAnsi" w:hAnsiTheme="minorHAnsi" w:cstheme="minorHAnsi"/>
          <w:sz w:val="24"/>
          <w:szCs w:val="24"/>
        </w:rPr>
        <w:t>.</w:t>
      </w:r>
      <w:r w:rsidR="00BC0A4C">
        <w:rPr>
          <w:rFonts w:asciiTheme="minorHAnsi" w:hAnsiTheme="minorHAnsi" w:cstheme="minorHAnsi"/>
          <w:sz w:val="24"/>
          <w:szCs w:val="24"/>
        </w:rPr>
        <w:t xml:space="preserve"> </w:t>
      </w:r>
      <w:r w:rsidR="7F8A162B" w:rsidRPr="00145AAA">
        <w:rPr>
          <w:rFonts w:asciiTheme="minorHAnsi" w:hAnsiTheme="minorHAnsi" w:cstheme="minorHAnsi"/>
          <w:sz w:val="24"/>
          <w:szCs w:val="24"/>
        </w:rPr>
        <w:t xml:space="preserve"> </w:t>
      </w:r>
      <w:r w:rsidR="002E7A0A">
        <w:rPr>
          <w:rFonts w:asciiTheme="minorHAnsi" w:hAnsiTheme="minorHAnsi" w:cstheme="minorHAnsi"/>
          <w:sz w:val="24"/>
          <w:szCs w:val="24"/>
        </w:rPr>
        <w:t xml:space="preserve">The </w:t>
      </w:r>
      <w:r w:rsidR="003154E5">
        <w:rPr>
          <w:rFonts w:asciiTheme="minorHAnsi" w:hAnsiTheme="minorHAnsi" w:cstheme="minorHAnsi"/>
          <w:sz w:val="24"/>
          <w:szCs w:val="24"/>
        </w:rPr>
        <w:t>[DEPARTMENT/POSITION] shall maintain d</w:t>
      </w:r>
      <w:r w:rsidRPr="00145AAA">
        <w:rPr>
          <w:rFonts w:asciiTheme="minorHAnsi" w:hAnsiTheme="minorHAnsi" w:cstheme="minorHAnsi"/>
          <w:sz w:val="24"/>
          <w:szCs w:val="24"/>
        </w:rPr>
        <w:t xml:space="preserve">ocumentation </w:t>
      </w:r>
      <w:r w:rsidR="00A748BB">
        <w:rPr>
          <w:rFonts w:asciiTheme="minorHAnsi" w:hAnsiTheme="minorHAnsi" w:cstheme="minorHAnsi"/>
          <w:sz w:val="24"/>
          <w:szCs w:val="24"/>
        </w:rPr>
        <w:t>of this verification</w:t>
      </w:r>
      <w:r w:rsidR="7F8A162B" w:rsidRPr="00145AAA">
        <w:rPr>
          <w:rFonts w:asciiTheme="minorHAnsi" w:hAnsiTheme="minorHAnsi" w:cstheme="minorHAnsi"/>
          <w:sz w:val="24"/>
          <w:szCs w:val="24"/>
        </w:rPr>
        <w:t xml:space="preserve">. </w:t>
      </w:r>
    </w:p>
    <w:p w14:paraId="6BD2A106" w14:textId="3238E6EC" w:rsidR="005A0BC8" w:rsidRPr="00145AAA" w:rsidRDefault="7F8A162B"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Bid Rejections</w:t>
      </w:r>
      <w:r w:rsidRPr="00145AAA">
        <w:rPr>
          <w:rFonts w:asciiTheme="minorHAnsi" w:hAnsiTheme="minorHAnsi" w:cstheme="minorHAnsi"/>
          <w:sz w:val="24"/>
          <w:szCs w:val="24"/>
        </w:rPr>
        <w:t xml:space="preserve">. </w:t>
      </w:r>
      <w:r w:rsidR="00A62916" w:rsidRPr="00145AAA">
        <w:rPr>
          <w:rFonts w:asciiTheme="minorHAnsi" w:hAnsiTheme="minorHAnsi" w:cstheme="minorHAnsi"/>
          <w:sz w:val="24"/>
          <w:szCs w:val="24"/>
        </w:rPr>
        <w:t xml:space="preserve">Bid </w:t>
      </w:r>
      <w:r w:rsidR="00072DB9" w:rsidRPr="00145AAA">
        <w:rPr>
          <w:rFonts w:asciiTheme="minorHAnsi" w:hAnsiTheme="minorHAnsi" w:cstheme="minorHAnsi"/>
          <w:sz w:val="24"/>
          <w:szCs w:val="24"/>
        </w:rPr>
        <w:t>submissions and/or</w:t>
      </w:r>
      <w:r w:rsidR="00D21DA1" w:rsidRPr="00145AAA">
        <w:rPr>
          <w:rFonts w:asciiTheme="minorHAnsi" w:hAnsiTheme="minorHAnsi" w:cstheme="minorHAnsi"/>
          <w:sz w:val="24"/>
          <w:szCs w:val="24"/>
        </w:rPr>
        <w:t xml:space="preserve"> proposals</w:t>
      </w:r>
      <w:r w:rsidR="5BE2E752" w:rsidRPr="00145AAA">
        <w:rPr>
          <w:rFonts w:asciiTheme="minorHAnsi" w:hAnsiTheme="minorHAnsi" w:cstheme="minorHAnsi"/>
          <w:sz w:val="24"/>
          <w:szCs w:val="24"/>
        </w:rPr>
        <w:t xml:space="preserve"> may be deemed non-responsive</w:t>
      </w:r>
      <w:r w:rsidR="006F65AE" w:rsidRPr="00145AAA">
        <w:rPr>
          <w:rFonts w:asciiTheme="minorHAnsi" w:hAnsiTheme="minorHAnsi" w:cstheme="minorHAnsi"/>
          <w:sz w:val="24"/>
          <w:szCs w:val="24"/>
        </w:rPr>
        <w:t>,</w:t>
      </w:r>
      <w:r w:rsidR="5BE2E752" w:rsidRPr="00145AAA">
        <w:rPr>
          <w:rFonts w:asciiTheme="minorHAnsi" w:hAnsiTheme="minorHAnsi" w:cstheme="minorHAnsi"/>
          <w:sz w:val="24"/>
          <w:szCs w:val="24"/>
        </w:rPr>
        <w:t xml:space="preserve"> or</w:t>
      </w:r>
      <w:r w:rsidR="00A62916" w:rsidRPr="00145AAA">
        <w:rPr>
          <w:rFonts w:asciiTheme="minorHAnsi" w:hAnsiTheme="minorHAnsi" w:cstheme="minorHAnsi"/>
          <w:sz w:val="24"/>
          <w:szCs w:val="24"/>
        </w:rPr>
        <w:t xml:space="preserve"> contractors may be</w:t>
      </w:r>
      <w:r w:rsidR="5BE2E752" w:rsidRPr="00145AAA">
        <w:rPr>
          <w:rFonts w:asciiTheme="minorHAnsi" w:hAnsiTheme="minorHAnsi" w:cstheme="minorHAnsi"/>
          <w:sz w:val="24"/>
          <w:szCs w:val="24"/>
        </w:rPr>
        <w:t xml:space="preserve"> determined </w:t>
      </w:r>
      <w:r w:rsidR="00A62916" w:rsidRPr="00145AAA">
        <w:rPr>
          <w:rFonts w:asciiTheme="minorHAnsi" w:hAnsiTheme="minorHAnsi" w:cstheme="minorHAnsi"/>
          <w:sz w:val="24"/>
          <w:szCs w:val="24"/>
        </w:rPr>
        <w:t xml:space="preserve">to be </w:t>
      </w:r>
      <w:r w:rsidR="5BE2E752" w:rsidRPr="00145AAA">
        <w:rPr>
          <w:rFonts w:asciiTheme="minorHAnsi" w:hAnsiTheme="minorHAnsi" w:cstheme="minorHAnsi"/>
          <w:sz w:val="24"/>
          <w:szCs w:val="24"/>
        </w:rPr>
        <w:t>non</w:t>
      </w:r>
      <w:r w:rsidR="00A62916" w:rsidRPr="00145AAA">
        <w:rPr>
          <w:rFonts w:asciiTheme="minorHAnsi" w:hAnsiTheme="minorHAnsi" w:cstheme="minorHAnsi"/>
          <w:sz w:val="24"/>
          <w:szCs w:val="24"/>
        </w:rPr>
        <w:t>-</w:t>
      </w:r>
      <w:r w:rsidR="5BE2E752" w:rsidRPr="00145AAA">
        <w:rPr>
          <w:rFonts w:asciiTheme="minorHAnsi" w:hAnsiTheme="minorHAnsi" w:cstheme="minorHAnsi"/>
          <w:sz w:val="24"/>
          <w:szCs w:val="24"/>
        </w:rPr>
        <w:t>responsible</w:t>
      </w:r>
      <w:r w:rsidR="00D21DA1" w:rsidRPr="00145AAA">
        <w:rPr>
          <w:rFonts w:asciiTheme="minorHAnsi" w:hAnsiTheme="minorHAnsi" w:cstheme="minorHAnsi"/>
          <w:sz w:val="24"/>
          <w:szCs w:val="24"/>
        </w:rPr>
        <w:t>,</w:t>
      </w:r>
      <w:r w:rsidR="5BE2E752" w:rsidRPr="00145AAA">
        <w:rPr>
          <w:rFonts w:asciiTheme="minorHAnsi" w:hAnsiTheme="minorHAnsi" w:cstheme="minorHAnsi"/>
          <w:sz w:val="24"/>
          <w:szCs w:val="24"/>
        </w:rPr>
        <w:t xml:space="preserve"> for a</w:t>
      </w:r>
      <w:r w:rsidR="00615FC9" w:rsidRPr="00145AAA">
        <w:rPr>
          <w:rFonts w:asciiTheme="minorHAnsi" w:hAnsiTheme="minorHAnsi" w:cstheme="minorHAnsi"/>
          <w:sz w:val="24"/>
          <w:szCs w:val="24"/>
        </w:rPr>
        <w:t>ny</w:t>
      </w:r>
      <w:r w:rsidR="5BE2E752" w:rsidRPr="00145AAA">
        <w:rPr>
          <w:rFonts w:asciiTheme="minorHAnsi" w:hAnsiTheme="minorHAnsi" w:cstheme="minorHAnsi"/>
          <w:sz w:val="24"/>
          <w:szCs w:val="24"/>
        </w:rPr>
        <w:t xml:space="preserve"> sound documented reason(s). </w:t>
      </w:r>
      <w:r w:rsidR="002564A5">
        <w:rPr>
          <w:rFonts w:asciiTheme="minorHAnsi" w:hAnsiTheme="minorHAnsi" w:cstheme="minorHAnsi"/>
          <w:sz w:val="24"/>
          <w:szCs w:val="24"/>
        </w:rPr>
        <w:t>The documentation will state the reason(s) why each bidder failed to satisfy the responsive, responsible contractor standard for a particular procurement.</w:t>
      </w:r>
    </w:p>
    <w:p w14:paraId="77A631D1" w14:textId="46A76B2A" w:rsidR="005A0BC8" w:rsidRPr="00145AAA" w:rsidRDefault="7F8A162B" w:rsidP="00032759">
      <w:pPr>
        <w:pStyle w:val="ListParagraph"/>
        <w:numPr>
          <w:ilvl w:val="0"/>
          <w:numId w:val="3"/>
        </w:numPr>
        <w:spacing w:after="240"/>
        <w:ind w:left="720"/>
        <w:rPr>
          <w:rFonts w:cstheme="minorHAnsi"/>
          <w:sz w:val="24"/>
          <w:szCs w:val="24"/>
        </w:rPr>
      </w:pPr>
      <w:r w:rsidRPr="00145AAA">
        <w:rPr>
          <w:rFonts w:cstheme="minorHAnsi"/>
          <w:b/>
          <w:bCs/>
          <w:sz w:val="24"/>
          <w:szCs w:val="24"/>
        </w:rPr>
        <w:t>Estimated Costs</w:t>
      </w:r>
      <w:r w:rsidRPr="00145AAA">
        <w:rPr>
          <w:rFonts w:cstheme="minorHAnsi"/>
          <w:sz w:val="24"/>
          <w:szCs w:val="24"/>
        </w:rPr>
        <w:t>. The [UNIT] shall use estimated costs in negotiating contract terms only to the extent that the cost estimates included in negotiated prices are allowable under the 2 C</w:t>
      </w:r>
      <w:r w:rsidR="006F65AE" w:rsidRPr="00145AAA">
        <w:rPr>
          <w:rFonts w:cstheme="minorHAnsi"/>
          <w:sz w:val="24"/>
          <w:szCs w:val="24"/>
        </w:rPr>
        <w:t>.</w:t>
      </w:r>
      <w:r w:rsidRPr="00145AAA">
        <w:rPr>
          <w:rFonts w:cstheme="minorHAnsi"/>
          <w:sz w:val="24"/>
          <w:szCs w:val="24"/>
        </w:rPr>
        <w:t>F</w:t>
      </w:r>
      <w:r w:rsidR="006F65AE" w:rsidRPr="00145AAA">
        <w:rPr>
          <w:rFonts w:cstheme="minorHAnsi"/>
          <w:sz w:val="24"/>
          <w:szCs w:val="24"/>
        </w:rPr>
        <w:t>.</w:t>
      </w:r>
      <w:r w:rsidRPr="00145AAA">
        <w:rPr>
          <w:rFonts w:cstheme="minorHAnsi"/>
          <w:sz w:val="24"/>
          <w:szCs w:val="24"/>
        </w:rPr>
        <w:t>R</w:t>
      </w:r>
      <w:r w:rsidR="006F65AE" w:rsidRPr="00145AAA">
        <w:rPr>
          <w:rFonts w:cstheme="minorHAnsi"/>
          <w:sz w:val="24"/>
          <w:szCs w:val="24"/>
        </w:rPr>
        <w:t>. Part 200</w:t>
      </w:r>
      <w:r w:rsidRPr="00145AAA">
        <w:rPr>
          <w:rFonts w:cstheme="minorHAnsi"/>
          <w:sz w:val="24"/>
          <w:szCs w:val="24"/>
        </w:rPr>
        <w:t xml:space="preserve">, Subpart E, </w:t>
      </w:r>
      <w:r w:rsidR="006F65AE" w:rsidRPr="00145AAA">
        <w:rPr>
          <w:rFonts w:cstheme="minorHAnsi"/>
          <w:sz w:val="24"/>
          <w:szCs w:val="24"/>
        </w:rPr>
        <w:t>“</w:t>
      </w:r>
      <w:r w:rsidRPr="00145AAA">
        <w:rPr>
          <w:rFonts w:cstheme="minorHAnsi"/>
          <w:sz w:val="24"/>
          <w:szCs w:val="24"/>
        </w:rPr>
        <w:t>Cost Principles.</w:t>
      </w:r>
      <w:r w:rsidR="006F65AE" w:rsidRPr="00145AAA">
        <w:rPr>
          <w:rFonts w:cstheme="minorHAnsi"/>
          <w:sz w:val="24"/>
          <w:szCs w:val="24"/>
        </w:rPr>
        <w:t>”</w:t>
      </w:r>
      <w:r w:rsidR="005A0BC8" w:rsidRPr="00145AAA">
        <w:rPr>
          <w:rStyle w:val="FootnoteReference"/>
          <w:rFonts w:cstheme="minorHAnsi"/>
          <w:sz w:val="24"/>
          <w:szCs w:val="24"/>
        </w:rPr>
        <w:footnoteReference w:id="28"/>
      </w:r>
      <w:r w:rsidRPr="00145AAA">
        <w:rPr>
          <w:rFonts w:cstheme="minorHAnsi"/>
          <w:sz w:val="24"/>
          <w:szCs w:val="24"/>
        </w:rPr>
        <w:t xml:space="preserve"> </w:t>
      </w:r>
      <w:r w:rsidR="001842FA">
        <w:rPr>
          <w:rFonts w:cstheme="minorHAnsi"/>
          <w:color w:val="FF0000"/>
          <w:sz w:val="24"/>
          <w:szCs w:val="24"/>
        </w:rPr>
        <w:t>[Units should have a separate Cost Principles policy</w:t>
      </w:r>
      <w:r w:rsidR="0010739A">
        <w:rPr>
          <w:rFonts w:cstheme="minorHAnsi"/>
          <w:color w:val="FF0000"/>
          <w:sz w:val="24"/>
          <w:szCs w:val="24"/>
        </w:rPr>
        <w:t xml:space="preserve"> that covers expenditures of federal award funds.]</w:t>
      </w:r>
    </w:p>
    <w:p w14:paraId="690C9B7D" w14:textId="1025A6DF" w:rsidR="0000442A" w:rsidRPr="00145AAA" w:rsidRDefault="17D538BC" w:rsidP="00032759">
      <w:pPr>
        <w:pStyle w:val="BodyText"/>
        <w:numPr>
          <w:ilvl w:val="0"/>
          <w:numId w:val="3"/>
        </w:numPr>
        <w:spacing w:after="240"/>
        <w:ind w:left="720"/>
        <w:rPr>
          <w:rFonts w:asciiTheme="minorHAnsi" w:hAnsiTheme="minorHAnsi" w:cstheme="minorHAnsi"/>
          <w:sz w:val="24"/>
          <w:szCs w:val="24"/>
        </w:rPr>
      </w:pPr>
      <w:r w:rsidRPr="00145AAA">
        <w:rPr>
          <w:rFonts w:asciiTheme="minorHAnsi" w:hAnsiTheme="minorHAnsi" w:cstheme="minorHAnsi"/>
          <w:b/>
          <w:bCs/>
          <w:sz w:val="24"/>
          <w:szCs w:val="24"/>
        </w:rPr>
        <w:t>Bonding Requirements</w:t>
      </w:r>
      <w:r w:rsidR="4BA11FD7" w:rsidRPr="00145AAA">
        <w:rPr>
          <w:rFonts w:asciiTheme="minorHAnsi" w:hAnsiTheme="minorHAnsi" w:cstheme="minorHAnsi"/>
          <w:sz w:val="24"/>
          <w:szCs w:val="24"/>
        </w:rPr>
        <w:t>.</w:t>
      </w:r>
      <w:r w:rsidRPr="00145AAA">
        <w:rPr>
          <w:rFonts w:asciiTheme="minorHAnsi" w:hAnsiTheme="minorHAnsi" w:cstheme="minorHAnsi"/>
          <w:sz w:val="24"/>
          <w:szCs w:val="24"/>
        </w:rPr>
        <w:t xml:space="preserve"> </w:t>
      </w:r>
      <w:r w:rsidR="00F634E3">
        <w:rPr>
          <w:rFonts w:asciiTheme="minorHAnsi" w:hAnsiTheme="minorHAnsi" w:cstheme="minorHAnsi"/>
          <w:sz w:val="24"/>
          <w:szCs w:val="24"/>
        </w:rPr>
        <w:t>A federal agency or pass</w:t>
      </w:r>
      <w:r w:rsidR="002262F8">
        <w:rPr>
          <w:rFonts w:asciiTheme="minorHAnsi" w:hAnsiTheme="minorHAnsi" w:cstheme="minorHAnsi"/>
          <w:sz w:val="24"/>
          <w:szCs w:val="24"/>
        </w:rPr>
        <w:t xml:space="preserve">-through entity may </w:t>
      </w:r>
      <w:r w:rsidR="00CD718C">
        <w:rPr>
          <w:rFonts w:asciiTheme="minorHAnsi" w:hAnsiTheme="minorHAnsi" w:cstheme="minorHAnsi"/>
          <w:sz w:val="24"/>
          <w:szCs w:val="24"/>
        </w:rPr>
        <w:t xml:space="preserve">determine it will </w:t>
      </w:r>
      <w:r w:rsidR="002262F8">
        <w:rPr>
          <w:rFonts w:asciiTheme="minorHAnsi" w:hAnsiTheme="minorHAnsi" w:cstheme="minorHAnsi"/>
          <w:sz w:val="24"/>
          <w:szCs w:val="24"/>
        </w:rPr>
        <w:t>accept the recipient or subrecipient’s bonding policy for construction or facility improvement contracts or subcontracts</w:t>
      </w:r>
      <w:r w:rsidR="000420A4">
        <w:rPr>
          <w:rFonts w:asciiTheme="minorHAnsi" w:hAnsiTheme="minorHAnsi" w:cstheme="minorHAnsi"/>
          <w:sz w:val="24"/>
          <w:szCs w:val="24"/>
        </w:rPr>
        <w:t xml:space="preserve"> </w:t>
      </w:r>
      <w:proofErr w:type="spellStart"/>
      <w:r w:rsidR="000420A4">
        <w:rPr>
          <w:rFonts w:asciiTheme="minorHAnsi" w:hAnsiTheme="minorHAnsi" w:cstheme="minorHAnsi"/>
          <w:sz w:val="24"/>
          <w:szCs w:val="24"/>
        </w:rPr>
        <w:t>avoce</w:t>
      </w:r>
      <w:proofErr w:type="spellEnd"/>
      <w:r w:rsidR="000420A4">
        <w:rPr>
          <w:rFonts w:asciiTheme="minorHAnsi" w:hAnsiTheme="minorHAnsi" w:cstheme="minorHAnsi"/>
          <w:sz w:val="24"/>
          <w:szCs w:val="24"/>
        </w:rPr>
        <w:t xml:space="preserve"> the </w:t>
      </w:r>
      <w:r w:rsidR="0010739A">
        <w:rPr>
          <w:rFonts w:asciiTheme="minorHAnsi" w:hAnsiTheme="minorHAnsi" w:cstheme="minorHAnsi"/>
          <w:sz w:val="24"/>
          <w:szCs w:val="24"/>
        </w:rPr>
        <w:t>s</w:t>
      </w:r>
      <w:r w:rsidRPr="00145AAA">
        <w:rPr>
          <w:rFonts w:asciiTheme="minorHAnsi" w:hAnsiTheme="minorHAnsi" w:cstheme="minorHAnsi"/>
          <w:sz w:val="24"/>
          <w:szCs w:val="24"/>
        </w:rPr>
        <w:t xml:space="preserve">implified </w:t>
      </w:r>
      <w:r w:rsidR="0010739A">
        <w:rPr>
          <w:rFonts w:asciiTheme="minorHAnsi" w:hAnsiTheme="minorHAnsi" w:cstheme="minorHAnsi"/>
          <w:sz w:val="24"/>
          <w:szCs w:val="24"/>
        </w:rPr>
        <w:t>a</w:t>
      </w:r>
      <w:r w:rsidRPr="00145AAA">
        <w:rPr>
          <w:rFonts w:asciiTheme="minorHAnsi" w:hAnsiTheme="minorHAnsi" w:cstheme="minorHAnsi"/>
          <w:sz w:val="24"/>
          <w:szCs w:val="24"/>
        </w:rPr>
        <w:t xml:space="preserve">cquisition </w:t>
      </w:r>
      <w:r w:rsidR="0010739A">
        <w:rPr>
          <w:rFonts w:asciiTheme="minorHAnsi" w:hAnsiTheme="minorHAnsi" w:cstheme="minorHAnsi"/>
          <w:sz w:val="24"/>
          <w:szCs w:val="24"/>
        </w:rPr>
        <w:t>t</w:t>
      </w:r>
      <w:r w:rsidRPr="00145AAA">
        <w:rPr>
          <w:rFonts w:asciiTheme="minorHAnsi" w:hAnsiTheme="minorHAnsi" w:cstheme="minorHAnsi"/>
          <w:sz w:val="24"/>
          <w:szCs w:val="24"/>
        </w:rPr>
        <w:t>hreshold</w:t>
      </w:r>
      <w:r w:rsidR="0010739A">
        <w:rPr>
          <w:rFonts w:asciiTheme="minorHAnsi" w:hAnsiTheme="minorHAnsi" w:cstheme="minorHAnsi"/>
          <w:sz w:val="24"/>
          <w:szCs w:val="24"/>
        </w:rPr>
        <w:t xml:space="preserve"> ($250,000)</w:t>
      </w:r>
      <w:r w:rsidR="000420A4">
        <w:rPr>
          <w:rFonts w:asciiTheme="minorHAnsi" w:hAnsiTheme="minorHAnsi" w:cstheme="minorHAnsi"/>
          <w:sz w:val="24"/>
          <w:szCs w:val="24"/>
        </w:rPr>
        <w:t>.</w:t>
      </w:r>
      <w:r w:rsidRPr="00145AAA">
        <w:rPr>
          <w:rFonts w:asciiTheme="minorHAnsi" w:hAnsiTheme="minorHAnsi" w:cstheme="minorHAnsi"/>
          <w:sz w:val="24"/>
          <w:szCs w:val="24"/>
        </w:rPr>
        <w:t xml:space="preserve"> </w:t>
      </w:r>
      <w:r w:rsidR="00CD718C">
        <w:rPr>
          <w:rFonts w:asciiTheme="minorHAnsi" w:hAnsiTheme="minorHAnsi" w:cstheme="minorHAnsi"/>
          <w:sz w:val="24"/>
          <w:szCs w:val="24"/>
        </w:rPr>
        <w:t xml:space="preserve">If such determination has not been </w:t>
      </w:r>
      <w:proofErr w:type="gramStart"/>
      <w:r w:rsidR="00CD718C">
        <w:rPr>
          <w:rFonts w:asciiTheme="minorHAnsi" w:hAnsiTheme="minorHAnsi" w:cstheme="minorHAnsi"/>
          <w:sz w:val="24"/>
          <w:szCs w:val="24"/>
        </w:rPr>
        <w:t>made,</w:t>
      </w:r>
      <w:r w:rsidRPr="00145AAA">
        <w:rPr>
          <w:rFonts w:asciiTheme="minorHAnsi" w:hAnsiTheme="minorHAnsi" w:cstheme="minorHAnsi"/>
          <w:sz w:val="24"/>
          <w:szCs w:val="24"/>
        </w:rPr>
        <w:t>[</w:t>
      </w:r>
      <w:proofErr w:type="gramEnd"/>
      <w:r w:rsidRPr="00145AAA">
        <w:rPr>
          <w:rFonts w:asciiTheme="minorHAnsi" w:hAnsiTheme="minorHAnsi" w:cstheme="minorHAnsi"/>
          <w:sz w:val="24"/>
          <w:szCs w:val="24"/>
        </w:rPr>
        <w:t xml:space="preserve">UNIT] </w:t>
      </w:r>
      <w:r w:rsidR="0010739A">
        <w:rPr>
          <w:rFonts w:asciiTheme="minorHAnsi" w:hAnsiTheme="minorHAnsi" w:cstheme="minorHAnsi"/>
          <w:sz w:val="24"/>
          <w:szCs w:val="24"/>
        </w:rPr>
        <w:t xml:space="preserve">shall </w:t>
      </w:r>
      <w:r w:rsidRPr="00145AAA">
        <w:rPr>
          <w:rFonts w:asciiTheme="minorHAnsi" w:hAnsiTheme="minorHAnsi" w:cstheme="minorHAnsi"/>
          <w:sz w:val="24"/>
          <w:szCs w:val="24"/>
        </w:rPr>
        <w:t>require</w:t>
      </w:r>
      <w:r w:rsidR="4DB7D60B" w:rsidRPr="00145AAA">
        <w:rPr>
          <w:rFonts w:asciiTheme="minorHAnsi" w:hAnsiTheme="minorHAnsi" w:cstheme="minorHAnsi"/>
          <w:sz w:val="24"/>
          <w:szCs w:val="24"/>
        </w:rPr>
        <w:t xml:space="preserve"> </w:t>
      </w:r>
      <w:r w:rsidR="006F65AE" w:rsidRPr="00145AAA">
        <w:rPr>
          <w:rFonts w:asciiTheme="minorHAnsi" w:hAnsiTheme="minorHAnsi" w:cstheme="minorHAnsi"/>
          <w:sz w:val="24"/>
          <w:szCs w:val="24"/>
        </w:rPr>
        <w:t xml:space="preserve">that </w:t>
      </w:r>
      <w:r w:rsidR="4DB7D60B" w:rsidRPr="00145AAA">
        <w:rPr>
          <w:rFonts w:asciiTheme="minorHAnsi" w:hAnsiTheme="minorHAnsi" w:cstheme="minorHAnsi"/>
          <w:sz w:val="24"/>
          <w:szCs w:val="24"/>
        </w:rPr>
        <w:t>contractors meet the</w:t>
      </w:r>
      <w:r w:rsidRPr="00145AAA">
        <w:rPr>
          <w:rFonts w:asciiTheme="minorHAnsi" w:hAnsiTheme="minorHAnsi" w:cstheme="minorHAnsi"/>
          <w:sz w:val="24"/>
          <w:szCs w:val="24"/>
        </w:rPr>
        <w:t xml:space="preserve"> minimum</w:t>
      </w:r>
      <w:r w:rsidR="4DB7D60B" w:rsidRPr="00145AAA">
        <w:rPr>
          <w:rFonts w:asciiTheme="minorHAnsi" w:hAnsiTheme="minorHAnsi" w:cstheme="minorHAnsi"/>
          <w:sz w:val="24"/>
          <w:szCs w:val="24"/>
        </w:rPr>
        <w:t xml:space="preserve"> </w:t>
      </w:r>
      <w:r w:rsidR="10FE4C7D" w:rsidRPr="00145AAA">
        <w:rPr>
          <w:rFonts w:asciiTheme="minorHAnsi" w:hAnsiTheme="minorHAnsi" w:cstheme="minorHAnsi"/>
          <w:sz w:val="24"/>
          <w:szCs w:val="24"/>
        </w:rPr>
        <w:t xml:space="preserve">bonding </w:t>
      </w:r>
      <w:r w:rsidR="4DB7D60B" w:rsidRPr="00145AAA">
        <w:rPr>
          <w:rFonts w:asciiTheme="minorHAnsi" w:hAnsiTheme="minorHAnsi" w:cstheme="minorHAnsi"/>
          <w:sz w:val="24"/>
          <w:szCs w:val="24"/>
        </w:rPr>
        <w:t>requirements listed b</w:t>
      </w:r>
      <w:r w:rsidR="10FE4C7D" w:rsidRPr="00145AAA">
        <w:rPr>
          <w:rFonts w:asciiTheme="minorHAnsi" w:hAnsiTheme="minorHAnsi" w:cstheme="minorHAnsi"/>
          <w:sz w:val="24"/>
          <w:szCs w:val="24"/>
        </w:rPr>
        <w:t>e</w:t>
      </w:r>
      <w:r w:rsidR="4DB7D60B" w:rsidRPr="00145AAA">
        <w:rPr>
          <w:rFonts w:asciiTheme="minorHAnsi" w:hAnsiTheme="minorHAnsi" w:cstheme="minorHAnsi"/>
          <w:sz w:val="24"/>
          <w:szCs w:val="24"/>
        </w:rPr>
        <w:t>low</w:t>
      </w:r>
      <w:r w:rsidR="006F65AE" w:rsidRPr="00145AAA">
        <w:rPr>
          <w:rFonts w:asciiTheme="minorHAnsi" w:hAnsiTheme="minorHAnsi" w:cstheme="minorHAnsi"/>
          <w:sz w:val="24"/>
          <w:szCs w:val="24"/>
        </w:rPr>
        <w:t>.</w:t>
      </w:r>
    </w:p>
    <w:p w14:paraId="4E86D566" w14:textId="080C032C" w:rsidR="0000442A" w:rsidRPr="00145AAA" w:rsidRDefault="7F8A162B" w:rsidP="66DBC303">
      <w:pPr>
        <w:pStyle w:val="BodyText"/>
        <w:spacing w:after="240"/>
        <w:ind w:left="0" w:firstLine="720"/>
        <w:rPr>
          <w:rFonts w:asciiTheme="minorHAnsi" w:hAnsiTheme="minorHAnsi" w:cstheme="minorHAnsi"/>
          <w:i/>
          <w:iCs/>
          <w:sz w:val="24"/>
          <w:szCs w:val="24"/>
          <w:u w:val="single"/>
        </w:rPr>
      </w:pPr>
      <w:r w:rsidRPr="00145AAA">
        <w:rPr>
          <w:rFonts w:asciiTheme="minorHAnsi" w:hAnsiTheme="minorHAnsi" w:cstheme="minorHAnsi"/>
          <w:sz w:val="24"/>
          <w:szCs w:val="24"/>
          <w:u w:val="single"/>
        </w:rPr>
        <w:t>T</w:t>
      </w:r>
      <w:r w:rsidR="4DB7D60B" w:rsidRPr="00145AAA">
        <w:rPr>
          <w:rFonts w:asciiTheme="minorHAnsi" w:hAnsiTheme="minorHAnsi" w:cstheme="minorHAnsi"/>
          <w:sz w:val="24"/>
          <w:szCs w:val="24"/>
          <w:u w:val="single"/>
        </w:rPr>
        <w:t>o be submitted with the bidding documents:</w:t>
      </w:r>
    </w:p>
    <w:p w14:paraId="33FFA9B6" w14:textId="6EB8869D" w:rsidR="00937A63" w:rsidRPr="00145AAA" w:rsidRDefault="17D538BC" w:rsidP="00D800E8">
      <w:pPr>
        <w:pStyle w:val="NoSpacing"/>
        <w:widowControl w:val="0"/>
        <w:spacing w:after="240"/>
        <w:ind w:left="1440"/>
        <w:rPr>
          <w:rFonts w:cstheme="minorHAnsi"/>
          <w:sz w:val="24"/>
          <w:szCs w:val="24"/>
        </w:rPr>
      </w:pPr>
      <w:r w:rsidRPr="00145AAA">
        <w:rPr>
          <w:rFonts w:cstheme="minorHAnsi"/>
          <w:sz w:val="24"/>
          <w:szCs w:val="24"/>
        </w:rPr>
        <w:t xml:space="preserve">A </w:t>
      </w:r>
      <w:r w:rsidRPr="00145AAA">
        <w:rPr>
          <w:rFonts w:cstheme="minorHAnsi"/>
          <w:i/>
          <w:iCs/>
          <w:sz w:val="24"/>
          <w:szCs w:val="24"/>
        </w:rPr>
        <w:t>bid guarantee</w:t>
      </w:r>
      <w:r w:rsidRPr="00145AAA">
        <w:rPr>
          <w:rFonts w:cstheme="minorHAnsi"/>
          <w:sz w:val="24"/>
          <w:szCs w:val="24"/>
        </w:rPr>
        <w:t xml:space="preserve"> from each bidder equivalent to five percent </w:t>
      </w:r>
      <w:r w:rsidR="006F65AE" w:rsidRPr="00145AAA">
        <w:rPr>
          <w:rFonts w:cstheme="minorHAnsi"/>
          <w:sz w:val="24"/>
          <w:szCs w:val="24"/>
        </w:rPr>
        <w:t xml:space="preserve">(5%) </w:t>
      </w:r>
      <w:r w:rsidRPr="00145AAA">
        <w:rPr>
          <w:rFonts w:cstheme="minorHAnsi"/>
          <w:sz w:val="24"/>
          <w:szCs w:val="24"/>
        </w:rPr>
        <w:t>of the bid price</w:t>
      </w:r>
      <w:r w:rsidRPr="00145AAA">
        <w:rPr>
          <w:rFonts w:cstheme="minorHAnsi"/>
          <w:i/>
          <w:iCs/>
          <w:sz w:val="24"/>
          <w:szCs w:val="24"/>
        </w:rPr>
        <w:t>.</w:t>
      </w:r>
      <w:r w:rsidR="00937A63" w:rsidRPr="00145AAA">
        <w:rPr>
          <w:rStyle w:val="FootnoteReference"/>
          <w:rFonts w:cstheme="minorHAnsi"/>
          <w:sz w:val="24"/>
          <w:szCs w:val="24"/>
        </w:rPr>
        <w:footnoteReference w:id="29"/>
      </w:r>
      <w:r w:rsidR="4DB7D60B" w:rsidRPr="00145AAA">
        <w:rPr>
          <w:rFonts w:cstheme="minorHAnsi"/>
          <w:i/>
          <w:iCs/>
          <w:sz w:val="24"/>
          <w:szCs w:val="24"/>
        </w:rPr>
        <w:t xml:space="preserve"> </w:t>
      </w:r>
      <w:r w:rsidR="4DB7D60B" w:rsidRPr="00145AAA">
        <w:rPr>
          <w:rFonts w:cstheme="minorHAnsi"/>
          <w:sz w:val="24"/>
          <w:szCs w:val="24"/>
        </w:rPr>
        <w:t xml:space="preserve">The bid guarantee </w:t>
      </w:r>
      <w:r w:rsidR="006F65AE" w:rsidRPr="00145AAA">
        <w:rPr>
          <w:rFonts w:cstheme="minorHAnsi"/>
          <w:sz w:val="24"/>
          <w:szCs w:val="24"/>
        </w:rPr>
        <w:t>must</w:t>
      </w:r>
      <w:r w:rsidR="4DB7D60B" w:rsidRPr="00145AAA">
        <w:rPr>
          <w:rFonts w:cstheme="minorHAnsi"/>
          <w:sz w:val="24"/>
          <w:szCs w:val="24"/>
        </w:rPr>
        <w:t xml:space="preserve"> consist of a firm commitment</w:t>
      </w:r>
      <w:r w:rsidR="006F65AE" w:rsidRPr="00145AAA">
        <w:rPr>
          <w:rFonts w:cstheme="minorHAnsi"/>
          <w:sz w:val="24"/>
          <w:szCs w:val="24"/>
        </w:rPr>
        <w:t>,</w:t>
      </w:r>
      <w:r w:rsidR="4DB7D60B" w:rsidRPr="00145AAA">
        <w:rPr>
          <w:rFonts w:cstheme="minorHAnsi"/>
          <w:sz w:val="24"/>
          <w:szCs w:val="24"/>
        </w:rPr>
        <w:t xml:space="preserve"> such as a bid bond, certified check, or other negotiable instrument accompanying a bid</w:t>
      </w:r>
      <w:r w:rsidR="006F65AE" w:rsidRPr="00145AAA">
        <w:rPr>
          <w:rFonts w:cstheme="minorHAnsi"/>
          <w:sz w:val="24"/>
          <w:szCs w:val="24"/>
        </w:rPr>
        <w:t>,</w:t>
      </w:r>
      <w:r w:rsidR="4DB7D60B" w:rsidRPr="00145AAA">
        <w:rPr>
          <w:rFonts w:cstheme="minorHAnsi"/>
          <w:sz w:val="24"/>
          <w:szCs w:val="24"/>
        </w:rPr>
        <w:t xml:space="preserve"> as assurance that the bidder </w:t>
      </w:r>
      <w:r w:rsidR="71C391E3" w:rsidRPr="00145AAA">
        <w:rPr>
          <w:rFonts w:cstheme="minorHAnsi"/>
          <w:sz w:val="24"/>
          <w:szCs w:val="24"/>
        </w:rPr>
        <w:t>shall</w:t>
      </w:r>
      <w:r w:rsidR="4DB7D60B" w:rsidRPr="00145AAA">
        <w:rPr>
          <w:rFonts w:cstheme="minorHAnsi"/>
          <w:sz w:val="24"/>
          <w:szCs w:val="24"/>
        </w:rPr>
        <w:t>, upon acceptance of the bid, execute such contractual documents as may be required within the time specified.</w:t>
      </w:r>
    </w:p>
    <w:p w14:paraId="1A58ADE0" w14:textId="40321690" w:rsidR="4DB7D60B" w:rsidRPr="00145AAA" w:rsidRDefault="4DB7D60B" w:rsidP="66DBC303">
      <w:pPr>
        <w:pStyle w:val="NoSpacing"/>
        <w:widowControl w:val="0"/>
        <w:spacing w:after="240"/>
        <w:ind w:left="720"/>
        <w:rPr>
          <w:rFonts w:cstheme="minorHAnsi"/>
          <w:sz w:val="24"/>
          <w:szCs w:val="24"/>
          <w:u w:val="single"/>
        </w:rPr>
      </w:pPr>
      <w:r w:rsidRPr="00145AAA">
        <w:rPr>
          <w:rFonts w:cstheme="minorHAnsi"/>
          <w:sz w:val="24"/>
          <w:szCs w:val="24"/>
          <w:u w:val="single"/>
        </w:rPr>
        <w:t>To be submitted at the time of contract award:</w:t>
      </w:r>
    </w:p>
    <w:p w14:paraId="1F5C23A3" w14:textId="24743476" w:rsidR="0000442A" w:rsidRPr="00145AAA" w:rsidRDefault="17D538BC" w:rsidP="00D800E8">
      <w:pPr>
        <w:pStyle w:val="NoSpacing"/>
        <w:widowControl w:val="0"/>
        <w:spacing w:after="240"/>
        <w:ind w:left="1440"/>
        <w:rPr>
          <w:rFonts w:cstheme="minorHAnsi"/>
          <w:sz w:val="24"/>
          <w:szCs w:val="24"/>
        </w:rPr>
      </w:pPr>
      <w:r w:rsidRPr="00145AAA">
        <w:rPr>
          <w:rFonts w:cstheme="minorHAnsi"/>
          <w:sz w:val="24"/>
          <w:szCs w:val="24"/>
        </w:rPr>
        <w:t xml:space="preserve">A </w:t>
      </w:r>
      <w:r w:rsidRPr="00145AAA">
        <w:rPr>
          <w:rFonts w:cstheme="minorHAnsi"/>
          <w:i/>
          <w:iCs/>
          <w:sz w:val="24"/>
          <w:szCs w:val="24"/>
        </w:rPr>
        <w:t>performance bond</w:t>
      </w:r>
      <w:r w:rsidRPr="00145AAA">
        <w:rPr>
          <w:rFonts w:cstheme="minorHAnsi"/>
          <w:sz w:val="24"/>
          <w:szCs w:val="24"/>
        </w:rPr>
        <w:t xml:space="preserve"> on the part of the contractor that is for 100 percent </w:t>
      </w:r>
      <w:r w:rsidR="006F65AE" w:rsidRPr="00145AAA">
        <w:rPr>
          <w:rFonts w:cstheme="minorHAnsi"/>
          <w:sz w:val="24"/>
          <w:szCs w:val="24"/>
        </w:rPr>
        <w:t xml:space="preserve">(100%) </w:t>
      </w:r>
      <w:r w:rsidRPr="00145AAA">
        <w:rPr>
          <w:rFonts w:cstheme="minorHAnsi"/>
          <w:sz w:val="24"/>
          <w:szCs w:val="24"/>
        </w:rPr>
        <w:t>of the contract price.</w:t>
      </w:r>
      <w:r w:rsidR="00937A63" w:rsidRPr="00145AAA">
        <w:rPr>
          <w:rStyle w:val="FootnoteReference"/>
          <w:rFonts w:cstheme="minorHAnsi"/>
          <w:sz w:val="24"/>
          <w:szCs w:val="24"/>
        </w:rPr>
        <w:footnoteReference w:id="30"/>
      </w:r>
      <w:r w:rsidR="4DB7D60B" w:rsidRPr="00145AAA">
        <w:rPr>
          <w:rFonts w:cstheme="minorHAnsi"/>
          <w:sz w:val="24"/>
          <w:szCs w:val="24"/>
        </w:rPr>
        <w:t xml:space="preserve"> A performance bond is </w:t>
      </w:r>
      <w:r w:rsidR="006F65AE" w:rsidRPr="00145AAA">
        <w:rPr>
          <w:rFonts w:cstheme="minorHAnsi"/>
          <w:sz w:val="24"/>
          <w:szCs w:val="24"/>
        </w:rPr>
        <w:t>a bond</w:t>
      </w:r>
      <w:r w:rsidR="4DB7D60B" w:rsidRPr="00145AAA">
        <w:rPr>
          <w:rFonts w:cstheme="minorHAnsi"/>
          <w:sz w:val="24"/>
          <w:szCs w:val="24"/>
        </w:rPr>
        <w:t xml:space="preserve"> executed in connection with a contract to secure fulfillment of all the contractor's obligations under such </w:t>
      </w:r>
      <w:r w:rsidR="4DB7D60B" w:rsidRPr="00145AAA">
        <w:rPr>
          <w:rFonts w:cstheme="minorHAnsi"/>
          <w:sz w:val="24"/>
          <w:szCs w:val="24"/>
        </w:rPr>
        <w:lastRenderedPageBreak/>
        <w:t xml:space="preserve">contract. </w:t>
      </w:r>
    </w:p>
    <w:p w14:paraId="722753F6" w14:textId="13226395" w:rsidR="00937A63" w:rsidRPr="00145AAA" w:rsidRDefault="006F65AE" w:rsidP="00D800E8">
      <w:pPr>
        <w:pStyle w:val="NoSpacing"/>
        <w:widowControl w:val="0"/>
        <w:spacing w:after="240"/>
        <w:ind w:left="1440"/>
        <w:rPr>
          <w:rFonts w:cstheme="minorHAnsi"/>
          <w:sz w:val="24"/>
          <w:szCs w:val="24"/>
        </w:rPr>
      </w:pPr>
      <w:r w:rsidRPr="00145AAA">
        <w:rPr>
          <w:rFonts w:cstheme="minorHAnsi"/>
          <w:sz w:val="24"/>
          <w:szCs w:val="24"/>
        </w:rPr>
        <w:t xml:space="preserve"> </w:t>
      </w:r>
      <w:r w:rsidR="17D538BC" w:rsidRPr="00145AAA">
        <w:rPr>
          <w:rFonts w:cstheme="minorHAnsi"/>
          <w:sz w:val="24"/>
          <w:szCs w:val="24"/>
        </w:rPr>
        <w:t xml:space="preserve">A </w:t>
      </w:r>
      <w:r w:rsidR="17D538BC" w:rsidRPr="00145AAA">
        <w:rPr>
          <w:rFonts w:cstheme="minorHAnsi"/>
          <w:i/>
          <w:iCs/>
          <w:sz w:val="24"/>
          <w:szCs w:val="24"/>
        </w:rPr>
        <w:t>payment bond</w:t>
      </w:r>
      <w:r w:rsidR="17D538BC" w:rsidRPr="00145AAA">
        <w:rPr>
          <w:rFonts w:cstheme="minorHAnsi"/>
          <w:sz w:val="24"/>
          <w:szCs w:val="24"/>
        </w:rPr>
        <w:t xml:space="preserve"> on the part of the contractor that is for 100 percent </w:t>
      </w:r>
      <w:r w:rsidRPr="00145AAA">
        <w:rPr>
          <w:rFonts w:cstheme="minorHAnsi"/>
          <w:sz w:val="24"/>
          <w:szCs w:val="24"/>
        </w:rPr>
        <w:t xml:space="preserve">(100%) </w:t>
      </w:r>
      <w:r w:rsidR="17D538BC" w:rsidRPr="00145AAA">
        <w:rPr>
          <w:rFonts w:cstheme="minorHAnsi"/>
          <w:sz w:val="24"/>
          <w:szCs w:val="24"/>
        </w:rPr>
        <w:t>of the contract price.</w:t>
      </w:r>
      <w:r w:rsidR="10FE4C7D" w:rsidRPr="00145AAA">
        <w:rPr>
          <w:rFonts w:cstheme="minorHAnsi"/>
          <w:sz w:val="24"/>
          <w:szCs w:val="24"/>
        </w:rPr>
        <w:t xml:space="preserve"> A payment bond is </w:t>
      </w:r>
      <w:r w:rsidRPr="00145AAA">
        <w:rPr>
          <w:rFonts w:cstheme="minorHAnsi"/>
          <w:sz w:val="24"/>
          <w:szCs w:val="24"/>
        </w:rPr>
        <w:t>a bond</w:t>
      </w:r>
      <w:r w:rsidR="10FE4C7D" w:rsidRPr="00145AAA">
        <w:rPr>
          <w:rFonts w:cstheme="minorHAnsi"/>
          <w:sz w:val="24"/>
          <w:szCs w:val="24"/>
        </w:rPr>
        <w:t xml:space="preserve"> executed in connection with a contract to assure payment as required by law of all </w:t>
      </w:r>
      <w:proofErr w:type="gramStart"/>
      <w:r w:rsidR="10FE4C7D" w:rsidRPr="00145AAA">
        <w:rPr>
          <w:rFonts w:cstheme="minorHAnsi"/>
          <w:sz w:val="24"/>
          <w:szCs w:val="24"/>
        </w:rPr>
        <w:t>persons</w:t>
      </w:r>
      <w:proofErr w:type="gramEnd"/>
      <w:r w:rsidR="10FE4C7D" w:rsidRPr="00145AAA">
        <w:rPr>
          <w:rFonts w:cstheme="minorHAnsi"/>
          <w:sz w:val="24"/>
          <w:szCs w:val="24"/>
        </w:rPr>
        <w:t xml:space="preserve"> supplying labor and material in the execution of the work provided for </w:t>
      </w:r>
      <w:r w:rsidR="00341D99">
        <w:rPr>
          <w:rFonts w:cstheme="minorHAnsi"/>
          <w:sz w:val="24"/>
          <w:szCs w:val="24"/>
        </w:rPr>
        <w:t>under</w:t>
      </w:r>
      <w:r w:rsidR="10FE4C7D" w:rsidRPr="00145AAA">
        <w:rPr>
          <w:rFonts w:cstheme="minorHAnsi"/>
          <w:sz w:val="24"/>
          <w:szCs w:val="24"/>
        </w:rPr>
        <w:t xml:space="preserve"> the contract.</w:t>
      </w:r>
      <w:r w:rsidR="00A6216B" w:rsidRPr="00145AAA">
        <w:rPr>
          <w:rStyle w:val="FootnoteReference"/>
          <w:rFonts w:cstheme="minorHAnsi"/>
          <w:sz w:val="24"/>
          <w:szCs w:val="24"/>
        </w:rPr>
        <w:footnoteReference w:id="31"/>
      </w:r>
    </w:p>
    <w:p w14:paraId="532EE8C8" w14:textId="080BD83D" w:rsidR="00646D70" w:rsidRPr="00145AAA" w:rsidRDefault="009AB569" w:rsidP="66DBC303">
      <w:pPr>
        <w:pStyle w:val="Heading1"/>
        <w:rPr>
          <w:rFonts w:cstheme="minorHAnsi"/>
        </w:rPr>
      </w:pPr>
      <w:bookmarkStart w:id="15" w:name="_Toc147910361"/>
      <w:r w:rsidRPr="00145AAA">
        <w:rPr>
          <w:rFonts w:cstheme="minorHAnsi"/>
        </w:rPr>
        <w:t xml:space="preserve">Section </w:t>
      </w:r>
      <w:r w:rsidR="20C25AE2" w:rsidRPr="00145AAA">
        <w:rPr>
          <w:rFonts w:cstheme="minorHAnsi"/>
        </w:rPr>
        <w:t>7</w:t>
      </w:r>
      <w:r w:rsidRPr="00145AAA">
        <w:rPr>
          <w:rFonts w:cstheme="minorHAnsi"/>
        </w:rPr>
        <w:t xml:space="preserve">: </w:t>
      </w:r>
      <w:r w:rsidR="5FE2B1E2" w:rsidRPr="00145AAA">
        <w:rPr>
          <w:rFonts w:cstheme="minorHAnsi"/>
        </w:rPr>
        <w:t>Prohibited Contracts</w:t>
      </w:r>
      <w:bookmarkEnd w:id="15"/>
    </w:p>
    <w:p w14:paraId="50E72EB0" w14:textId="7EF84B9B" w:rsidR="66DBC303" w:rsidRPr="00145AAA" w:rsidRDefault="66DBC303" w:rsidP="66DBC303">
      <w:pPr>
        <w:pStyle w:val="Sections"/>
        <w:rPr>
          <w:rFonts w:cstheme="minorHAnsi"/>
        </w:rPr>
      </w:pPr>
    </w:p>
    <w:p w14:paraId="225E89B1" w14:textId="7E440A8C" w:rsidR="007133BD" w:rsidRPr="00145AAA" w:rsidRDefault="009A15E9" w:rsidP="00032759">
      <w:pPr>
        <w:pStyle w:val="ListParagraph"/>
        <w:numPr>
          <w:ilvl w:val="0"/>
          <w:numId w:val="4"/>
        </w:numPr>
        <w:spacing w:after="240"/>
        <w:rPr>
          <w:rFonts w:cstheme="minorHAnsi"/>
          <w:sz w:val="24"/>
          <w:szCs w:val="24"/>
        </w:rPr>
      </w:pPr>
      <w:r>
        <w:rPr>
          <w:rFonts w:cstheme="minorHAnsi"/>
          <w:b/>
          <w:bCs/>
          <w:sz w:val="24"/>
          <w:szCs w:val="24"/>
        </w:rPr>
        <w:t>“</w:t>
      </w:r>
      <w:r w:rsidR="17D538BC" w:rsidRPr="00145AAA">
        <w:rPr>
          <w:rFonts w:cstheme="minorHAnsi"/>
          <w:b/>
          <w:bCs/>
          <w:sz w:val="24"/>
          <w:szCs w:val="24"/>
        </w:rPr>
        <w:t>Costs</w:t>
      </w:r>
      <w:r w:rsidR="006F65AE" w:rsidRPr="00145AAA">
        <w:rPr>
          <w:rFonts w:cstheme="minorHAnsi"/>
          <w:b/>
          <w:bCs/>
          <w:sz w:val="24"/>
          <w:szCs w:val="24"/>
        </w:rPr>
        <w:t>-</w:t>
      </w:r>
      <w:r w:rsidR="74028396" w:rsidRPr="00145AAA">
        <w:rPr>
          <w:rFonts w:cstheme="minorHAnsi"/>
          <w:b/>
          <w:bCs/>
          <w:sz w:val="24"/>
          <w:szCs w:val="24"/>
        </w:rPr>
        <w:t>P</w:t>
      </w:r>
      <w:r w:rsidR="17D538BC" w:rsidRPr="00145AAA">
        <w:rPr>
          <w:rFonts w:cstheme="minorHAnsi"/>
          <w:b/>
          <w:bCs/>
          <w:sz w:val="24"/>
          <w:szCs w:val="24"/>
        </w:rPr>
        <w:t>lus</w:t>
      </w:r>
      <w:r w:rsidR="006F65AE" w:rsidRPr="00145AAA">
        <w:rPr>
          <w:rFonts w:cstheme="minorHAnsi"/>
          <w:b/>
          <w:bCs/>
          <w:sz w:val="24"/>
          <w:szCs w:val="24"/>
        </w:rPr>
        <w:t>-</w:t>
      </w:r>
      <w:r w:rsidR="17D538BC" w:rsidRPr="00145AAA">
        <w:rPr>
          <w:rFonts w:cstheme="minorHAnsi"/>
          <w:b/>
          <w:bCs/>
          <w:sz w:val="24"/>
          <w:szCs w:val="24"/>
        </w:rPr>
        <w:t>a</w:t>
      </w:r>
      <w:r w:rsidR="006F65AE" w:rsidRPr="00145AAA">
        <w:rPr>
          <w:rFonts w:cstheme="minorHAnsi"/>
          <w:b/>
          <w:bCs/>
          <w:sz w:val="24"/>
          <w:szCs w:val="24"/>
        </w:rPr>
        <w:t>-</w:t>
      </w:r>
      <w:r w:rsidR="74028396" w:rsidRPr="00145AAA">
        <w:rPr>
          <w:rFonts w:cstheme="minorHAnsi"/>
          <w:b/>
          <w:bCs/>
          <w:sz w:val="24"/>
          <w:szCs w:val="24"/>
        </w:rPr>
        <w:t>Percentage</w:t>
      </w:r>
      <w:r w:rsidR="006F65AE" w:rsidRPr="00145AAA">
        <w:rPr>
          <w:rFonts w:cstheme="minorHAnsi"/>
          <w:b/>
          <w:bCs/>
          <w:sz w:val="24"/>
          <w:szCs w:val="24"/>
        </w:rPr>
        <w:t>-</w:t>
      </w:r>
      <w:r w:rsidR="17D538BC" w:rsidRPr="00145AAA">
        <w:rPr>
          <w:rFonts w:cstheme="minorHAnsi"/>
          <w:b/>
          <w:bCs/>
          <w:sz w:val="24"/>
          <w:szCs w:val="24"/>
        </w:rPr>
        <w:t>of</w:t>
      </w:r>
      <w:r w:rsidR="006F65AE" w:rsidRPr="00145AAA">
        <w:rPr>
          <w:rFonts w:cstheme="minorHAnsi"/>
          <w:b/>
          <w:bCs/>
          <w:sz w:val="24"/>
          <w:szCs w:val="24"/>
        </w:rPr>
        <w:t>-</w:t>
      </w:r>
      <w:r w:rsidR="74028396" w:rsidRPr="00145AAA">
        <w:rPr>
          <w:rFonts w:cstheme="minorHAnsi"/>
          <w:b/>
          <w:bCs/>
          <w:sz w:val="24"/>
          <w:szCs w:val="24"/>
        </w:rPr>
        <w:t>C</w:t>
      </w:r>
      <w:r w:rsidR="17D538BC" w:rsidRPr="00145AAA">
        <w:rPr>
          <w:rFonts w:cstheme="minorHAnsi"/>
          <w:b/>
          <w:bCs/>
          <w:sz w:val="24"/>
          <w:szCs w:val="24"/>
        </w:rPr>
        <w:t>ost</w:t>
      </w:r>
      <w:r w:rsidR="002738F1">
        <w:rPr>
          <w:rFonts w:cstheme="minorHAnsi"/>
          <w:b/>
          <w:bCs/>
          <w:sz w:val="24"/>
          <w:szCs w:val="24"/>
        </w:rPr>
        <w:t>s</w:t>
      </w:r>
      <w:r>
        <w:rPr>
          <w:rFonts w:cstheme="minorHAnsi"/>
          <w:b/>
          <w:bCs/>
          <w:sz w:val="24"/>
          <w:szCs w:val="24"/>
        </w:rPr>
        <w:t>”</w:t>
      </w:r>
      <w:r w:rsidR="001238F7">
        <w:rPr>
          <w:rFonts w:cstheme="minorHAnsi"/>
          <w:b/>
          <w:bCs/>
          <w:sz w:val="24"/>
          <w:szCs w:val="24"/>
        </w:rPr>
        <w:t xml:space="preserve"> and “Percentage of Construction Costs”</w:t>
      </w:r>
      <w:r w:rsidR="74028396" w:rsidRPr="00145AAA">
        <w:rPr>
          <w:rFonts w:cstheme="minorHAnsi"/>
          <w:b/>
          <w:bCs/>
          <w:sz w:val="24"/>
          <w:szCs w:val="24"/>
        </w:rPr>
        <w:t xml:space="preserve"> Contracts</w:t>
      </w:r>
      <w:r w:rsidR="17D538BC" w:rsidRPr="00145AAA">
        <w:rPr>
          <w:rFonts w:cstheme="minorHAnsi"/>
          <w:sz w:val="24"/>
          <w:szCs w:val="24"/>
        </w:rPr>
        <w:t xml:space="preserve">. </w:t>
      </w:r>
      <w:r w:rsidR="003B0ADF">
        <w:rPr>
          <w:rFonts w:cstheme="minorHAnsi"/>
          <w:sz w:val="24"/>
          <w:szCs w:val="24"/>
        </w:rPr>
        <w:t>A “</w:t>
      </w:r>
      <w:r w:rsidR="00EA5FC2" w:rsidRPr="00145AAA">
        <w:rPr>
          <w:rFonts w:cstheme="minorHAnsi"/>
          <w:sz w:val="24"/>
          <w:szCs w:val="24"/>
        </w:rPr>
        <w:t>c</w:t>
      </w:r>
      <w:r w:rsidR="5FE2B1E2" w:rsidRPr="00145AAA">
        <w:rPr>
          <w:rFonts w:cstheme="minorHAnsi"/>
          <w:sz w:val="24"/>
          <w:szCs w:val="24"/>
        </w:rPr>
        <w:t>ost</w:t>
      </w:r>
      <w:r w:rsidR="006F65AE" w:rsidRPr="00145AAA">
        <w:rPr>
          <w:rFonts w:cstheme="minorHAnsi"/>
          <w:sz w:val="24"/>
          <w:szCs w:val="24"/>
        </w:rPr>
        <w:t>s</w:t>
      </w:r>
      <w:r w:rsidR="5FE2B1E2" w:rsidRPr="00145AAA">
        <w:rPr>
          <w:rFonts w:cstheme="minorHAnsi"/>
          <w:sz w:val="24"/>
          <w:szCs w:val="24"/>
        </w:rPr>
        <w:t xml:space="preserve"> plus </w:t>
      </w:r>
      <w:r w:rsidR="006F65AE" w:rsidRPr="00145AAA">
        <w:rPr>
          <w:rFonts w:cstheme="minorHAnsi"/>
          <w:sz w:val="24"/>
          <w:szCs w:val="24"/>
        </w:rPr>
        <w:t>a</w:t>
      </w:r>
      <w:r w:rsidR="5FE2B1E2" w:rsidRPr="00145AAA">
        <w:rPr>
          <w:rFonts w:cstheme="minorHAnsi"/>
          <w:sz w:val="24"/>
          <w:szCs w:val="24"/>
        </w:rPr>
        <w:t xml:space="preserve"> percentage </w:t>
      </w:r>
      <w:proofErr w:type="gramStart"/>
      <w:r w:rsidR="5FE2B1E2" w:rsidRPr="00145AAA">
        <w:rPr>
          <w:rFonts w:cstheme="minorHAnsi"/>
          <w:sz w:val="24"/>
          <w:szCs w:val="24"/>
        </w:rPr>
        <w:t>of  cost</w:t>
      </w:r>
      <w:proofErr w:type="gramEnd"/>
      <w:r w:rsidR="003B0ADF">
        <w:rPr>
          <w:rFonts w:cstheme="minorHAnsi"/>
          <w:sz w:val="24"/>
          <w:szCs w:val="24"/>
        </w:rPr>
        <w:t>”</w:t>
      </w:r>
      <w:r w:rsidR="5FE2B1E2" w:rsidRPr="00145AAA">
        <w:rPr>
          <w:rFonts w:cstheme="minorHAnsi"/>
          <w:sz w:val="24"/>
          <w:szCs w:val="24"/>
        </w:rPr>
        <w:t xml:space="preserve"> contract</w:t>
      </w:r>
      <w:r w:rsidR="00EE727A">
        <w:rPr>
          <w:rFonts w:cstheme="minorHAnsi"/>
          <w:sz w:val="24"/>
          <w:szCs w:val="24"/>
        </w:rPr>
        <w:t xml:space="preserve"> and </w:t>
      </w:r>
      <w:r w:rsidR="00866410">
        <w:rPr>
          <w:rFonts w:cstheme="minorHAnsi"/>
          <w:sz w:val="24"/>
          <w:szCs w:val="24"/>
        </w:rPr>
        <w:t xml:space="preserve">a </w:t>
      </w:r>
      <w:r w:rsidR="00EE727A">
        <w:rPr>
          <w:rFonts w:cstheme="minorHAnsi"/>
          <w:sz w:val="24"/>
          <w:szCs w:val="24"/>
        </w:rPr>
        <w:t>“percentage of construction cost” contract</w:t>
      </w:r>
      <w:r w:rsidR="5FE2B1E2" w:rsidRPr="00145AAA">
        <w:rPr>
          <w:rFonts w:cstheme="minorHAnsi"/>
          <w:sz w:val="24"/>
          <w:szCs w:val="24"/>
        </w:rPr>
        <w:t xml:space="preserve"> are prohibited</w:t>
      </w:r>
      <w:r w:rsidR="49AB671F" w:rsidRPr="00145AAA">
        <w:rPr>
          <w:rFonts w:cstheme="minorHAnsi"/>
          <w:sz w:val="24"/>
          <w:szCs w:val="24"/>
        </w:rPr>
        <w:t>.</w:t>
      </w:r>
      <w:r w:rsidR="00937A63" w:rsidRPr="00145AAA">
        <w:rPr>
          <w:rStyle w:val="FootnoteReference"/>
          <w:rFonts w:cstheme="minorHAnsi"/>
          <w:sz w:val="24"/>
          <w:szCs w:val="24"/>
        </w:rPr>
        <w:footnoteReference w:id="32"/>
      </w:r>
    </w:p>
    <w:p w14:paraId="0320D697" w14:textId="3BC7926D" w:rsidR="007133BD" w:rsidRPr="00145AAA" w:rsidRDefault="5BE2E752" w:rsidP="00032759">
      <w:pPr>
        <w:pStyle w:val="ListParagraph"/>
        <w:numPr>
          <w:ilvl w:val="0"/>
          <w:numId w:val="4"/>
        </w:numPr>
        <w:spacing w:after="240"/>
        <w:rPr>
          <w:rFonts w:cstheme="minorHAnsi"/>
          <w:sz w:val="24"/>
          <w:szCs w:val="24"/>
        </w:rPr>
      </w:pPr>
      <w:r w:rsidRPr="00145AAA">
        <w:rPr>
          <w:rFonts w:cstheme="minorHAnsi"/>
          <w:b/>
          <w:bCs/>
          <w:sz w:val="24"/>
          <w:szCs w:val="24"/>
        </w:rPr>
        <w:t>Time</w:t>
      </w:r>
      <w:r w:rsidR="006F65AE" w:rsidRPr="00145AAA">
        <w:rPr>
          <w:rFonts w:cstheme="minorHAnsi"/>
          <w:b/>
          <w:bCs/>
          <w:sz w:val="24"/>
          <w:szCs w:val="24"/>
        </w:rPr>
        <w:t>-</w:t>
      </w:r>
      <w:r w:rsidRPr="00145AAA">
        <w:rPr>
          <w:rFonts w:cstheme="minorHAnsi"/>
          <w:b/>
          <w:bCs/>
          <w:sz w:val="24"/>
          <w:szCs w:val="24"/>
        </w:rPr>
        <w:t>and</w:t>
      </w:r>
      <w:r w:rsidR="006F65AE" w:rsidRPr="00145AAA">
        <w:rPr>
          <w:rFonts w:cstheme="minorHAnsi"/>
          <w:b/>
          <w:bCs/>
          <w:sz w:val="24"/>
          <w:szCs w:val="24"/>
        </w:rPr>
        <w:t>-</w:t>
      </w:r>
      <w:r w:rsidRPr="00145AAA">
        <w:rPr>
          <w:rFonts w:cstheme="minorHAnsi"/>
          <w:b/>
          <w:bCs/>
          <w:sz w:val="24"/>
          <w:szCs w:val="24"/>
        </w:rPr>
        <w:t>Materials Contracts Disfavored</w:t>
      </w:r>
      <w:r w:rsidRPr="00145AAA">
        <w:rPr>
          <w:rFonts w:cstheme="minorHAnsi"/>
          <w:sz w:val="24"/>
          <w:szCs w:val="24"/>
        </w:rPr>
        <w:t xml:space="preserve">. The [UNIT] shall only enter into time and materials contracts if it has determined in writing that no other contract type is suitable for </w:t>
      </w:r>
      <w:r w:rsidR="006F65AE" w:rsidRPr="00145AAA">
        <w:rPr>
          <w:rFonts w:cstheme="minorHAnsi"/>
          <w:sz w:val="24"/>
          <w:szCs w:val="24"/>
        </w:rPr>
        <w:t>a given</w:t>
      </w:r>
      <w:r w:rsidRPr="00145AAA">
        <w:rPr>
          <w:rFonts w:cstheme="minorHAnsi"/>
          <w:sz w:val="24"/>
          <w:szCs w:val="24"/>
        </w:rPr>
        <w:t xml:space="preserve"> procurement.</w:t>
      </w:r>
      <w:r w:rsidR="5FE2B1E2" w:rsidRPr="00145AAA">
        <w:rPr>
          <w:rFonts w:cstheme="minorHAnsi"/>
          <w:sz w:val="24"/>
          <w:szCs w:val="24"/>
        </w:rPr>
        <w:t xml:space="preserve"> Time and materials contracts prescribe cost as the sum </w:t>
      </w:r>
      <w:r w:rsidR="0F8E3290" w:rsidRPr="00145AAA">
        <w:rPr>
          <w:rFonts w:cstheme="minorHAnsi"/>
          <w:sz w:val="24"/>
          <w:szCs w:val="24"/>
        </w:rPr>
        <w:t>of</w:t>
      </w:r>
      <w:r w:rsidR="5FE2B1E2" w:rsidRPr="00145AAA">
        <w:rPr>
          <w:rFonts w:cstheme="minorHAnsi"/>
          <w:sz w:val="24"/>
          <w:szCs w:val="24"/>
        </w:rPr>
        <w:t xml:space="preserve"> </w:t>
      </w:r>
      <w:r w:rsidR="006F65AE" w:rsidRPr="00145AAA">
        <w:rPr>
          <w:rFonts w:cstheme="minorHAnsi"/>
          <w:sz w:val="24"/>
          <w:szCs w:val="24"/>
        </w:rPr>
        <w:t>(a</w:t>
      </w:r>
      <w:r w:rsidR="5FE2B1E2" w:rsidRPr="00145AAA">
        <w:rPr>
          <w:rFonts w:cstheme="minorHAnsi"/>
          <w:sz w:val="24"/>
          <w:szCs w:val="24"/>
        </w:rPr>
        <w:t xml:space="preserve">) actual cost of materials and </w:t>
      </w:r>
      <w:r w:rsidR="006F65AE" w:rsidRPr="00145AAA">
        <w:rPr>
          <w:rFonts w:cstheme="minorHAnsi"/>
          <w:sz w:val="24"/>
          <w:szCs w:val="24"/>
        </w:rPr>
        <w:t>(b</w:t>
      </w:r>
      <w:r w:rsidR="5FE2B1E2" w:rsidRPr="00145AAA">
        <w:rPr>
          <w:rFonts w:cstheme="minorHAnsi"/>
          <w:sz w:val="24"/>
          <w:szCs w:val="24"/>
        </w:rPr>
        <w:t xml:space="preserve">) direct labor hours charges at fixed hourly rates that reflect wages, general and administrative expenses, and profit. Use of </w:t>
      </w:r>
      <w:r w:rsidR="0F8E3290" w:rsidRPr="00145AAA">
        <w:rPr>
          <w:rFonts w:cstheme="minorHAnsi"/>
          <w:sz w:val="24"/>
          <w:szCs w:val="24"/>
        </w:rPr>
        <w:t xml:space="preserve">time and materials </w:t>
      </w:r>
      <w:r w:rsidR="5FE2B1E2" w:rsidRPr="00145AAA">
        <w:rPr>
          <w:rFonts w:cstheme="minorHAnsi"/>
          <w:sz w:val="24"/>
          <w:szCs w:val="24"/>
        </w:rPr>
        <w:t xml:space="preserve">contracts shall require an established price ceiling to ensure that the agreement does not allow for an open-ended contract price with no profit incentive for the contractor to control costs or labor efficiency. </w:t>
      </w:r>
      <w:r w:rsidR="0F8E3290" w:rsidRPr="00145AAA">
        <w:rPr>
          <w:rFonts w:cstheme="minorHAnsi"/>
          <w:sz w:val="24"/>
          <w:szCs w:val="24"/>
        </w:rPr>
        <w:t>These</w:t>
      </w:r>
      <w:r w:rsidR="5FE2B1E2" w:rsidRPr="00145AAA">
        <w:rPr>
          <w:rFonts w:cstheme="minorHAnsi"/>
          <w:sz w:val="24"/>
          <w:szCs w:val="24"/>
        </w:rPr>
        <w:t xml:space="preserve"> contracts shall be subject to frequent oversight to ensure that the contractor employs efficient methods and effective cost controls</w:t>
      </w:r>
      <w:r w:rsidRPr="00145AAA">
        <w:rPr>
          <w:rFonts w:cstheme="minorHAnsi"/>
          <w:sz w:val="24"/>
          <w:szCs w:val="24"/>
        </w:rPr>
        <w:t>.</w:t>
      </w:r>
      <w:r w:rsidR="008F7024" w:rsidRPr="00145AAA">
        <w:rPr>
          <w:rStyle w:val="FootnoteReference"/>
          <w:rFonts w:cstheme="minorHAnsi"/>
          <w:sz w:val="24"/>
          <w:szCs w:val="24"/>
        </w:rPr>
        <w:footnoteReference w:id="33"/>
      </w:r>
      <w:r w:rsidRPr="00145AAA">
        <w:rPr>
          <w:rFonts w:cstheme="minorHAnsi"/>
          <w:sz w:val="24"/>
          <w:szCs w:val="24"/>
        </w:rPr>
        <w:t xml:space="preserve"> </w:t>
      </w:r>
    </w:p>
    <w:p w14:paraId="4FFA272C" w14:textId="026B07B5" w:rsidR="002D7B19" w:rsidRPr="00145AAA" w:rsidRDefault="009AB569" w:rsidP="66DBC303">
      <w:pPr>
        <w:pStyle w:val="Heading1"/>
        <w:rPr>
          <w:rFonts w:cstheme="minorHAnsi"/>
        </w:rPr>
      </w:pPr>
      <w:bookmarkStart w:id="16" w:name="_Toc147910362"/>
      <w:r w:rsidRPr="00145AAA">
        <w:rPr>
          <w:rFonts w:cstheme="minorHAnsi"/>
        </w:rPr>
        <w:t xml:space="preserve">Section </w:t>
      </w:r>
      <w:r w:rsidR="20C25AE2" w:rsidRPr="00145AAA">
        <w:rPr>
          <w:rFonts w:cstheme="minorHAnsi"/>
        </w:rPr>
        <w:t>8</w:t>
      </w:r>
      <w:r w:rsidRPr="00145AAA">
        <w:rPr>
          <w:rFonts w:cstheme="minorHAnsi"/>
        </w:rPr>
        <w:t xml:space="preserve">: </w:t>
      </w:r>
      <w:r w:rsidR="7F8A162B" w:rsidRPr="00145AAA">
        <w:rPr>
          <w:rFonts w:cstheme="minorHAnsi"/>
        </w:rPr>
        <w:t>Contract Administration</w:t>
      </w:r>
      <w:bookmarkEnd w:id="16"/>
    </w:p>
    <w:p w14:paraId="52EB467D" w14:textId="77777777" w:rsidR="00B30B76" w:rsidRPr="00145AAA" w:rsidRDefault="00B30B76" w:rsidP="00937A63">
      <w:pPr>
        <w:rPr>
          <w:rFonts w:cstheme="minorHAnsi"/>
          <w:b/>
          <w:bCs/>
          <w:sz w:val="24"/>
          <w:szCs w:val="24"/>
        </w:rPr>
      </w:pPr>
    </w:p>
    <w:p w14:paraId="61E3F5A7" w14:textId="34D80528" w:rsidR="00F13C22" w:rsidRPr="00145AAA" w:rsidRDefault="6922D146" w:rsidP="00032759">
      <w:pPr>
        <w:pStyle w:val="ListParagraph"/>
        <w:numPr>
          <w:ilvl w:val="0"/>
          <w:numId w:val="5"/>
        </w:numPr>
        <w:spacing w:after="240"/>
        <w:rPr>
          <w:rFonts w:cstheme="minorHAnsi"/>
          <w:color w:val="FF0000"/>
          <w:sz w:val="24"/>
          <w:szCs w:val="24"/>
        </w:rPr>
      </w:pPr>
      <w:r w:rsidRPr="00145AAA">
        <w:rPr>
          <w:rFonts w:cstheme="minorHAnsi"/>
          <w:b/>
          <w:bCs/>
          <w:sz w:val="24"/>
          <w:szCs w:val="24"/>
        </w:rPr>
        <w:t>Contract Oversight</w:t>
      </w:r>
      <w:r w:rsidRPr="00145AAA">
        <w:rPr>
          <w:rFonts w:cstheme="minorHAnsi"/>
          <w:sz w:val="24"/>
          <w:szCs w:val="24"/>
        </w:rPr>
        <w:t>. The [</w:t>
      </w:r>
      <w:r w:rsidR="00EE1D17">
        <w:rPr>
          <w:rFonts w:cstheme="minorHAnsi"/>
          <w:sz w:val="24"/>
          <w:szCs w:val="24"/>
        </w:rPr>
        <w:t>DEPARTMENT/</w:t>
      </w:r>
      <w:r w:rsidR="6C27E98D" w:rsidRPr="00145AAA">
        <w:rPr>
          <w:rFonts w:cstheme="minorHAnsi"/>
          <w:sz w:val="24"/>
          <w:szCs w:val="24"/>
        </w:rPr>
        <w:t>POSITION</w:t>
      </w:r>
      <w:r w:rsidRPr="00145AAA">
        <w:rPr>
          <w:rFonts w:cstheme="minorHAnsi"/>
          <w:sz w:val="24"/>
          <w:szCs w:val="24"/>
        </w:rPr>
        <w:t>] shall provide proper oversi</w:t>
      </w:r>
      <w:r w:rsidR="006F65AE" w:rsidRPr="00145AAA">
        <w:rPr>
          <w:rFonts w:cstheme="minorHAnsi"/>
          <w:sz w:val="24"/>
          <w:szCs w:val="24"/>
        </w:rPr>
        <w:t>gh</w:t>
      </w:r>
      <w:r w:rsidRPr="00145AAA">
        <w:rPr>
          <w:rFonts w:cstheme="minorHAnsi"/>
          <w:sz w:val="24"/>
          <w:szCs w:val="24"/>
        </w:rPr>
        <w:t xml:space="preserve">t to ensure that contractors and firms perform the contract requirements in accordance with the terms, conditions, and specifications of their contracts or purchase orders. </w:t>
      </w:r>
    </w:p>
    <w:p w14:paraId="5276D9CE" w14:textId="2A007FA6" w:rsidR="00F13C22" w:rsidRPr="00145AAA" w:rsidRDefault="4B573218" w:rsidP="00032759">
      <w:pPr>
        <w:pStyle w:val="BodyText"/>
        <w:numPr>
          <w:ilvl w:val="0"/>
          <w:numId w:val="5"/>
        </w:numPr>
        <w:spacing w:after="240"/>
        <w:rPr>
          <w:rFonts w:asciiTheme="minorHAnsi" w:hAnsiTheme="minorHAnsi" w:cstheme="minorHAnsi"/>
          <w:sz w:val="24"/>
          <w:szCs w:val="24"/>
        </w:rPr>
      </w:pPr>
      <w:r w:rsidRPr="00145AAA">
        <w:rPr>
          <w:rFonts w:asciiTheme="minorHAnsi" w:hAnsiTheme="minorHAnsi" w:cstheme="minorHAnsi"/>
          <w:b/>
          <w:bCs/>
          <w:sz w:val="24"/>
          <w:szCs w:val="24"/>
        </w:rPr>
        <w:t xml:space="preserve">Contract </w:t>
      </w:r>
      <w:r w:rsidR="6922D146" w:rsidRPr="00145AAA">
        <w:rPr>
          <w:rFonts w:asciiTheme="minorHAnsi" w:hAnsiTheme="minorHAnsi" w:cstheme="minorHAnsi"/>
          <w:b/>
          <w:bCs/>
          <w:sz w:val="24"/>
          <w:szCs w:val="24"/>
        </w:rPr>
        <w:t>Clauses</w:t>
      </w:r>
      <w:r w:rsidRPr="00145AAA">
        <w:rPr>
          <w:rFonts w:asciiTheme="minorHAnsi" w:hAnsiTheme="minorHAnsi" w:cstheme="minorHAnsi"/>
          <w:sz w:val="24"/>
          <w:szCs w:val="24"/>
        </w:rPr>
        <w:t xml:space="preserve">. All procurement contracts shall contain the applicable provisions described in Appendix II to </w:t>
      </w:r>
      <w:r w:rsidR="006F65AE" w:rsidRPr="00145AAA">
        <w:rPr>
          <w:rFonts w:asciiTheme="minorHAnsi" w:hAnsiTheme="minorHAnsi" w:cstheme="minorHAnsi"/>
          <w:sz w:val="24"/>
          <w:szCs w:val="24"/>
        </w:rPr>
        <w:t xml:space="preserve">2 C.F.R. </w:t>
      </w:r>
      <w:r w:rsidRPr="00145AAA">
        <w:rPr>
          <w:rFonts w:asciiTheme="minorHAnsi" w:hAnsiTheme="minorHAnsi" w:cstheme="minorHAnsi"/>
          <w:sz w:val="24"/>
          <w:szCs w:val="24"/>
        </w:rPr>
        <w:t>Part 200</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 xml:space="preserve"> </w:t>
      </w:r>
      <w:r w:rsidR="006F65AE" w:rsidRPr="00145AAA">
        <w:rPr>
          <w:rFonts w:asciiTheme="minorHAnsi" w:hAnsiTheme="minorHAnsi" w:cstheme="minorHAnsi"/>
          <w:sz w:val="24"/>
          <w:szCs w:val="24"/>
        </w:rPr>
        <w:t>“</w:t>
      </w:r>
      <w:r w:rsidRPr="00145AAA">
        <w:rPr>
          <w:rFonts w:asciiTheme="minorHAnsi" w:hAnsiTheme="minorHAnsi" w:cstheme="minorHAnsi"/>
          <w:sz w:val="24"/>
          <w:szCs w:val="24"/>
        </w:rPr>
        <w:t>Contract Provisions for Non-Federal Entity Contracts Under Federal Awards.</w:t>
      </w:r>
      <w:r w:rsidR="006F65AE" w:rsidRPr="00145AAA">
        <w:rPr>
          <w:rFonts w:asciiTheme="minorHAnsi" w:hAnsiTheme="minorHAnsi" w:cstheme="minorHAnsi"/>
          <w:sz w:val="24"/>
          <w:szCs w:val="24"/>
        </w:rPr>
        <w:t>”</w:t>
      </w:r>
      <w:r w:rsidR="00251F91" w:rsidRPr="00145AAA">
        <w:rPr>
          <w:rStyle w:val="FootnoteReference"/>
          <w:rFonts w:asciiTheme="minorHAnsi" w:hAnsiTheme="minorHAnsi" w:cstheme="minorHAnsi"/>
          <w:sz w:val="24"/>
          <w:szCs w:val="24"/>
        </w:rPr>
        <w:footnoteReference w:id="34"/>
      </w:r>
      <w:r w:rsidRPr="00145AAA">
        <w:rPr>
          <w:rFonts w:asciiTheme="minorHAnsi" w:hAnsiTheme="minorHAnsi" w:cstheme="minorHAnsi"/>
          <w:sz w:val="24"/>
          <w:szCs w:val="24"/>
        </w:rPr>
        <w:t xml:space="preserve">  </w:t>
      </w:r>
    </w:p>
    <w:p w14:paraId="7D90593C" w14:textId="2AF56B68" w:rsidR="00F13C22" w:rsidRPr="00145AAA" w:rsidRDefault="1272DEF9" w:rsidP="00032759">
      <w:pPr>
        <w:pStyle w:val="BodyText"/>
        <w:numPr>
          <w:ilvl w:val="0"/>
          <w:numId w:val="5"/>
        </w:numPr>
        <w:spacing w:after="240"/>
        <w:rPr>
          <w:rStyle w:val="normaltextrun"/>
          <w:rFonts w:asciiTheme="minorHAnsi" w:hAnsiTheme="minorHAnsi" w:cstheme="minorHAnsi"/>
          <w:sz w:val="24"/>
          <w:szCs w:val="24"/>
        </w:rPr>
      </w:pPr>
      <w:r w:rsidRPr="00145AAA">
        <w:rPr>
          <w:rStyle w:val="normaltextrun"/>
          <w:rFonts w:asciiTheme="minorHAnsi" w:hAnsiTheme="minorHAnsi" w:cstheme="minorHAnsi"/>
          <w:b/>
          <w:bCs/>
          <w:sz w:val="24"/>
          <w:szCs w:val="24"/>
        </w:rPr>
        <w:t>Record</w:t>
      </w:r>
      <w:r w:rsidR="0F8E3290" w:rsidRPr="00145AAA">
        <w:rPr>
          <w:rStyle w:val="normaltextrun"/>
          <w:rFonts w:asciiTheme="minorHAnsi" w:hAnsiTheme="minorHAnsi" w:cstheme="minorHAnsi"/>
          <w:b/>
          <w:bCs/>
          <w:sz w:val="24"/>
          <w:szCs w:val="24"/>
        </w:rPr>
        <w:t xml:space="preserve"> Retention</w:t>
      </w:r>
      <w:r w:rsidRPr="00145AAA">
        <w:rPr>
          <w:rStyle w:val="normaltextrun"/>
          <w:rFonts w:asciiTheme="minorHAnsi" w:hAnsiTheme="minorHAnsi" w:cstheme="minorHAnsi"/>
          <w:sz w:val="24"/>
          <w:szCs w:val="24"/>
        </w:rPr>
        <w:t xml:space="preserve">. </w:t>
      </w:r>
      <w:r w:rsidR="00415618" w:rsidRPr="00145AAA">
        <w:rPr>
          <w:rStyle w:val="normaltextrun"/>
          <w:rFonts w:asciiTheme="minorHAnsi" w:hAnsiTheme="minorHAnsi" w:cstheme="minorHAnsi"/>
          <w:sz w:val="24"/>
          <w:szCs w:val="24"/>
        </w:rPr>
        <w:t xml:space="preserve">The </w:t>
      </w:r>
      <w:r w:rsidRPr="00145AAA">
        <w:rPr>
          <w:rStyle w:val="normaltextrun"/>
          <w:rFonts w:asciiTheme="minorHAnsi" w:hAnsiTheme="minorHAnsi" w:cstheme="minorHAnsi"/>
          <w:sz w:val="24"/>
          <w:szCs w:val="24"/>
        </w:rPr>
        <w:t xml:space="preserve">[UNIT] shall maintain records sufficient to detail the history of each procurement, including the rationale for the method of procurement </w:t>
      </w:r>
      <w:r w:rsidR="006F65AE" w:rsidRPr="00145AAA">
        <w:rPr>
          <w:rStyle w:val="normaltextrun"/>
          <w:rFonts w:asciiTheme="minorHAnsi" w:hAnsiTheme="minorHAnsi" w:cstheme="minorHAnsi"/>
          <w:sz w:val="24"/>
          <w:szCs w:val="24"/>
        </w:rPr>
        <w:t xml:space="preserve">and </w:t>
      </w:r>
      <w:r w:rsidRPr="00145AAA">
        <w:rPr>
          <w:rStyle w:val="normaltextrun"/>
          <w:rFonts w:asciiTheme="minorHAnsi" w:hAnsiTheme="minorHAnsi" w:cstheme="minorHAnsi"/>
          <w:sz w:val="24"/>
          <w:szCs w:val="24"/>
        </w:rPr>
        <w:t xml:space="preserve">selection of contract type, </w:t>
      </w:r>
      <w:r w:rsidR="0F8E3290" w:rsidRPr="00145AAA">
        <w:rPr>
          <w:rStyle w:val="normaltextrun"/>
          <w:rFonts w:asciiTheme="minorHAnsi" w:hAnsiTheme="minorHAnsi" w:cstheme="minorHAnsi"/>
          <w:sz w:val="24"/>
          <w:szCs w:val="24"/>
        </w:rPr>
        <w:t xml:space="preserve">the basis for the </w:t>
      </w:r>
      <w:r w:rsidRPr="00145AAA">
        <w:rPr>
          <w:rStyle w:val="normaltextrun"/>
          <w:rFonts w:asciiTheme="minorHAnsi" w:hAnsiTheme="minorHAnsi" w:cstheme="minorHAnsi"/>
          <w:sz w:val="24"/>
          <w:szCs w:val="24"/>
        </w:rPr>
        <w:t>contractor selection or rejection, and the basis for the contract price.</w:t>
      </w:r>
      <w:r w:rsidRPr="00145AAA">
        <w:rPr>
          <w:rStyle w:val="FootnoteReference"/>
          <w:rFonts w:asciiTheme="minorHAnsi" w:hAnsiTheme="minorHAnsi" w:cstheme="minorHAnsi"/>
          <w:sz w:val="24"/>
          <w:szCs w:val="24"/>
        </w:rPr>
        <w:footnoteReference w:id="35"/>
      </w:r>
      <w:r w:rsidR="556FDAE8" w:rsidRPr="00145AAA">
        <w:rPr>
          <w:rStyle w:val="normaltextrun"/>
          <w:rFonts w:asciiTheme="minorHAnsi" w:hAnsiTheme="minorHAnsi" w:cstheme="minorHAnsi"/>
          <w:sz w:val="24"/>
          <w:szCs w:val="24"/>
        </w:rPr>
        <w:t xml:space="preserve"> </w:t>
      </w:r>
      <w:r w:rsidRPr="00145AAA">
        <w:rPr>
          <w:rStyle w:val="normaltextrun"/>
          <w:rFonts w:asciiTheme="minorHAnsi" w:hAnsiTheme="minorHAnsi" w:cstheme="minorHAnsi"/>
          <w:sz w:val="24"/>
          <w:szCs w:val="24"/>
        </w:rPr>
        <w:t>T</w:t>
      </w:r>
      <w:r w:rsidR="74028396" w:rsidRPr="00145AAA">
        <w:rPr>
          <w:rStyle w:val="normaltextrun"/>
          <w:rFonts w:asciiTheme="minorHAnsi" w:hAnsiTheme="minorHAnsi" w:cstheme="minorHAnsi"/>
          <w:sz w:val="24"/>
          <w:szCs w:val="24"/>
        </w:rPr>
        <w:t>hese records</w:t>
      </w:r>
      <w:r w:rsidR="0081010B">
        <w:rPr>
          <w:rStyle w:val="normaltextrun"/>
          <w:rFonts w:asciiTheme="minorHAnsi" w:hAnsiTheme="minorHAnsi" w:cstheme="minorHAnsi"/>
          <w:sz w:val="24"/>
          <w:szCs w:val="24"/>
        </w:rPr>
        <w:t xml:space="preserve"> should</w:t>
      </w:r>
      <w:r w:rsidR="74028396" w:rsidRPr="00145AAA">
        <w:rPr>
          <w:rStyle w:val="normaltextrun"/>
          <w:rFonts w:asciiTheme="minorHAnsi" w:hAnsiTheme="minorHAnsi" w:cstheme="minorHAnsi"/>
          <w:sz w:val="24"/>
          <w:szCs w:val="24"/>
        </w:rPr>
        <w:t xml:space="preserve"> include, but are not limited to</w:t>
      </w:r>
      <w:r w:rsidR="006F65AE" w:rsidRPr="00145AAA">
        <w:rPr>
          <w:rStyle w:val="normaltextrun"/>
          <w:rFonts w:asciiTheme="minorHAnsi" w:hAnsiTheme="minorHAnsi" w:cstheme="minorHAnsi"/>
          <w:sz w:val="24"/>
          <w:szCs w:val="24"/>
        </w:rPr>
        <w:t>,</w:t>
      </w:r>
      <w:r w:rsidR="74028396" w:rsidRPr="00145AAA">
        <w:rPr>
          <w:rStyle w:val="normaltextrun"/>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s</w:t>
      </w:r>
      <w:r w:rsidRPr="00145AAA">
        <w:rPr>
          <w:rStyle w:val="normaltextrun"/>
          <w:rFonts w:asciiTheme="minorHAnsi" w:hAnsiTheme="minorHAnsi" w:cstheme="minorHAnsi"/>
          <w:sz w:val="24"/>
          <w:szCs w:val="24"/>
        </w:rPr>
        <w:t xml:space="preserve">upporting </w:t>
      </w:r>
      <w:r w:rsidRPr="00145AAA">
        <w:rPr>
          <w:rStyle w:val="normaltextrun"/>
          <w:rFonts w:asciiTheme="minorHAnsi" w:hAnsiTheme="minorHAnsi" w:cstheme="minorHAnsi"/>
          <w:sz w:val="24"/>
          <w:szCs w:val="24"/>
        </w:rPr>
        <w:lastRenderedPageBreak/>
        <w:t>documentation showing the rationale for the procurement method;</w:t>
      </w:r>
      <w:r w:rsidR="0F8E3290" w:rsidRPr="00145AAA">
        <w:rPr>
          <w:rStyle w:val="eop"/>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w</w:t>
      </w:r>
      <w:r w:rsidRPr="00145AAA">
        <w:rPr>
          <w:rStyle w:val="normaltextrun"/>
          <w:rFonts w:asciiTheme="minorHAnsi" w:hAnsiTheme="minorHAnsi" w:cstheme="minorHAnsi"/>
          <w:sz w:val="24"/>
          <w:szCs w:val="24"/>
        </w:rPr>
        <w:t>ritten price or rate quotations</w:t>
      </w:r>
      <w:r w:rsidR="0F8E3290" w:rsidRPr="00145AAA">
        <w:rPr>
          <w:rStyle w:val="normaltextrun"/>
          <w:rFonts w:asciiTheme="minorHAnsi" w:hAnsiTheme="minorHAnsi" w:cstheme="minorHAnsi"/>
          <w:sz w:val="24"/>
          <w:szCs w:val="24"/>
        </w:rPr>
        <w:t xml:space="preserve">, </w:t>
      </w:r>
      <w:r w:rsidRPr="00145AAA">
        <w:rPr>
          <w:rStyle w:val="normaltextrun"/>
          <w:rFonts w:asciiTheme="minorHAnsi" w:hAnsiTheme="minorHAnsi" w:cstheme="minorHAnsi"/>
          <w:sz w:val="24"/>
          <w:szCs w:val="24"/>
        </w:rPr>
        <w:t>such as catalog price, online price, email or written quote</w:t>
      </w:r>
      <w:r w:rsidR="0F8E3290" w:rsidRPr="00145AAA">
        <w:rPr>
          <w:rStyle w:val="normaltextrun"/>
          <w:rFonts w:asciiTheme="minorHAnsi" w:hAnsiTheme="minorHAnsi" w:cstheme="minorHAnsi"/>
          <w:sz w:val="24"/>
          <w:szCs w:val="24"/>
        </w:rPr>
        <w:t>s, c</w:t>
      </w:r>
      <w:r w:rsidRPr="00145AAA">
        <w:rPr>
          <w:rStyle w:val="normaltextrun"/>
          <w:rFonts w:asciiTheme="minorHAnsi" w:hAnsiTheme="minorHAnsi" w:cstheme="minorHAnsi"/>
          <w:sz w:val="24"/>
          <w:szCs w:val="24"/>
        </w:rPr>
        <w:t>opies of advertisements, requests for proposals, and bid sheets or bid proposal packets;</w:t>
      </w:r>
      <w:r w:rsidRPr="00145AAA">
        <w:rPr>
          <w:rStyle w:val="eop"/>
          <w:rFonts w:asciiTheme="minorHAnsi" w:hAnsiTheme="minorHAnsi" w:cstheme="minorHAnsi"/>
          <w:sz w:val="24"/>
          <w:szCs w:val="24"/>
        </w:rPr>
        <w:t> </w:t>
      </w:r>
      <w:r w:rsidRPr="00145AAA">
        <w:rPr>
          <w:rStyle w:val="normaltextrun"/>
          <w:rFonts w:asciiTheme="minorHAnsi" w:hAnsiTheme="minorHAnsi" w:cstheme="minorHAnsi"/>
          <w:sz w:val="24"/>
          <w:szCs w:val="24"/>
        </w:rPr>
        <w:t xml:space="preserve"> </w:t>
      </w:r>
      <w:r w:rsidR="0F8E3290" w:rsidRPr="00145AAA">
        <w:rPr>
          <w:rStyle w:val="normaltextrun"/>
          <w:rFonts w:asciiTheme="minorHAnsi" w:hAnsiTheme="minorHAnsi" w:cstheme="minorHAnsi"/>
          <w:sz w:val="24"/>
          <w:szCs w:val="24"/>
        </w:rPr>
        <w:t xml:space="preserve">bid </w:t>
      </w:r>
      <w:r w:rsidRPr="00145AAA">
        <w:rPr>
          <w:rStyle w:val="normaltextrun"/>
          <w:rFonts w:asciiTheme="minorHAnsi" w:hAnsiTheme="minorHAnsi" w:cstheme="minorHAnsi"/>
          <w:sz w:val="24"/>
          <w:szCs w:val="24"/>
        </w:rPr>
        <w:t xml:space="preserve">rejection </w:t>
      </w:r>
      <w:r w:rsidR="0F8E3290" w:rsidRPr="00145AAA">
        <w:rPr>
          <w:rStyle w:val="normaltextrun"/>
          <w:rFonts w:asciiTheme="minorHAnsi" w:hAnsiTheme="minorHAnsi" w:cstheme="minorHAnsi"/>
          <w:sz w:val="24"/>
          <w:szCs w:val="24"/>
        </w:rPr>
        <w:t xml:space="preserve">and award </w:t>
      </w:r>
      <w:r w:rsidRPr="00145AAA">
        <w:rPr>
          <w:rStyle w:val="normaltextrun"/>
          <w:rFonts w:asciiTheme="minorHAnsi" w:hAnsiTheme="minorHAnsi" w:cstheme="minorHAnsi"/>
          <w:sz w:val="24"/>
          <w:szCs w:val="24"/>
        </w:rPr>
        <w:t xml:space="preserve">letters; </w:t>
      </w:r>
      <w:r w:rsidR="74028396" w:rsidRPr="00145AAA">
        <w:rPr>
          <w:rStyle w:val="normaltextrun"/>
          <w:rFonts w:asciiTheme="minorHAnsi" w:hAnsiTheme="minorHAnsi" w:cstheme="minorHAnsi"/>
          <w:sz w:val="24"/>
          <w:szCs w:val="24"/>
        </w:rPr>
        <w:t xml:space="preserve">purchase orders; </w:t>
      </w:r>
      <w:r w:rsidR="0F8E3290" w:rsidRPr="00145AAA">
        <w:rPr>
          <w:rStyle w:val="eop"/>
          <w:rFonts w:asciiTheme="minorHAnsi" w:hAnsiTheme="minorHAnsi" w:cstheme="minorHAnsi"/>
          <w:sz w:val="24"/>
          <w:szCs w:val="24"/>
        </w:rPr>
        <w:t xml:space="preserve">executed </w:t>
      </w:r>
      <w:r w:rsidRPr="00145AAA">
        <w:rPr>
          <w:rStyle w:val="normaltextrun"/>
          <w:rFonts w:asciiTheme="minorHAnsi" w:hAnsiTheme="minorHAnsi" w:cstheme="minorHAnsi"/>
          <w:sz w:val="24"/>
          <w:szCs w:val="24"/>
        </w:rPr>
        <w:t>contract</w:t>
      </w:r>
      <w:r w:rsidR="74028396" w:rsidRPr="00145AAA">
        <w:rPr>
          <w:rStyle w:val="normaltextrun"/>
          <w:rFonts w:asciiTheme="minorHAnsi" w:hAnsiTheme="minorHAnsi" w:cstheme="minorHAnsi"/>
          <w:sz w:val="24"/>
          <w:szCs w:val="24"/>
        </w:rPr>
        <w:t>s;</w:t>
      </w:r>
      <w:r w:rsidR="0F8E3290" w:rsidRPr="00145AAA">
        <w:rPr>
          <w:rStyle w:val="normaltextrun"/>
          <w:rFonts w:asciiTheme="minorHAnsi" w:hAnsiTheme="minorHAnsi" w:cstheme="minorHAnsi"/>
          <w:sz w:val="24"/>
          <w:szCs w:val="24"/>
        </w:rPr>
        <w:t xml:space="preserve"> </w:t>
      </w:r>
      <w:r w:rsidR="74028396" w:rsidRPr="00145AAA">
        <w:rPr>
          <w:rStyle w:val="eop"/>
          <w:rFonts w:asciiTheme="minorHAnsi" w:hAnsiTheme="minorHAnsi" w:cstheme="minorHAnsi"/>
          <w:sz w:val="24"/>
          <w:szCs w:val="24"/>
        </w:rPr>
        <w:t>and</w:t>
      </w:r>
      <w:r w:rsidR="0F8E3290" w:rsidRPr="00145AAA">
        <w:rPr>
          <w:rStyle w:val="normaltextrun"/>
          <w:rFonts w:asciiTheme="minorHAnsi" w:hAnsiTheme="minorHAnsi" w:cstheme="minorHAnsi"/>
          <w:sz w:val="24"/>
          <w:szCs w:val="24"/>
        </w:rPr>
        <w:t xml:space="preserve"> a</w:t>
      </w:r>
      <w:r w:rsidRPr="00145AAA">
        <w:rPr>
          <w:rStyle w:val="normaltextrun"/>
          <w:rFonts w:asciiTheme="minorHAnsi" w:hAnsiTheme="minorHAnsi" w:cstheme="minorHAnsi"/>
          <w:sz w:val="24"/>
          <w:szCs w:val="24"/>
        </w:rPr>
        <w:t>ny other supporting documentation or financial records</w:t>
      </w:r>
      <w:r w:rsidR="0F8E3290" w:rsidRPr="00145AAA">
        <w:rPr>
          <w:rStyle w:val="normaltextrun"/>
          <w:rFonts w:asciiTheme="minorHAnsi" w:hAnsiTheme="minorHAnsi" w:cstheme="minorHAnsi"/>
          <w:sz w:val="24"/>
          <w:szCs w:val="24"/>
        </w:rPr>
        <w:t xml:space="preserve"> relating to the procurement transaction. </w:t>
      </w:r>
    </w:p>
    <w:p w14:paraId="336A163F" w14:textId="2BE469B2" w:rsidR="005D26DD" w:rsidRPr="00145AAA" w:rsidRDefault="6922D146" w:rsidP="00032759">
      <w:pPr>
        <w:pStyle w:val="BodyText"/>
        <w:numPr>
          <w:ilvl w:val="0"/>
          <w:numId w:val="5"/>
        </w:numPr>
        <w:spacing w:after="240"/>
        <w:rPr>
          <w:rFonts w:asciiTheme="minorHAnsi" w:hAnsiTheme="minorHAnsi" w:cstheme="minorHAnsi"/>
          <w:sz w:val="24"/>
          <w:szCs w:val="24"/>
          <w14:ligatures w14:val="none"/>
        </w:rPr>
      </w:pPr>
      <w:r w:rsidRPr="00145AAA">
        <w:rPr>
          <w:rStyle w:val="normaltextrun"/>
          <w:rFonts w:asciiTheme="minorHAnsi" w:hAnsiTheme="minorHAnsi" w:cstheme="minorHAnsi"/>
          <w:b/>
          <w:bCs/>
          <w:sz w:val="24"/>
          <w:szCs w:val="24"/>
        </w:rPr>
        <w:t>Retention Period</w:t>
      </w:r>
      <w:r w:rsidRPr="00145AAA">
        <w:rPr>
          <w:rStyle w:val="normaltextrun"/>
          <w:rFonts w:asciiTheme="minorHAnsi" w:hAnsiTheme="minorHAnsi" w:cstheme="minorHAnsi"/>
          <w:sz w:val="24"/>
          <w:szCs w:val="24"/>
        </w:rPr>
        <w:t xml:space="preserve">. </w:t>
      </w:r>
      <w:r w:rsidR="1272DEF9" w:rsidRPr="00145AAA">
        <w:rPr>
          <w:rStyle w:val="normaltextrun"/>
          <w:rFonts w:asciiTheme="minorHAnsi" w:hAnsiTheme="minorHAnsi" w:cstheme="minorHAnsi"/>
          <w:sz w:val="24"/>
          <w:szCs w:val="24"/>
        </w:rPr>
        <w:t>Unless a federal award</w:t>
      </w:r>
      <w:r w:rsidRPr="00145AAA">
        <w:rPr>
          <w:rStyle w:val="normaltextrun"/>
          <w:rFonts w:asciiTheme="minorHAnsi" w:hAnsiTheme="minorHAnsi" w:cstheme="minorHAnsi"/>
          <w:sz w:val="24"/>
          <w:szCs w:val="24"/>
        </w:rPr>
        <w:t xml:space="preserve"> </w:t>
      </w:r>
      <w:r w:rsidR="1272DEF9" w:rsidRPr="00145AAA">
        <w:rPr>
          <w:rStyle w:val="normaltextrun"/>
          <w:rFonts w:asciiTheme="minorHAnsi" w:hAnsiTheme="minorHAnsi" w:cstheme="minorHAnsi"/>
          <w:sz w:val="24"/>
          <w:szCs w:val="24"/>
        </w:rPr>
        <w:t>prescribe</w:t>
      </w:r>
      <w:r w:rsidRPr="00145AAA">
        <w:rPr>
          <w:rStyle w:val="normaltextrun"/>
          <w:rFonts w:asciiTheme="minorHAnsi" w:hAnsiTheme="minorHAnsi" w:cstheme="minorHAnsi"/>
          <w:sz w:val="24"/>
          <w:szCs w:val="24"/>
        </w:rPr>
        <w:t>s</w:t>
      </w:r>
      <w:r w:rsidR="1272DEF9" w:rsidRPr="00145AAA">
        <w:rPr>
          <w:rStyle w:val="normaltextrun"/>
          <w:rFonts w:asciiTheme="minorHAnsi" w:hAnsiTheme="minorHAnsi" w:cstheme="minorHAnsi"/>
          <w:sz w:val="24"/>
          <w:szCs w:val="24"/>
        </w:rPr>
        <w:t xml:space="preserve"> a different record retention period,</w:t>
      </w:r>
      <w:r w:rsidR="0FDD9344" w:rsidRPr="00145AAA">
        <w:rPr>
          <w:rFonts w:asciiTheme="minorHAnsi" w:hAnsiTheme="minorHAnsi" w:cstheme="minorHAnsi"/>
          <w:sz w:val="24"/>
          <w:szCs w:val="24"/>
        </w:rPr>
        <w:t xml:space="preserve"> all financial records, supporting documents, statistical records, and all other records pertinent to a federal award </w:t>
      </w:r>
      <w:r w:rsidR="001022CA" w:rsidRPr="00145AAA">
        <w:rPr>
          <w:rFonts w:asciiTheme="minorHAnsi" w:hAnsiTheme="minorHAnsi" w:cstheme="minorHAnsi"/>
          <w:sz w:val="24"/>
          <w:szCs w:val="24"/>
        </w:rPr>
        <w:t>shall</w:t>
      </w:r>
      <w:r w:rsidR="0FDD9344" w:rsidRPr="00145AAA">
        <w:rPr>
          <w:rFonts w:asciiTheme="minorHAnsi" w:hAnsiTheme="minorHAnsi" w:cstheme="minorHAnsi"/>
          <w:sz w:val="24"/>
          <w:szCs w:val="24"/>
        </w:rPr>
        <w:t xml:space="preserve"> be retained for a period of </w:t>
      </w:r>
      <w:r w:rsidR="0FDD9344" w:rsidRPr="00145AAA">
        <w:rPr>
          <w:rFonts w:asciiTheme="minorHAnsi" w:hAnsiTheme="minorHAnsi" w:cstheme="minorHAnsi"/>
          <w:sz w:val="24"/>
          <w:szCs w:val="24"/>
          <w:u w:val="single"/>
        </w:rPr>
        <w:t>three years</w:t>
      </w:r>
      <w:r w:rsidR="0FDD9344" w:rsidRPr="00145AAA">
        <w:rPr>
          <w:rFonts w:asciiTheme="minorHAnsi" w:hAnsiTheme="minorHAnsi" w:cstheme="minorHAnsi"/>
          <w:sz w:val="24"/>
          <w:szCs w:val="24"/>
        </w:rPr>
        <w:t xml:space="preserve"> from the date of submission of the </w:t>
      </w:r>
      <w:proofErr w:type="spellStart"/>
      <w:proofErr w:type="gramStart"/>
      <w:r w:rsidR="0FDD9344" w:rsidRPr="00145AAA">
        <w:rPr>
          <w:rFonts w:asciiTheme="minorHAnsi" w:hAnsiTheme="minorHAnsi" w:cstheme="minorHAnsi"/>
          <w:sz w:val="24"/>
          <w:szCs w:val="24"/>
        </w:rPr>
        <w:t>final</w:t>
      </w:r>
      <w:r w:rsidR="00D30D95">
        <w:rPr>
          <w:rFonts w:asciiTheme="minorHAnsi" w:hAnsiTheme="minorHAnsi" w:cstheme="minorHAnsi"/>
          <w:sz w:val="24"/>
          <w:szCs w:val="24"/>
        </w:rPr>
        <w:t>financial</w:t>
      </w:r>
      <w:proofErr w:type="spellEnd"/>
      <w:proofErr w:type="gramEnd"/>
      <w:r w:rsidR="00D30D95">
        <w:rPr>
          <w:rFonts w:asciiTheme="minorHAnsi" w:hAnsiTheme="minorHAnsi" w:cstheme="minorHAnsi"/>
          <w:sz w:val="24"/>
          <w:szCs w:val="24"/>
        </w:rPr>
        <w:t xml:space="preserve"> report</w:t>
      </w:r>
      <w:r w:rsidR="00243603">
        <w:rPr>
          <w:rFonts w:asciiTheme="minorHAnsi" w:hAnsiTheme="minorHAnsi" w:cstheme="minorHAnsi"/>
          <w:sz w:val="24"/>
          <w:szCs w:val="24"/>
        </w:rPr>
        <w:t xml:space="preserve">. </w:t>
      </w:r>
      <w:r w:rsidR="0FDD9344" w:rsidRPr="00145AAA">
        <w:rPr>
          <w:rFonts w:asciiTheme="minorHAnsi" w:hAnsiTheme="minorHAnsi" w:cstheme="minorHAnsi"/>
          <w:sz w:val="24"/>
          <w:szCs w:val="24"/>
        </w:rPr>
        <w:t xml:space="preserve"> </w:t>
      </w:r>
      <w:r w:rsidR="00243603">
        <w:rPr>
          <w:rFonts w:asciiTheme="minorHAnsi" w:hAnsiTheme="minorHAnsi" w:cstheme="minorHAnsi"/>
          <w:sz w:val="24"/>
          <w:szCs w:val="24"/>
        </w:rPr>
        <w:t>F</w:t>
      </w:r>
      <w:r w:rsidR="0FDD9344" w:rsidRPr="00145AAA">
        <w:rPr>
          <w:rFonts w:asciiTheme="minorHAnsi" w:hAnsiTheme="minorHAnsi" w:cstheme="minorHAnsi"/>
          <w:sz w:val="24"/>
          <w:szCs w:val="24"/>
        </w:rPr>
        <w:t xml:space="preserve">or federal awards that are renewed quarterly or annually, </w:t>
      </w:r>
      <w:r w:rsidR="00243603">
        <w:rPr>
          <w:rFonts w:asciiTheme="minorHAnsi" w:hAnsiTheme="minorHAnsi" w:cstheme="minorHAnsi"/>
          <w:sz w:val="24"/>
          <w:szCs w:val="24"/>
        </w:rPr>
        <w:t xml:space="preserve">three years </w:t>
      </w:r>
      <w:r w:rsidR="0FDD9344" w:rsidRPr="00145AAA">
        <w:rPr>
          <w:rFonts w:asciiTheme="minorHAnsi" w:hAnsiTheme="minorHAnsi" w:cstheme="minorHAnsi"/>
          <w:sz w:val="24"/>
          <w:szCs w:val="24"/>
        </w:rPr>
        <w:t>from the date of the submission of the quarterly or annual financial report, respectively</w:t>
      </w:r>
      <w:r w:rsidR="1272DEF9" w:rsidRPr="00145AAA">
        <w:rPr>
          <w:rStyle w:val="normaltextrun"/>
          <w:rFonts w:asciiTheme="minorHAnsi" w:hAnsiTheme="minorHAnsi" w:cstheme="minorHAnsi"/>
          <w:sz w:val="24"/>
          <w:szCs w:val="24"/>
        </w:rPr>
        <w:t>.</w:t>
      </w:r>
      <w:r w:rsidRPr="00145AAA">
        <w:rPr>
          <w:rStyle w:val="FootnoteReference"/>
          <w:rFonts w:asciiTheme="minorHAnsi" w:hAnsiTheme="minorHAnsi" w:cstheme="minorHAnsi"/>
          <w:sz w:val="24"/>
          <w:szCs w:val="24"/>
        </w:rPr>
        <w:footnoteReference w:id="36"/>
      </w:r>
      <w:r w:rsidR="6866E3BE" w:rsidRPr="00145AAA">
        <w:rPr>
          <w:rStyle w:val="normaltextrun"/>
          <w:rFonts w:asciiTheme="minorHAnsi" w:hAnsiTheme="minorHAnsi" w:cstheme="minorHAnsi"/>
          <w:sz w:val="24"/>
          <w:szCs w:val="24"/>
        </w:rPr>
        <w:t xml:space="preserve"> </w:t>
      </w:r>
      <w:r w:rsidR="007F4DBA">
        <w:rPr>
          <w:rStyle w:val="normaltextrun"/>
          <w:rFonts w:asciiTheme="minorHAnsi" w:hAnsiTheme="minorHAnsi" w:cstheme="minorHAnsi"/>
          <w:sz w:val="24"/>
          <w:szCs w:val="24"/>
        </w:rPr>
        <w:t>An e</w:t>
      </w:r>
      <w:r w:rsidR="32E22667" w:rsidRPr="00145AAA">
        <w:rPr>
          <w:rStyle w:val="normaltextrun"/>
          <w:rFonts w:asciiTheme="minorHAnsi" w:hAnsiTheme="minorHAnsi" w:cstheme="minorHAnsi"/>
          <w:sz w:val="24"/>
          <w:szCs w:val="24"/>
        </w:rPr>
        <w:t>xception</w:t>
      </w:r>
      <w:r w:rsidR="0FDD9344" w:rsidRPr="00145AAA">
        <w:rPr>
          <w:rFonts w:asciiTheme="minorHAnsi" w:eastAsia="Times New Roman" w:hAnsiTheme="minorHAnsi" w:cstheme="minorHAnsi"/>
          <w:sz w:val="24"/>
          <w:szCs w:val="24"/>
          <w14:ligatures w14:val="none"/>
        </w:rPr>
        <w:t xml:space="preserve"> </w:t>
      </w:r>
      <w:r w:rsidR="007B7B95">
        <w:rPr>
          <w:rFonts w:asciiTheme="minorHAnsi" w:eastAsia="Times New Roman" w:hAnsiTheme="minorHAnsi" w:cstheme="minorHAnsi"/>
          <w:sz w:val="24"/>
          <w:szCs w:val="24"/>
          <w14:ligatures w14:val="none"/>
        </w:rPr>
        <w:t xml:space="preserve">to the standard retention period </w:t>
      </w:r>
      <w:r w:rsidR="007F4DBA">
        <w:rPr>
          <w:rFonts w:asciiTheme="minorHAnsi" w:eastAsia="Times New Roman" w:hAnsiTheme="minorHAnsi" w:cstheme="minorHAnsi"/>
          <w:sz w:val="24"/>
          <w:szCs w:val="24"/>
          <w14:ligatures w14:val="none"/>
        </w:rPr>
        <w:t>may exist if any of the following circumstances is satisfied</w:t>
      </w:r>
      <w:r w:rsidR="0FDD9344" w:rsidRPr="00145AAA">
        <w:rPr>
          <w:rFonts w:asciiTheme="minorHAnsi" w:eastAsia="Times New Roman" w:hAnsiTheme="minorHAnsi" w:cstheme="minorHAnsi"/>
          <w:sz w:val="24"/>
          <w:szCs w:val="24"/>
          <w14:ligatures w14:val="none"/>
        </w:rPr>
        <w:t>:</w:t>
      </w:r>
    </w:p>
    <w:p w14:paraId="577BD2E0" w14:textId="4455BCDB" w:rsidR="002653D3" w:rsidRDefault="0FDD9344" w:rsidP="002653D3">
      <w:pPr>
        <w:pStyle w:val="ListParagraph"/>
        <w:numPr>
          <w:ilvl w:val="0"/>
          <w:numId w:val="12"/>
        </w:numPr>
        <w:spacing w:after="240"/>
        <w:rPr>
          <w:rFonts w:eastAsia="Times New Roman" w:cstheme="minorHAnsi"/>
          <w:sz w:val="24"/>
          <w:szCs w:val="24"/>
          <w14:ligatures w14:val="none"/>
        </w:rPr>
      </w:pPr>
      <w:r w:rsidRPr="00145AAA">
        <w:rPr>
          <w:rFonts w:eastAsia="Times New Roman" w:cstheme="minorHAnsi"/>
          <w:sz w:val="24"/>
          <w:szCs w:val="24"/>
          <w14:ligatures w14:val="none"/>
        </w:rPr>
        <w:t xml:space="preserve">If any litigation, claim, or audit is started before the expiration of the </w:t>
      </w:r>
      <w:r w:rsidR="006F65AE" w:rsidRPr="00145AAA">
        <w:rPr>
          <w:rFonts w:eastAsia="Times New Roman" w:cstheme="minorHAnsi"/>
          <w:sz w:val="24"/>
          <w:szCs w:val="24"/>
          <w14:ligatures w14:val="none"/>
        </w:rPr>
        <w:t>three</w:t>
      </w:r>
      <w:r w:rsidRPr="00145AAA">
        <w:rPr>
          <w:rFonts w:eastAsia="Times New Roman" w:cstheme="minorHAnsi"/>
          <w:sz w:val="24"/>
          <w:szCs w:val="24"/>
          <w14:ligatures w14:val="none"/>
        </w:rPr>
        <w:t xml:space="preserve">-year period, the records </w:t>
      </w:r>
      <w:r w:rsidR="001022CA" w:rsidRPr="00145AAA">
        <w:rPr>
          <w:rFonts w:eastAsia="Times New Roman" w:cstheme="minorHAnsi"/>
          <w:sz w:val="24"/>
          <w:szCs w:val="24"/>
          <w14:ligatures w14:val="none"/>
        </w:rPr>
        <w:t>shall</w:t>
      </w:r>
      <w:r w:rsidRPr="00145AAA">
        <w:rPr>
          <w:rFonts w:eastAsia="Times New Roman" w:cstheme="minorHAnsi"/>
          <w:sz w:val="24"/>
          <w:szCs w:val="24"/>
          <w14:ligatures w14:val="none"/>
        </w:rPr>
        <w:t xml:space="preserve"> be retained until all litigation, claims, or audit findings involving the records have been resolved and final action taken. </w:t>
      </w:r>
    </w:p>
    <w:p w14:paraId="038DA4C1" w14:textId="06F5130A" w:rsidR="002653D3" w:rsidRDefault="0FDD9344" w:rsidP="002653D3">
      <w:pPr>
        <w:pStyle w:val="ListParagraph"/>
        <w:numPr>
          <w:ilvl w:val="0"/>
          <w:numId w:val="12"/>
        </w:numPr>
        <w:spacing w:after="240"/>
        <w:rPr>
          <w:rFonts w:eastAsia="Times New Roman" w:cstheme="minorHAnsi"/>
          <w:sz w:val="24"/>
          <w:szCs w:val="24"/>
          <w14:ligatures w14:val="none"/>
        </w:rPr>
      </w:pPr>
      <w:r w:rsidRPr="002653D3">
        <w:rPr>
          <w:rFonts w:eastAsia="Times New Roman" w:cstheme="minorHAnsi"/>
          <w:sz w:val="24"/>
          <w:szCs w:val="24"/>
          <w14:ligatures w14:val="none"/>
        </w:rPr>
        <w:t xml:space="preserve">When </w:t>
      </w:r>
      <w:r w:rsidR="00663496">
        <w:rPr>
          <w:rFonts w:eastAsia="Times New Roman" w:cstheme="minorHAnsi"/>
          <w:sz w:val="24"/>
          <w:szCs w:val="24"/>
          <w14:ligatures w14:val="none"/>
        </w:rPr>
        <w:t xml:space="preserve">notified in </w:t>
      </w:r>
      <w:r w:rsidRPr="002653D3">
        <w:rPr>
          <w:rFonts w:eastAsia="Times New Roman" w:cstheme="minorHAnsi"/>
          <w:sz w:val="24"/>
          <w:szCs w:val="24"/>
          <w14:ligatures w14:val="none"/>
        </w:rPr>
        <w:t xml:space="preserve">writing by the </w:t>
      </w:r>
      <w:r w:rsidR="006F65AE" w:rsidRPr="002653D3">
        <w:rPr>
          <w:rFonts w:eastAsia="Times New Roman" w:cstheme="minorHAnsi"/>
          <w:sz w:val="24"/>
          <w:szCs w:val="24"/>
          <w14:ligatures w14:val="none"/>
        </w:rPr>
        <w:t>f</w:t>
      </w:r>
      <w:r w:rsidRPr="002653D3">
        <w:rPr>
          <w:rFonts w:eastAsia="Times New Roman" w:cstheme="minorHAnsi"/>
          <w:sz w:val="24"/>
          <w:szCs w:val="24"/>
          <w14:ligatures w14:val="none"/>
        </w:rPr>
        <w:t>ederal awarding agency or pass-through entity t</w:t>
      </w:r>
      <w:r w:rsidR="74028396" w:rsidRPr="002653D3">
        <w:rPr>
          <w:rFonts w:eastAsia="Times New Roman" w:cstheme="minorHAnsi"/>
          <w:sz w:val="24"/>
          <w:szCs w:val="24"/>
          <w14:ligatures w14:val="none"/>
        </w:rPr>
        <w:t xml:space="preserve">hat </w:t>
      </w:r>
      <w:r w:rsidRPr="002653D3">
        <w:rPr>
          <w:rFonts w:eastAsia="Times New Roman" w:cstheme="minorHAnsi"/>
          <w:sz w:val="24"/>
          <w:szCs w:val="24"/>
          <w14:ligatures w14:val="none"/>
        </w:rPr>
        <w:t>the retention period</w:t>
      </w:r>
      <w:r w:rsidR="74028396" w:rsidRPr="002653D3">
        <w:rPr>
          <w:rFonts w:eastAsia="Times New Roman" w:cstheme="minorHAnsi"/>
          <w:sz w:val="24"/>
          <w:szCs w:val="24"/>
          <w14:ligatures w14:val="none"/>
        </w:rPr>
        <w:t xml:space="preserve"> has been extended</w:t>
      </w:r>
      <w:r w:rsidRPr="002653D3">
        <w:rPr>
          <w:rFonts w:eastAsia="Times New Roman" w:cstheme="minorHAnsi"/>
          <w:sz w:val="24"/>
          <w:szCs w:val="24"/>
          <w14:ligatures w14:val="none"/>
        </w:rPr>
        <w:t>.</w:t>
      </w:r>
    </w:p>
    <w:p w14:paraId="1D8243EF" w14:textId="77777777" w:rsidR="002653D3" w:rsidRDefault="0FDD9344" w:rsidP="002653D3">
      <w:pPr>
        <w:pStyle w:val="ListParagraph"/>
        <w:numPr>
          <w:ilvl w:val="0"/>
          <w:numId w:val="12"/>
        </w:numPr>
        <w:spacing w:after="240"/>
        <w:rPr>
          <w:rFonts w:eastAsia="Times New Roman" w:cstheme="minorHAnsi"/>
          <w:sz w:val="24"/>
          <w:szCs w:val="24"/>
          <w14:ligatures w14:val="none"/>
        </w:rPr>
      </w:pPr>
      <w:r w:rsidRPr="002653D3">
        <w:rPr>
          <w:rFonts w:eastAsia="Times New Roman" w:cstheme="minorHAnsi"/>
          <w:sz w:val="24"/>
          <w:szCs w:val="24"/>
          <w14:ligatures w14:val="none"/>
        </w:rPr>
        <w:t xml:space="preserve">Records for real property and equipment </w:t>
      </w:r>
      <w:r w:rsidR="20C25AE2" w:rsidRPr="002653D3">
        <w:rPr>
          <w:rFonts w:eastAsia="Times New Roman" w:cstheme="minorHAnsi"/>
          <w:sz w:val="24"/>
          <w:szCs w:val="24"/>
          <w14:ligatures w14:val="none"/>
        </w:rPr>
        <w:t>shall</w:t>
      </w:r>
      <w:r w:rsidRPr="002653D3">
        <w:rPr>
          <w:rFonts w:eastAsia="Times New Roman" w:cstheme="minorHAnsi"/>
          <w:sz w:val="24"/>
          <w:szCs w:val="24"/>
          <w14:ligatures w14:val="none"/>
        </w:rPr>
        <w:t xml:space="preserve"> be retained for </w:t>
      </w:r>
      <w:r w:rsidR="006F65AE" w:rsidRPr="002653D3">
        <w:rPr>
          <w:rFonts w:eastAsia="Times New Roman" w:cstheme="minorHAnsi"/>
          <w:sz w:val="24"/>
          <w:szCs w:val="24"/>
          <w14:ligatures w14:val="none"/>
        </w:rPr>
        <w:t>three</w:t>
      </w:r>
      <w:r w:rsidRPr="002653D3">
        <w:rPr>
          <w:rFonts w:eastAsia="Times New Roman" w:cstheme="minorHAnsi"/>
          <w:sz w:val="24"/>
          <w:szCs w:val="24"/>
          <w14:ligatures w14:val="none"/>
        </w:rPr>
        <w:t xml:space="preserve"> years after final disposition.</w:t>
      </w:r>
    </w:p>
    <w:p w14:paraId="4D24BC18" w14:textId="5B78833B" w:rsidR="005B151C" w:rsidRDefault="005B151C" w:rsidP="002653D3">
      <w:pPr>
        <w:pStyle w:val="ListParagraph"/>
        <w:numPr>
          <w:ilvl w:val="0"/>
          <w:numId w:val="12"/>
        </w:numPr>
        <w:spacing w:after="240"/>
        <w:rPr>
          <w:rFonts w:eastAsia="Times New Roman" w:cstheme="minorHAnsi"/>
          <w:sz w:val="24"/>
          <w:szCs w:val="24"/>
          <w14:ligatures w14:val="none"/>
        </w:rPr>
      </w:pPr>
      <w:r>
        <w:rPr>
          <w:rFonts w:eastAsia="Times New Roman" w:cstheme="minorHAnsi"/>
          <w:sz w:val="24"/>
          <w:szCs w:val="24"/>
          <w14:ligatures w14:val="none"/>
        </w:rPr>
        <w:t>Re</w:t>
      </w:r>
      <w:r w:rsidR="004A3336">
        <w:rPr>
          <w:rFonts w:eastAsia="Times New Roman" w:cstheme="minorHAnsi"/>
          <w:sz w:val="24"/>
          <w:szCs w:val="24"/>
          <w14:ligatures w14:val="none"/>
        </w:rPr>
        <w:t xml:space="preserve">tention </w:t>
      </w:r>
      <w:proofErr w:type="gramStart"/>
      <w:r w:rsidR="004A3336">
        <w:rPr>
          <w:rFonts w:eastAsia="Times New Roman" w:cstheme="minorHAnsi"/>
          <w:sz w:val="24"/>
          <w:szCs w:val="24"/>
          <w14:ligatures w14:val="none"/>
        </w:rPr>
        <w:t>requirement does</w:t>
      </w:r>
      <w:proofErr w:type="gramEnd"/>
      <w:r w:rsidR="004A3336">
        <w:rPr>
          <w:rFonts w:eastAsia="Times New Roman" w:cstheme="minorHAnsi"/>
          <w:sz w:val="24"/>
          <w:szCs w:val="24"/>
          <w14:ligatures w14:val="none"/>
        </w:rPr>
        <w:t xml:space="preserve"> not apply when records are transferred to or maintained by the federal agency.</w:t>
      </w:r>
    </w:p>
    <w:p w14:paraId="34BF12A2" w14:textId="66A54BAF" w:rsidR="004A3336" w:rsidRDefault="004A3336" w:rsidP="002653D3">
      <w:pPr>
        <w:pStyle w:val="ListParagraph"/>
        <w:numPr>
          <w:ilvl w:val="0"/>
          <w:numId w:val="12"/>
        </w:numPr>
        <w:spacing w:after="240"/>
        <w:rPr>
          <w:rFonts w:eastAsia="Times New Roman" w:cstheme="minorHAnsi"/>
          <w:sz w:val="24"/>
          <w:szCs w:val="24"/>
          <w14:ligatures w14:val="none"/>
        </w:rPr>
      </w:pPr>
      <w:r>
        <w:rPr>
          <w:rFonts w:eastAsia="Times New Roman" w:cstheme="minorHAnsi"/>
          <w:sz w:val="24"/>
          <w:szCs w:val="24"/>
          <w14:ligatures w14:val="none"/>
        </w:rPr>
        <w:t xml:space="preserve">Records for program income earned after </w:t>
      </w:r>
      <w:proofErr w:type="spellStart"/>
      <w:r>
        <w:rPr>
          <w:rFonts w:eastAsia="Times New Roman" w:cstheme="minorHAnsi"/>
          <w:sz w:val="24"/>
          <w:szCs w:val="24"/>
          <w14:ligatures w14:val="none"/>
        </w:rPr>
        <w:t>th</w:t>
      </w:r>
      <w:proofErr w:type="spellEnd"/>
      <w:r>
        <w:rPr>
          <w:rFonts w:eastAsia="Times New Roman" w:cstheme="minorHAnsi"/>
          <w:sz w:val="24"/>
          <w:szCs w:val="24"/>
          <w14:ligatures w14:val="none"/>
        </w:rPr>
        <w:t xml:space="preserve"> period of performance must be retained for thre</w:t>
      </w:r>
      <w:r w:rsidR="00A35246">
        <w:rPr>
          <w:rFonts w:eastAsia="Times New Roman" w:cstheme="minorHAnsi"/>
          <w:sz w:val="24"/>
          <w:szCs w:val="24"/>
          <w14:ligatures w14:val="none"/>
        </w:rPr>
        <w:t>e years from the end of the fiscal year in which the program income is earned.</w:t>
      </w:r>
    </w:p>
    <w:p w14:paraId="5A2A69CE" w14:textId="5E31D372" w:rsidR="00B34A32" w:rsidRPr="00145AAA" w:rsidRDefault="6922D146" w:rsidP="66DBC303">
      <w:pPr>
        <w:pStyle w:val="Heading1"/>
        <w:rPr>
          <w:rFonts w:cstheme="minorHAnsi"/>
        </w:rPr>
      </w:pPr>
      <w:bookmarkStart w:id="17" w:name="_Toc147910363"/>
      <w:r w:rsidRPr="00145AAA">
        <w:rPr>
          <w:rFonts w:cstheme="minorHAnsi"/>
        </w:rPr>
        <w:t xml:space="preserve">Section </w:t>
      </w:r>
      <w:r w:rsidR="20C25AE2" w:rsidRPr="00145AAA">
        <w:rPr>
          <w:rFonts w:cstheme="minorHAnsi"/>
        </w:rPr>
        <w:t>9:</w:t>
      </w:r>
      <w:r w:rsidRPr="00145AAA">
        <w:rPr>
          <w:rFonts w:cstheme="minorHAnsi"/>
        </w:rPr>
        <w:t xml:space="preserve"> </w:t>
      </w:r>
      <w:r w:rsidR="4B2E325F" w:rsidRPr="00145AAA">
        <w:rPr>
          <w:rFonts w:cstheme="minorHAnsi"/>
        </w:rPr>
        <w:t>Awarding Agency or Pass-Through Entity Review</w:t>
      </w:r>
      <w:bookmarkEnd w:id="17"/>
    </w:p>
    <w:p w14:paraId="068268A4" w14:textId="77777777" w:rsidR="00F13C22" w:rsidRPr="00145AAA" w:rsidRDefault="00F13C22" w:rsidP="00937A63">
      <w:pPr>
        <w:rPr>
          <w:rFonts w:cstheme="minorHAnsi"/>
          <w:b/>
          <w:bCs/>
          <w:sz w:val="24"/>
          <w:szCs w:val="24"/>
        </w:rPr>
      </w:pPr>
    </w:p>
    <w:p w14:paraId="2CEF2BA8" w14:textId="2C58E0CE" w:rsidR="002D7B19" w:rsidRPr="00145AAA" w:rsidRDefault="20C25AE2" w:rsidP="00032759">
      <w:pPr>
        <w:pStyle w:val="ListParagraph"/>
        <w:numPr>
          <w:ilvl w:val="0"/>
          <w:numId w:val="6"/>
        </w:numPr>
        <w:rPr>
          <w:rStyle w:val="normaltextrun"/>
          <w:rFonts w:cstheme="minorHAnsi"/>
          <w:color w:val="000000"/>
          <w:sz w:val="24"/>
          <w:szCs w:val="24"/>
          <w:shd w:val="clear" w:color="auto" w:fill="FFFFFF"/>
        </w:rPr>
      </w:pPr>
      <w:r w:rsidRPr="00145AAA">
        <w:rPr>
          <w:rFonts w:cstheme="minorHAnsi"/>
          <w:b/>
          <w:bCs/>
          <w:sz w:val="24"/>
          <w:szCs w:val="24"/>
        </w:rPr>
        <w:t>Agency Review</w:t>
      </w:r>
      <w:r w:rsidRPr="00145AAA">
        <w:rPr>
          <w:rFonts w:cstheme="minorHAnsi"/>
          <w:sz w:val="24"/>
          <w:szCs w:val="24"/>
        </w:rPr>
        <w:t>. Upon request of the awarding federal agency, t</w:t>
      </w:r>
      <w:r w:rsidR="4B2E325F" w:rsidRPr="00145AAA">
        <w:rPr>
          <w:rFonts w:cstheme="minorHAnsi"/>
          <w:sz w:val="24"/>
          <w:szCs w:val="24"/>
        </w:rPr>
        <w:t xml:space="preserve">he [UNIT] shall </w:t>
      </w:r>
      <w:r w:rsidR="27EE175B" w:rsidRPr="00145AAA">
        <w:rPr>
          <w:rFonts w:cstheme="minorHAnsi"/>
          <w:sz w:val="24"/>
          <w:szCs w:val="24"/>
        </w:rPr>
        <w:t xml:space="preserve">make available technical specifications on proposed procurements where the awarding agency believes such review is needed to ensure </w:t>
      </w:r>
      <w:r w:rsidR="006F65AE" w:rsidRPr="00145AAA">
        <w:rPr>
          <w:rFonts w:cstheme="minorHAnsi"/>
          <w:sz w:val="24"/>
          <w:szCs w:val="24"/>
        </w:rPr>
        <w:t xml:space="preserve">that </w:t>
      </w:r>
      <w:r w:rsidR="27EE175B" w:rsidRPr="00145AAA">
        <w:rPr>
          <w:rFonts w:cstheme="minorHAnsi"/>
          <w:sz w:val="24"/>
          <w:szCs w:val="24"/>
        </w:rPr>
        <w:t>the item and/or service specified is the one being proposed for acquisition.</w:t>
      </w:r>
      <w:r w:rsidR="00B34A32" w:rsidRPr="00145AAA">
        <w:rPr>
          <w:rStyle w:val="FootnoteReference"/>
          <w:rFonts w:cstheme="minorHAnsi"/>
          <w:sz w:val="24"/>
          <w:szCs w:val="24"/>
        </w:rPr>
        <w:footnoteReference w:id="37"/>
      </w:r>
      <w:r w:rsidRPr="00145AAA">
        <w:rPr>
          <w:rFonts w:cstheme="minorHAnsi"/>
          <w:sz w:val="24"/>
          <w:szCs w:val="24"/>
        </w:rPr>
        <w:t xml:space="preserve"> </w:t>
      </w:r>
      <w:r w:rsidR="27EE175B" w:rsidRPr="00145AAA">
        <w:rPr>
          <w:rFonts w:cstheme="minorHAnsi"/>
          <w:sz w:val="24"/>
          <w:szCs w:val="24"/>
        </w:rPr>
        <w:t xml:space="preserve">The [UNIT] shall make the pre-procurement and procurement documents available upon request of the federal awarding agency or pass-through entity </w:t>
      </w:r>
      <w:r w:rsidRPr="00145AAA">
        <w:rPr>
          <w:rFonts w:cstheme="minorHAnsi"/>
          <w:sz w:val="24"/>
          <w:szCs w:val="24"/>
        </w:rPr>
        <w:t>when any of the circumstances set forth in 2 C</w:t>
      </w:r>
      <w:r w:rsidR="006F65AE" w:rsidRPr="00145AAA">
        <w:rPr>
          <w:rFonts w:cstheme="minorHAnsi"/>
          <w:sz w:val="24"/>
          <w:szCs w:val="24"/>
        </w:rPr>
        <w:t>.</w:t>
      </w:r>
      <w:r w:rsidRPr="00145AAA">
        <w:rPr>
          <w:rFonts w:cstheme="minorHAnsi"/>
          <w:sz w:val="24"/>
          <w:szCs w:val="24"/>
        </w:rPr>
        <w:t>F</w:t>
      </w:r>
      <w:r w:rsidR="006F65AE" w:rsidRPr="00145AAA">
        <w:rPr>
          <w:rFonts w:cstheme="minorHAnsi"/>
          <w:sz w:val="24"/>
          <w:szCs w:val="24"/>
        </w:rPr>
        <w:t>.</w:t>
      </w:r>
      <w:r w:rsidRPr="00145AAA">
        <w:rPr>
          <w:rFonts w:cstheme="minorHAnsi"/>
          <w:sz w:val="24"/>
          <w:szCs w:val="24"/>
        </w:rPr>
        <w:t>R</w:t>
      </w:r>
      <w:r w:rsidR="006F65AE" w:rsidRPr="00145AAA">
        <w:rPr>
          <w:rFonts w:cstheme="minorHAnsi"/>
          <w:sz w:val="24"/>
          <w:szCs w:val="24"/>
        </w:rPr>
        <w:t>.</w:t>
      </w:r>
      <w:r w:rsidRPr="00145AAA">
        <w:rPr>
          <w:rFonts w:cstheme="minorHAnsi"/>
          <w:sz w:val="24"/>
          <w:szCs w:val="24"/>
        </w:rPr>
        <w:t xml:space="preserve"> § 200.325(b) are satisfied.</w:t>
      </w:r>
      <w:r w:rsidR="00B34A32" w:rsidRPr="00145AAA">
        <w:rPr>
          <w:rStyle w:val="FootnoteReference"/>
          <w:rFonts w:cstheme="minorHAnsi"/>
          <w:sz w:val="24"/>
          <w:szCs w:val="24"/>
        </w:rPr>
        <w:footnoteReference w:id="38"/>
      </w:r>
    </w:p>
    <w:p w14:paraId="120C7B83" w14:textId="77777777" w:rsidR="00B34A32" w:rsidRPr="00145AAA" w:rsidRDefault="00B34A32" w:rsidP="00937A63">
      <w:pPr>
        <w:rPr>
          <w:rStyle w:val="normaltextrun"/>
          <w:rFonts w:cstheme="minorHAnsi"/>
          <w:b/>
          <w:bCs/>
          <w:color w:val="000000"/>
          <w:sz w:val="24"/>
          <w:szCs w:val="24"/>
          <w:shd w:val="clear" w:color="auto" w:fill="FFFFFF"/>
        </w:rPr>
      </w:pPr>
    </w:p>
    <w:p w14:paraId="146CB4D5" w14:textId="60333790" w:rsidR="00F13C22" w:rsidRPr="00145AAA" w:rsidRDefault="6922D146" w:rsidP="66DBC303">
      <w:pPr>
        <w:pStyle w:val="Heading1"/>
        <w:rPr>
          <w:rStyle w:val="normaltextrun"/>
          <w:rFonts w:cstheme="minorHAnsi"/>
          <w:color w:val="000000" w:themeColor="text1"/>
        </w:rPr>
      </w:pPr>
      <w:bookmarkStart w:id="18" w:name="_Toc147910364"/>
      <w:r w:rsidRPr="00145AAA">
        <w:rPr>
          <w:rFonts w:cstheme="minorHAnsi"/>
        </w:rPr>
        <w:t xml:space="preserve">Section </w:t>
      </w:r>
      <w:r w:rsidR="20C25AE2" w:rsidRPr="00145AAA">
        <w:rPr>
          <w:rFonts w:cstheme="minorHAnsi"/>
        </w:rPr>
        <w:t>10:</w:t>
      </w:r>
      <w:r w:rsidRPr="00145AAA">
        <w:rPr>
          <w:rFonts w:cstheme="minorHAnsi"/>
        </w:rPr>
        <w:t xml:space="preserve"> Compliance with Policy Provisions</w:t>
      </w:r>
      <w:bookmarkEnd w:id="18"/>
    </w:p>
    <w:p w14:paraId="0A6AA664" w14:textId="77777777" w:rsidR="00F13C22" w:rsidRPr="00145AAA" w:rsidRDefault="00F13C22" w:rsidP="00937A63">
      <w:pPr>
        <w:rPr>
          <w:rStyle w:val="normaltextrun"/>
          <w:rFonts w:cstheme="minorHAnsi"/>
          <w:b/>
          <w:bCs/>
          <w:i/>
          <w:iCs/>
          <w:color w:val="000000"/>
          <w:sz w:val="24"/>
          <w:szCs w:val="24"/>
          <w:shd w:val="clear" w:color="auto" w:fill="FFFFFF"/>
        </w:rPr>
      </w:pPr>
    </w:p>
    <w:p w14:paraId="452742C3" w14:textId="3BF2B10F" w:rsidR="005D26DD" w:rsidRPr="00145AAA" w:rsidRDefault="20C25AE2" w:rsidP="00032759">
      <w:pPr>
        <w:pStyle w:val="ListParagraph"/>
        <w:numPr>
          <w:ilvl w:val="0"/>
          <w:numId w:val="7"/>
        </w:numPr>
        <w:rPr>
          <w:rStyle w:val="eop"/>
          <w:rFonts w:cstheme="minorHAnsi"/>
          <w:color w:val="000000"/>
          <w:sz w:val="24"/>
          <w:szCs w:val="24"/>
          <w:shd w:val="clear" w:color="auto" w:fill="FFFFFF"/>
        </w:rPr>
      </w:pPr>
      <w:r w:rsidRPr="00145AAA">
        <w:rPr>
          <w:rStyle w:val="eop"/>
          <w:rFonts w:cstheme="minorHAnsi"/>
          <w:b/>
          <w:bCs/>
          <w:color w:val="000000"/>
          <w:sz w:val="24"/>
          <w:szCs w:val="24"/>
          <w:shd w:val="clear" w:color="auto" w:fill="FFFFFF"/>
        </w:rPr>
        <w:t xml:space="preserve">Penalties Imposed by Federal Awarding Agency. </w:t>
      </w:r>
      <w:r w:rsidR="6922D146" w:rsidRPr="00145AAA">
        <w:rPr>
          <w:rStyle w:val="eop"/>
          <w:rFonts w:cstheme="minorHAnsi"/>
          <w:color w:val="000000"/>
          <w:sz w:val="24"/>
          <w:szCs w:val="24"/>
          <w:shd w:val="clear" w:color="auto" w:fill="FFFFFF"/>
        </w:rPr>
        <w:t xml:space="preserve">If </w:t>
      </w:r>
      <w:r w:rsidR="006F65AE" w:rsidRPr="00145AAA">
        <w:rPr>
          <w:rStyle w:val="eop"/>
          <w:rFonts w:cstheme="minorHAnsi"/>
          <w:color w:val="000000"/>
          <w:sz w:val="24"/>
          <w:szCs w:val="24"/>
          <w:shd w:val="clear" w:color="auto" w:fill="FFFFFF"/>
        </w:rPr>
        <w:t xml:space="preserve">it has been </w:t>
      </w:r>
      <w:r w:rsidR="0FDD9344" w:rsidRPr="00145AAA">
        <w:rPr>
          <w:rStyle w:val="eop"/>
          <w:rFonts w:cstheme="minorHAnsi"/>
          <w:color w:val="000000"/>
          <w:sz w:val="24"/>
          <w:szCs w:val="24"/>
          <w:shd w:val="clear" w:color="auto" w:fill="FFFFFF"/>
        </w:rPr>
        <w:t xml:space="preserve">determined that the [UNIT] has </w:t>
      </w:r>
      <w:r w:rsidR="0FDD9344" w:rsidRPr="00145AAA">
        <w:rPr>
          <w:rFonts w:cstheme="minorHAnsi"/>
          <w:sz w:val="24"/>
          <w:szCs w:val="24"/>
        </w:rPr>
        <w:t>failed to comply with the U.S. Constitution, federal statutes, regulations</w:t>
      </w:r>
      <w:r w:rsidR="006F65AE" w:rsidRPr="00145AAA">
        <w:rPr>
          <w:rFonts w:cstheme="minorHAnsi"/>
          <w:sz w:val="24"/>
          <w:szCs w:val="24"/>
        </w:rPr>
        <w:t>,</w:t>
      </w:r>
      <w:r w:rsidR="0FDD9344" w:rsidRPr="00145AAA">
        <w:rPr>
          <w:rFonts w:cstheme="minorHAnsi"/>
          <w:sz w:val="24"/>
          <w:szCs w:val="24"/>
        </w:rPr>
        <w:t xml:space="preserve"> or the terms and conditions of a federal award, the federal awarding agency or pass-through entity may impose additional conditions as described in </w:t>
      </w:r>
      <w:hyperlink r:id="rId19">
        <w:r w:rsidR="798E4B64" w:rsidRPr="00145AAA">
          <w:rPr>
            <w:rStyle w:val="Hyperlink"/>
            <w:rFonts w:cstheme="minorHAnsi"/>
            <w:sz w:val="24"/>
            <w:szCs w:val="24"/>
          </w:rPr>
          <w:t>2 C</w:t>
        </w:r>
        <w:r w:rsidR="006F65AE" w:rsidRPr="00145AAA">
          <w:rPr>
            <w:rStyle w:val="Hyperlink"/>
            <w:rFonts w:cstheme="minorHAnsi"/>
            <w:sz w:val="24"/>
            <w:szCs w:val="24"/>
          </w:rPr>
          <w:t>.</w:t>
        </w:r>
        <w:r w:rsidR="798E4B64" w:rsidRPr="00145AAA">
          <w:rPr>
            <w:rStyle w:val="Hyperlink"/>
            <w:rFonts w:cstheme="minorHAnsi"/>
            <w:sz w:val="24"/>
            <w:szCs w:val="24"/>
          </w:rPr>
          <w:t>F</w:t>
        </w:r>
        <w:r w:rsidR="006F65AE" w:rsidRPr="00145AAA">
          <w:rPr>
            <w:rStyle w:val="Hyperlink"/>
            <w:rFonts w:cstheme="minorHAnsi"/>
            <w:sz w:val="24"/>
            <w:szCs w:val="24"/>
          </w:rPr>
          <w:t>.</w:t>
        </w:r>
        <w:r w:rsidR="798E4B64" w:rsidRPr="00145AAA">
          <w:rPr>
            <w:rStyle w:val="Hyperlink"/>
            <w:rFonts w:cstheme="minorHAnsi"/>
            <w:sz w:val="24"/>
            <w:szCs w:val="24"/>
          </w:rPr>
          <w:t>R</w:t>
        </w:r>
        <w:r w:rsidR="006F65AE" w:rsidRPr="00145AAA">
          <w:rPr>
            <w:rStyle w:val="Hyperlink"/>
            <w:rFonts w:cstheme="minorHAnsi"/>
            <w:sz w:val="24"/>
            <w:szCs w:val="24"/>
          </w:rPr>
          <w:t>.</w:t>
        </w:r>
        <w:r w:rsidR="798E4B64" w:rsidRPr="00145AAA">
          <w:rPr>
            <w:rStyle w:val="Hyperlink"/>
            <w:rFonts w:cstheme="minorHAnsi"/>
            <w:sz w:val="24"/>
            <w:szCs w:val="24"/>
          </w:rPr>
          <w:t xml:space="preserve"> </w:t>
        </w:r>
        <w:r w:rsidR="0FDD9344" w:rsidRPr="00145AAA">
          <w:rPr>
            <w:rStyle w:val="Hyperlink"/>
            <w:rFonts w:cstheme="minorHAnsi"/>
            <w:sz w:val="24"/>
            <w:szCs w:val="24"/>
          </w:rPr>
          <w:t>§ 200.208</w:t>
        </w:r>
      </w:hyperlink>
      <w:r w:rsidR="0FDD9344" w:rsidRPr="00145AAA">
        <w:rPr>
          <w:rFonts w:cstheme="minorHAnsi"/>
          <w:sz w:val="24"/>
          <w:szCs w:val="24"/>
        </w:rPr>
        <w:t xml:space="preserve">. In cases in which noncompliance cannot be remedied by </w:t>
      </w:r>
      <w:r w:rsidR="006F65AE" w:rsidRPr="00145AAA">
        <w:rPr>
          <w:rFonts w:cstheme="minorHAnsi"/>
          <w:sz w:val="24"/>
          <w:szCs w:val="24"/>
        </w:rPr>
        <w:t xml:space="preserve">the </w:t>
      </w:r>
      <w:r w:rsidR="0FDD9344" w:rsidRPr="00145AAA">
        <w:rPr>
          <w:rFonts w:cstheme="minorHAnsi"/>
          <w:sz w:val="24"/>
          <w:szCs w:val="24"/>
        </w:rPr>
        <w:t>imposi</w:t>
      </w:r>
      <w:r w:rsidR="006F65AE" w:rsidRPr="00145AAA">
        <w:rPr>
          <w:rFonts w:cstheme="minorHAnsi"/>
          <w:sz w:val="24"/>
          <w:szCs w:val="24"/>
        </w:rPr>
        <w:t>tion</w:t>
      </w:r>
      <w:r w:rsidR="0FDD9344" w:rsidRPr="00145AAA">
        <w:rPr>
          <w:rFonts w:cstheme="minorHAnsi"/>
          <w:sz w:val="24"/>
          <w:szCs w:val="24"/>
        </w:rPr>
        <w:t xml:space="preserve"> </w:t>
      </w:r>
      <w:r w:rsidR="006F65AE" w:rsidRPr="00145AAA">
        <w:rPr>
          <w:rFonts w:cstheme="minorHAnsi"/>
          <w:sz w:val="24"/>
          <w:szCs w:val="24"/>
        </w:rPr>
        <w:t xml:space="preserve">of </w:t>
      </w:r>
      <w:r w:rsidR="0FDD9344" w:rsidRPr="00145AAA">
        <w:rPr>
          <w:rFonts w:cstheme="minorHAnsi"/>
          <w:sz w:val="24"/>
          <w:szCs w:val="24"/>
        </w:rPr>
        <w:t>additional</w:t>
      </w:r>
      <w:r w:rsidR="68BA4ADE" w:rsidRPr="00145AAA">
        <w:rPr>
          <w:rFonts w:cstheme="minorHAnsi"/>
          <w:sz w:val="24"/>
          <w:szCs w:val="24"/>
        </w:rPr>
        <w:t xml:space="preserve"> c</w:t>
      </w:r>
      <w:r w:rsidR="0FDD9344" w:rsidRPr="00145AAA">
        <w:rPr>
          <w:rFonts w:cstheme="minorHAnsi"/>
          <w:sz w:val="24"/>
          <w:szCs w:val="24"/>
        </w:rPr>
        <w:t>on</w:t>
      </w:r>
      <w:r w:rsidR="68BA4ADE" w:rsidRPr="00145AAA">
        <w:rPr>
          <w:rFonts w:cstheme="minorHAnsi"/>
          <w:sz w:val="24"/>
          <w:szCs w:val="24"/>
        </w:rPr>
        <w:t>d</w:t>
      </w:r>
      <w:r w:rsidR="0FDD9344" w:rsidRPr="00145AAA">
        <w:rPr>
          <w:rFonts w:cstheme="minorHAnsi"/>
          <w:sz w:val="24"/>
          <w:szCs w:val="24"/>
        </w:rPr>
        <w:t xml:space="preserve">itions, </w:t>
      </w:r>
      <w:r w:rsidR="68BA4ADE" w:rsidRPr="00145AAA">
        <w:rPr>
          <w:rFonts w:cstheme="minorHAnsi"/>
          <w:sz w:val="24"/>
          <w:szCs w:val="24"/>
        </w:rPr>
        <w:t>the federal awarding agency or pass-through entity may take one or more of the following actions: temporarily withhold cash payments</w:t>
      </w:r>
      <w:r w:rsidR="006F65AE" w:rsidRPr="00145AAA">
        <w:rPr>
          <w:rFonts w:cstheme="minorHAnsi"/>
          <w:sz w:val="24"/>
          <w:szCs w:val="24"/>
        </w:rPr>
        <w:t>,</w:t>
      </w:r>
      <w:r w:rsidR="68BA4ADE" w:rsidRPr="00145AAA">
        <w:rPr>
          <w:rFonts w:cstheme="minorHAnsi"/>
          <w:sz w:val="24"/>
          <w:szCs w:val="24"/>
        </w:rPr>
        <w:t xml:space="preserve"> disallow costs</w:t>
      </w:r>
      <w:r w:rsidR="006F65AE" w:rsidRPr="00145AAA">
        <w:rPr>
          <w:rFonts w:cstheme="minorHAnsi"/>
          <w:sz w:val="24"/>
          <w:szCs w:val="24"/>
        </w:rPr>
        <w:t>,</w:t>
      </w:r>
      <w:r w:rsidR="68BA4ADE" w:rsidRPr="00145AAA">
        <w:rPr>
          <w:rFonts w:cstheme="minorHAnsi"/>
          <w:sz w:val="24"/>
          <w:szCs w:val="24"/>
        </w:rPr>
        <w:t xml:space="preserve"> suspend or terminate the award</w:t>
      </w:r>
      <w:r w:rsidR="006F65AE" w:rsidRPr="00145AAA">
        <w:rPr>
          <w:rFonts w:cstheme="minorHAnsi"/>
          <w:sz w:val="24"/>
          <w:szCs w:val="24"/>
        </w:rPr>
        <w:t>,</w:t>
      </w:r>
      <w:r w:rsidR="68BA4ADE" w:rsidRPr="00145AAA">
        <w:rPr>
          <w:rFonts w:cstheme="minorHAnsi"/>
          <w:sz w:val="24"/>
          <w:szCs w:val="24"/>
        </w:rPr>
        <w:t xml:space="preserve"> initiate suspension or debarment proceedings</w:t>
      </w:r>
      <w:r w:rsidR="006F65AE" w:rsidRPr="00145AAA">
        <w:rPr>
          <w:rFonts w:cstheme="minorHAnsi"/>
          <w:sz w:val="24"/>
          <w:szCs w:val="24"/>
        </w:rPr>
        <w:t>,</w:t>
      </w:r>
      <w:r w:rsidR="68BA4ADE" w:rsidRPr="00145AAA">
        <w:rPr>
          <w:rFonts w:cstheme="minorHAnsi"/>
          <w:sz w:val="24"/>
          <w:szCs w:val="24"/>
        </w:rPr>
        <w:t xml:space="preserve"> withhold further federal awards for the project or program</w:t>
      </w:r>
      <w:r w:rsidR="006F65AE" w:rsidRPr="00145AAA">
        <w:rPr>
          <w:rFonts w:cstheme="minorHAnsi"/>
          <w:sz w:val="24"/>
          <w:szCs w:val="24"/>
        </w:rPr>
        <w:t>,</w:t>
      </w:r>
      <w:r w:rsidR="68BA4ADE" w:rsidRPr="00145AAA">
        <w:rPr>
          <w:rFonts w:cstheme="minorHAnsi"/>
          <w:sz w:val="24"/>
          <w:szCs w:val="24"/>
        </w:rPr>
        <w:t xml:space="preserve"> </w:t>
      </w:r>
      <w:r w:rsidR="006F65AE" w:rsidRPr="00145AAA">
        <w:rPr>
          <w:rFonts w:cstheme="minorHAnsi"/>
          <w:sz w:val="24"/>
          <w:szCs w:val="24"/>
        </w:rPr>
        <w:t xml:space="preserve">or </w:t>
      </w:r>
      <w:r w:rsidR="68BA4ADE" w:rsidRPr="00145AAA">
        <w:rPr>
          <w:rFonts w:cstheme="minorHAnsi"/>
          <w:sz w:val="24"/>
          <w:szCs w:val="24"/>
        </w:rPr>
        <w:t>take other remedies legally available.</w:t>
      </w:r>
      <w:r w:rsidR="00D33B8D" w:rsidRPr="00145AAA">
        <w:rPr>
          <w:rStyle w:val="FootnoteReference"/>
          <w:rFonts w:cstheme="minorHAnsi"/>
          <w:sz w:val="24"/>
          <w:szCs w:val="24"/>
        </w:rPr>
        <w:footnoteReference w:id="39"/>
      </w:r>
    </w:p>
    <w:p w14:paraId="201CC270" w14:textId="77777777" w:rsidR="0088409D" w:rsidRDefault="0088409D" w:rsidP="009924A2">
      <w:pPr>
        <w:widowControl/>
        <w:spacing w:after="160" w:line="259" w:lineRule="auto"/>
        <w:rPr>
          <w:b/>
        </w:rPr>
      </w:pPr>
      <w:bookmarkStart w:id="19" w:name="_Toc147910365"/>
    </w:p>
    <w:p w14:paraId="6868B1CE" w14:textId="77777777" w:rsidR="001F5E48" w:rsidRPr="00906A71" w:rsidRDefault="001F5E48" w:rsidP="009924A2">
      <w:pPr>
        <w:widowControl/>
        <w:spacing w:after="160" w:line="259" w:lineRule="auto"/>
        <w:rPr>
          <w:b/>
          <w:u w:val="single"/>
        </w:rPr>
      </w:pPr>
    </w:p>
    <w:p w14:paraId="75FE702E" w14:textId="77777777" w:rsidR="00153B38" w:rsidRDefault="00153B38" w:rsidP="009924A2">
      <w:pPr>
        <w:widowControl/>
        <w:spacing w:after="160" w:line="259" w:lineRule="auto"/>
        <w:rPr>
          <w:b/>
          <w:sz w:val="36"/>
          <w:szCs w:val="36"/>
          <w:u w:val="single"/>
        </w:rPr>
      </w:pPr>
    </w:p>
    <w:p w14:paraId="734A403B" w14:textId="77777777" w:rsidR="00153B38" w:rsidRDefault="00153B38" w:rsidP="009924A2">
      <w:pPr>
        <w:widowControl/>
        <w:spacing w:after="160" w:line="259" w:lineRule="auto"/>
        <w:rPr>
          <w:b/>
          <w:sz w:val="36"/>
          <w:szCs w:val="36"/>
          <w:u w:val="single"/>
        </w:rPr>
      </w:pPr>
    </w:p>
    <w:p w14:paraId="45CFC271" w14:textId="77777777" w:rsidR="00153B38" w:rsidRDefault="00153B38" w:rsidP="009924A2">
      <w:pPr>
        <w:widowControl/>
        <w:spacing w:after="160" w:line="259" w:lineRule="auto"/>
        <w:rPr>
          <w:b/>
          <w:sz w:val="36"/>
          <w:szCs w:val="36"/>
          <w:u w:val="single"/>
        </w:rPr>
      </w:pPr>
    </w:p>
    <w:p w14:paraId="52F59763" w14:textId="77777777" w:rsidR="00153B38" w:rsidRDefault="00153B38" w:rsidP="009924A2">
      <w:pPr>
        <w:widowControl/>
        <w:spacing w:after="160" w:line="259" w:lineRule="auto"/>
        <w:rPr>
          <w:b/>
          <w:sz w:val="36"/>
          <w:szCs w:val="36"/>
          <w:u w:val="single"/>
        </w:rPr>
      </w:pPr>
    </w:p>
    <w:p w14:paraId="2EB63929" w14:textId="77777777" w:rsidR="00153B38" w:rsidRDefault="00153B38" w:rsidP="009924A2">
      <w:pPr>
        <w:widowControl/>
        <w:spacing w:after="160" w:line="259" w:lineRule="auto"/>
        <w:rPr>
          <w:b/>
          <w:sz w:val="36"/>
          <w:szCs w:val="36"/>
          <w:u w:val="single"/>
        </w:rPr>
      </w:pPr>
    </w:p>
    <w:p w14:paraId="7E89495D" w14:textId="77777777" w:rsidR="00153B38" w:rsidRDefault="00153B38" w:rsidP="009924A2">
      <w:pPr>
        <w:widowControl/>
        <w:spacing w:after="160" w:line="259" w:lineRule="auto"/>
        <w:rPr>
          <w:b/>
          <w:sz w:val="36"/>
          <w:szCs w:val="36"/>
          <w:u w:val="single"/>
        </w:rPr>
      </w:pPr>
    </w:p>
    <w:p w14:paraId="1D13F775" w14:textId="77777777" w:rsidR="00153B38" w:rsidRDefault="00153B38" w:rsidP="009924A2">
      <w:pPr>
        <w:widowControl/>
        <w:spacing w:after="160" w:line="259" w:lineRule="auto"/>
        <w:rPr>
          <w:b/>
          <w:sz w:val="36"/>
          <w:szCs w:val="36"/>
          <w:u w:val="single"/>
        </w:rPr>
      </w:pPr>
    </w:p>
    <w:p w14:paraId="4C9BD0FE" w14:textId="77777777" w:rsidR="00153B38" w:rsidRDefault="00153B38" w:rsidP="009924A2">
      <w:pPr>
        <w:widowControl/>
        <w:spacing w:after="160" w:line="259" w:lineRule="auto"/>
        <w:rPr>
          <w:b/>
          <w:sz w:val="36"/>
          <w:szCs w:val="36"/>
          <w:u w:val="single"/>
        </w:rPr>
      </w:pPr>
    </w:p>
    <w:p w14:paraId="6CA52003" w14:textId="77777777" w:rsidR="00153B38" w:rsidRDefault="00153B38" w:rsidP="009924A2">
      <w:pPr>
        <w:widowControl/>
        <w:spacing w:after="160" w:line="259" w:lineRule="auto"/>
        <w:rPr>
          <w:b/>
          <w:sz w:val="36"/>
          <w:szCs w:val="36"/>
          <w:u w:val="single"/>
        </w:rPr>
      </w:pPr>
    </w:p>
    <w:p w14:paraId="01DA9273" w14:textId="77777777" w:rsidR="00153B38" w:rsidRDefault="00153B38" w:rsidP="009924A2">
      <w:pPr>
        <w:widowControl/>
        <w:spacing w:after="160" w:line="259" w:lineRule="auto"/>
        <w:rPr>
          <w:b/>
          <w:sz w:val="36"/>
          <w:szCs w:val="36"/>
          <w:u w:val="single"/>
        </w:rPr>
      </w:pPr>
    </w:p>
    <w:p w14:paraId="25B4B15A" w14:textId="77777777" w:rsidR="00153B38" w:rsidRDefault="00153B38" w:rsidP="009924A2">
      <w:pPr>
        <w:widowControl/>
        <w:spacing w:after="160" w:line="259" w:lineRule="auto"/>
        <w:rPr>
          <w:b/>
          <w:sz w:val="36"/>
          <w:szCs w:val="36"/>
          <w:u w:val="single"/>
        </w:rPr>
      </w:pPr>
    </w:p>
    <w:p w14:paraId="69C6B5AF" w14:textId="77777777" w:rsidR="00153B38" w:rsidRDefault="00153B38" w:rsidP="009924A2">
      <w:pPr>
        <w:widowControl/>
        <w:spacing w:after="160" w:line="259" w:lineRule="auto"/>
        <w:rPr>
          <w:b/>
          <w:sz w:val="36"/>
          <w:szCs w:val="36"/>
          <w:u w:val="single"/>
        </w:rPr>
      </w:pPr>
    </w:p>
    <w:p w14:paraId="1501A170" w14:textId="20048DF5" w:rsidR="00F25FF0" w:rsidRPr="00153B38" w:rsidRDefault="007F4DA0" w:rsidP="009924A2">
      <w:pPr>
        <w:widowControl/>
        <w:spacing w:after="160" w:line="259" w:lineRule="auto"/>
        <w:rPr>
          <w:b/>
          <w:sz w:val="36"/>
          <w:szCs w:val="36"/>
          <w:u w:val="single"/>
        </w:rPr>
      </w:pPr>
      <w:r w:rsidRPr="00906A71">
        <w:rPr>
          <w:b/>
          <w:sz w:val="36"/>
          <w:szCs w:val="36"/>
          <w:u w:val="single"/>
        </w:rPr>
        <w:lastRenderedPageBreak/>
        <w:t>Appendix</w:t>
      </w:r>
      <w:r w:rsidR="00F25FF0" w:rsidRPr="00906A71">
        <w:rPr>
          <w:b/>
          <w:sz w:val="36"/>
          <w:szCs w:val="36"/>
          <w:u w:val="single"/>
        </w:rPr>
        <w:t xml:space="preserve"> A</w:t>
      </w:r>
      <w:bookmarkEnd w:id="19"/>
    </w:p>
    <w:p w14:paraId="5AF24A41" w14:textId="77777777" w:rsidR="000C19C3" w:rsidRPr="000C19C3" w:rsidRDefault="000C19C3" w:rsidP="000C19C3"/>
    <w:p w14:paraId="4F519BE0" w14:textId="1A0EE574" w:rsidR="004917F6" w:rsidRPr="001633E3" w:rsidRDefault="004917F6" w:rsidP="004917F6">
      <w:pPr>
        <w:jc w:val="both"/>
        <w:rPr>
          <w:rFonts w:cs="Arial"/>
          <w:b/>
          <w:sz w:val="24"/>
          <w:szCs w:val="24"/>
        </w:rPr>
      </w:pPr>
      <w:r w:rsidRPr="001633E3">
        <w:rPr>
          <w:rFonts w:cs="Arial"/>
          <w:b/>
          <w:sz w:val="24"/>
          <w:szCs w:val="24"/>
        </w:rPr>
        <w:t>NOTE: Appendix</w:t>
      </w:r>
      <w:r w:rsidR="000C19C3" w:rsidRPr="001633E3">
        <w:rPr>
          <w:rFonts w:cs="Arial"/>
          <w:b/>
          <w:sz w:val="24"/>
          <w:szCs w:val="24"/>
        </w:rPr>
        <w:t xml:space="preserve"> A</w:t>
      </w:r>
      <w:r w:rsidRPr="001633E3">
        <w:rPr>
          <w:rFonts w:cs="Arial"/>
          <w:b/>
          <w:sz w:val="24"/>
          <w:szCs w:val="24"/>
        </w:rPr>
        <w:t xml:space="preserve"> is an excerpt </w:t>
      </w:r>
      <w:r w:rsidR="008B013C">
        <w:rPr>
          <w:rFonts w:cs="Arial"/>
          <w:b/>
          <w:sz w:val="24"/>
          <w:szCs w:val="24"/>
        </w:rPr>
        <w:t xml:space="preserve">from </w:t>
      </w:r>
      <w:r w:rsidRPr="001633E3">
        <w:rPr>
          <w:rFonts w:cs="Arial"/>
          <w:b/>
          <w:sz w:val="24"/>
          <w:szCs w:val="24"/>
        </w:rPr>
        <w:t xml:space="preserve">the </w:t>
      </w:r>
      <w:r w:rsidR="008B013C">
        <w:rPr>
          <w:rFonts w:cs="Arial"/>
          <w:b/>
          <w:sz w:val="24"/>
          <w:szCs w:val="24"/>
        </w:rPr>
        <w:t xml:space="preserve">2018 </w:t>
      </w:r>
      <w:r w:rsidRPr="001633E3">
        <w:rPr>
          <w:rFonts w:cs="Arial"/>
          <w:b/>
          <w:sz w:val="24"/>
          <w:szCs w:val="24"/>
        </w:rPr>
        <w:t>model procurement policy drafted by forme</w:t>
      </w:r>
      <w:r w:rsidR="00344E71">
        <w:rPr>
          <w:rFonts w:cs="Arial"/>
          <w:b/>
          <w:sz w:val="24"/>
          <w:szCs w:val="24"/>
        </w:rPr>
        <w:t>r</w:t>
      </w:r>
      <w:r w:rsidRPr="001633E3">
        <w:rPr>
          <w:rFonts w:cs="Arial"/>
          <w:b/>
          <w:sz w:val="24"/>
          <w:szCs w:val="24"/>
        </w:rPr>
        <w:t xml:space="preserve"> UNC School of Government faculty member Norma Houston. </w:t>
      </w:r>
      <w:r w:rsidR="008B013C">
        <w:rPr>
          <w:rFonts w:cs="Arial"/>
          <w:b/>
          <w:sz w:val="24"/>
          <w:szCs w:val="24"/>
        </w:rPr>
        <w:t xml:space="preserve">It shows how the </w:t>
      </w:r>
      <w:r w:rsidRPr="001633E3">
        <w:rPr>
          <w:rFonts w:cs="Arial"/>
          <w:b/>
          <w:sz w:val="24"/>
          <w:szCs w:val="24"/>
        </w:rPr>
        <w:t xml:space="preserve">Uniform Guidance </w:t>
      </w:r>
      <w:r w:rsidR="008B013C">
        <w:rPr>
          <w:rFonts w:cs="Arial"/>
          <w:b/>
          <w:sz w:val="24"/>
          <w:szCs w:val="24"/>
        </w:rPr>
        <w:t>bidding</w:t>
      </w:r>
      <w:r w:rsidRPr="001633E3">
        <w:rPr>
          <w:rFonts w:cs="Arial"/>
          <w:b/>
          <w:sz w:val="24"/>
          <w:szCs w:val="24"/>
        </w:rPr>
        <w:t xml:space="preserve"> methods AND </w:t>
      </w:r>
      <w:r w:rsidR="008B013C">
        <w:rPr>
          <w:rFonts w:cs="Arial"/>
          <w:b/>
          <w:sz w:val="24"/>
          <w:szCs w:val="24"/>
        </w:rPr>
        <w:t xml:space="preserve">the </w:t>
      </w:r>
      <w:r w:rsidRPr="001633E3">
        <w:rPr>
          <w:rFonts w:cs="Arial"/>
          <w:b/>
          <w:sz w:val="24"/>
          <w:szCs w:val="24"/>
        </w:rPr>
        <w:t xml:space="preserve">North Carolina state law bidding requirements </w:t>
      </w:r>
      <w:r w:rsidR="00906A71">
        <w:rPr>
          <w:rFonts w:cs="Arial"/>
          <w:b/>
          <w:sz w:val="24"/>
          <w:szCs w:val="24"/>
        </w:rPr>
        <w:t>function together based on contract type and price. The purchasing department may</w:t>
      </w:r>
      <w:r w:rsidRPr="001633E3">
        <w:rPr>
          <w:rFonts w:cs="Arial"/>
          <w:b/>
          <w:sz w:val="24"/>
          <w:szCs w:val="24"/>
        </w:rPr>
        <w:t xml:space="preserve"> use</w:t>
      </w:r>
      <w:r w:rsidR="00906A71">
        <w:rPr>
          <w:rFonts w:cs="Arial"/>
          <w:b/>
          <w:sz w:val="24"/>
          <w:szCs w:val="24"/>
        </w:rPr>
        <w:t xml:space="preserve"> Appendix A as a reference, </w:t>
      </w:r>
      <w:proofErr w:type="spellStart"/>
      <w:proofErr w:type="gramStart"/>
      <w:r w:rsidR="00906A71">
        <w:rPr>
          <w:rFonts w:cs="Arial"/>
          <w:b/>
          <w:sz w:val="24"/>
          <w:szCs w:val="24"/>
        </w:rPr>
        <w:t>and.or</w:t>
      </w:r>
      <w:proofErr w:type="spellEnd"/>
      <w:proofErr w:type="gramEnd"/>
      <w:r w:rsidR="00906A71">
        <w:rPr>
          <w:rFonts w:cs="Arial"/>
          <w:b/>
          <w:sz w:val="24"/>
          <w:szCs w:val="24"/>
        </w:rPr>
        <w:t xml:space="preserve"> it may be </w:t>
      </w:r>
      <w:proofErr w:type="spellStart"/>
      <w:r w:rsidR="00906A71">
        <w:rPr>
          <w:rFonts w:cs="Arial"/>
          <w:b/>
          <w:sz w:val="24"/>
          <w:szCs w:val="24"/>
        </w:rPr>
        <w:t>incoproorated</w:t>
      </w:r>
      <w:proofErr w:type="spellEnd"/>
      <w:r w:rsidR="00906A71">
        <w:rPr>
          <w:rFonts w:cs="Arial"/>
          <w:b/>
          <w:sz w:val="24"/>
          <w:szCs w:val="24"/>
        </w:rPr>
        <w:t xml:space="preserve"> into the UG procurement policy.</w:t>
      </w:r>
      <w:r w:rsidRPr="001633E3">
        <w:rPr>
          <w:rFonts w:cs="Arial"/>
          <w:b/>
          <w:sz w:val="24"/>
          <w:szCs w:val="24"/>
        </w:rPr>
        <w:t xml:space="preserve"> </w:t>
      </w:r>
    </w:p>
    <w:p w14:paraId="08D5BB6B" w14:textId="77777777" w:rsidR="004917F6" w:rsidRDefault="004917F6" w:rsidP="004917F6">
      <w:pPr>
        <w:jc w:val="both"/>
        <w:rPr>
          <w:rFonts w:cs="Arial"/>
          <w:b/>
          <w:sz w:val="24"/>
          <w:szCs w:val="24"/>
          <w:u w:val="single"/>
        </w:rPr>
      </w:pPr>
    </w:p>
    <w:p w14:paraId="0A83B697" w14:textId="77777777" w:rsidR="004917F6" w:rsidRDefault="004917F6" w:rsidP="004917F6">
      <w:pPr>
        <w:jc w:val="both"/>
        <w:rPr>
          <w:rFonts w:cs="Arial"/>
          <w:b/>
          <w:sz w:val="24"/>
          <w:szCs w:val="24"/>
          <w:u w:val="single"/>
        </w:rPr>
      </w:pPr>
    </w:p>
    <w:p w14:paraId="7A00739A" w14:textId="77777777" w:rsidR="004917F6" w:rsidRDefault="004917F6" w:rsidP="004917F6">
      <w:pPr>
        <w:jc w:val="both"/>
        <w:rPr>
          <w:rFonts w:cs="Arial"/>
          <w:b/>
          <w:sz w:val="24"/>
          <w:szCs w:val="24"/>
        </w:rPr>
      </w:pPr>
      <w:r w:rsidRPr="00243B43">
        <w:rPr>
          <w:rFonts w:cs="Arial"/>
          <w:b/>
          <w:sz w:val="24"/>
          <w:szCs w:val="24"/>
          <w:u w:val="single"/>
        </w:rPr>
        <w:t>Specific Procurement Procedures</w:t>
      </w:r>
      <w:r w:rsidRPr="00243B43">
        <w:rPr>
          <w:rFonts w:cs="Arial"/>
          <w:b/>
          <w:sz w:val="24"/>
          <w:szCs w:val="24"/>
        </w:rPr>
        <w:t xml:space="preserve">  </w:t>
      </w:r>
    </w:p>
    <w:p w14:paraId="7E5FD659" w14:textId="77777777" w:rsidR="004917F6" w:rsidRDefault="004917F6" w:rsidP="004917F6">
      <w:pPr>
        <w:jc w:val="both"/>
        <w:rPr>
          <w:rFonts w:cs="Arial"/>
          <w:b/>
          <w:sz w:val="24"/>
          <w:szCs w:val="24"/>
        </w:rPr>
      </w:pPr>
    </w:p>
    <w:p w14:paraId="3DAF1AD4" w14:textId="77777777" w:rsidR="004917F6" w:rsidRPr="00243B43" w:rsidRDefault="004917F6" w:rsidP="004917F6">
      <w:pPr>
        <w:ind w:left="450"/>
        <w:jc w:val="both"/>
        <w:rPr>
          <w:rFonts w:cs="Arial"/>
          <w:bCs/>
          <w:sz w:val="24"/>
          <w:szCs w:val="24"/>
        </w:rPr>
      </w:pPr>
      <w:r w:rsidRPr="00243B43">
        <w:rPr>
          <w:rFonts w:cs="Arial"/>
          <w:bCs/>
          <w:sz w:val="24"/>
          <w:szCs w:val="24"/>
        </w:rPr>
        <w:t xml:space="preserve">Either the Purchasing Department or the Requesting Department shall solicit bids in accordance with the requirements under this Section of the Policy </w:t>
      </w:r>
      <w:r>
        <w:rPr>
          <w:rFonts w:cs="Arial"/>
          <w:bCs/>
          <w:sz w:val="24"/>
          <w:szCs w:val="24"/>
        </w:rPr>
        <w:t>based</w:t>
      </w:r>
      <w:r w:rsidRPr="00243B43">
        <w:rPr>
          <w:rFonts w:cs="Arial"/>
          <w:bCs/>
          <w:sz w:val="24"/>
          <w:szCs w:val="24"/>
        </w:rPr>
        <w:t xml:space="preserve"> on </w:t>
      </w:r>
      <w:r>
        <w:rPr>
          <w:rFonts w:cs="Arial"/>
          <w:bCs/>
          <w:sz w:val="24"/>
          <w:szCs w:val="24"/>
        </w:rPr>
        <w:t xml:space="preserve">the type and </w:t>
      </w:r>
      <w:r w:rsidRPr="00243B43">
        <w:rPr>
          <w:rFonts w:cs="Arial"/>
          <w:bCs/>
          <w:sz w:val="24"/>
          <w:szCs w:val="24"/>
        </w:rPr>
        <w:t>cost</w:t>
      </w:r>
      <w:r>
        <w:rPr>
          <w:rFonts w:cs="Arial"/>
          <w:bCs/>
          <w:sz w:val="24"/>
          <w:szCs w:val="24"/>
        </w:rPr>
        <w:t xml:space="preserve"> of the contract.</w:t>
      </w:r>
    </w:p>
    <w:p w14:paraId="01A512A8" w14:textId="77777777" w:rsidR="004917F6" w:rsidRPr="00161A57" w:rsidRDefault="004917F6" w:rsidP="004917F6">
      <w:pPr>
        <w:ind w:left="348"/>
        <w:rPr>
          <w:rFonts w:cs="Arial"/>
          <w:b/>
          <w:sz w:val="24"/>
          <w:szCs w:val="24"/>
        </w:rPr>
      </w:pPr>
    </w:p>
    <w:p w14:paraId="34C97021" w14:textId="77777777" w:rsidR="004917F6" w:rsidRPr="00325C82"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Service Contracts</w:t>
      </w:r>
      <w:r w:rsidRPr="00325C82">
        <w:rPr>
          <w:rFonts w:cs="Arial"/>
          <w:sz w:val="24"/>
          <w:szCs w:val="24"/>
        </w:rPr>
        <w:t xml:space="preserve"> (except for A/E professional services) and </w:t>
      </w:r>
      <w:r w:rsidRPr="00325C82">
        <w:rPr>
          <w:rFonts w:cs="Arial"/>
          <w:b/>
          <w:sz w:val="24"/>
          <w:szCs w:val="24"/>
        </w:rPr>
        <w:t>Purchase Contracts</w:t>
      </w:r>
      <w:r w:rsidRPr="00325C82">
        <w:rPr>
          <w:rFonts w:cs="Arial"/>
          <w:sz w:val="24"/>
          <w:szCs w:val="24"/>
        </w:rPr>
        <w:t xml:space="preserve"> </w:t>
      </w:r>
      <w:r>
        <w:rPr>
          <w:rFonts w:cs="Arial"/>
          <w:b/>
          <w:sz w:val="24"/>
          <w:szCs w:val="24"/>
          <w:u w:val="single"/>
        </w:rPr>
        <w:t>costing less than $10,0</w:t>
      </w:r>
      <w:r w:rsidRPr="00243B43">
        <w:rPr>
          <w:rFonts w:cs="Arial"/>
          <w:b/>
          <w:sz w:val="24"/>
          <w:szCs w:val="24"/>
          <w:u w:val="single"/>
        </w:rPr>
        <w:t>00</w:t>
      </w:r>
      <w:r w:rsidRPr="00325C82">
        <w:rPr>
          <w:rFonts w:cs="Arial"/>
          <w:sz w:val="24"/>
          <w:szCs w:val="24"/>
        </w:rPr>
        <w:t xml:space="preserve"> shall be procured </w:t>
      </w:r>
      <w:r>
        <w:rPr>
          <w:rFonts w:cs="Arial"/>
          <w:sz w:val="24"/>
          <w:szCs w:val="24"/>
        </w:rPr>
        <w:t>using</w:t>
      </w:r>
      <w:r w:rsidRPr="00325C82">
        <w:rPr>
          <w:rFonts w:cs="Arial"/>
          <w:sz w:val="24"/>
          <w:szCs w:val="24"/>
        </w:rPr>
        <w:t xml:space="preserve"> the Uniform Guidance “micro-purchase” procedure (2 C.F.R. § 200.320(a)) as follows:</w:t>
      </w:r>
    </w:p>
    <w:p w14:paraId="2EDF6534" w14:textId="77777777" w:rsidR="004917F6" w:rsidRPr="00243B43" w:rsidRDefault="004917F6" w:rsidP="004917F6">
      <w:pPr>
        <w:pStyle w:val="ListParagraph"/>
        <w:widowControl/>
        <w:numPr>
          <w:ilvl w:val="0"/>
          <w:numId w:val="14"/>
        </w:numPr>
        <w:autoSpaceDE w:val="0"/>
        <w:autoSpaceDN w:val="0"/>
        <w:ind w:left="1440"/>
        <w:contextualSpacing/>
        <w:jc w:val="both"/>
        <w:rPr>
          <w:rFonts w:cs="Arial"/>
          <w:sz w:val="24"/>
          <w:szCs w:val="24"/>
        </w:rPr>
      </w:pPr>
      <w:r w:rsidRPr="00243B43">
        <w:rPr>
          <w:rFonts w:cs="Arial"/>
          <w:sz w:val="24"/>
          <w:szCs w:val="24"/>
        </w:rPr>
        <w:t>The contract may be awarded without soliciting pricing or bids if the price of the goods or services is considered to be fair and reasonable.</w:t>
      </w:r>
    </w:p>
    <w:p w14:paraId="4B3A383F" w14:textId="77777777" w:rsidR="004917F6" w:rsidRPr="00243B43" w:rsidRDefault="004917F6" w:rsidP="004917F6">
      <w:pPr>
        <w:pStyle w:val="ListParagraph"/>
        <w:widowControl/>
        <w:numPr>
          <w:ilvl w:val="0"/>
          <w:numId w:val="14"/>
        </w:numPr>
        <w:autoSpaceDE w:val="0"/>
        <w:autoSpaceDN w:val="0"/>
        <w:ind w:left="1440"/>
        <w:contextualSpacing/>
        <w:jc w:val="both"/>
        <w:rPr>
          <w:rFonts w:cs="Arial"/>
          <w:sz w:val="24"/>
          <w:szCs w:val="24"/>
        </w:rPr>
      </w:pPr>
      <w:r w:rsidRPr="00243B43">
        <w:rPr>
          <w:rFonts w:cs="Arial"/>
          <w:sz w:val="24"/>
          <w:szCs w:val="24"/>
        </w:rPr>
        <w:t>To the extent practicable, purchases must be distributed among qualified suppliers.</w:t>
      </w:r>
    </w:p>
    <w:p w14:paraId="138C9B80" w14:textId="77777777" w:rsidR="004917F6" w:rsidRPr="00325C82" w:rsidRDefault="004917F6" w:rsidP="004917F6">
      <w:pPr>
        <w:ind w:left="1080"/>
        <w:jc w:val="both"/>
        <w:rPr>
          <w:rFonts w:cs="Arial"/>
          <w:sz w:val="24"/>
          <w:szCs w:val="24"/>
        </w:rPr>
      </w:pPr>
    </w:p>
    <w:p w14:paraId="143627C3" w14:textId="1C75E012"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Service Contracts</w:t>
      </w:r>
      <w:r w:rsidR="00434C94">
        <w:rPr>
          <w:rFonts w:cs="Arial"/>
          <w:b/>
          <w:sz w:val="24"/>
          <w:szCs w:val="24"/>
        </w:rPr>
        <w:t xml:space="preserve"> </w:t>
      </w:r>
      <w:r w:rsidR="00434C94">
        <w:rPr>
          <w:rFonts w:cs="Arial"/>
          <w:b/>
          <w:sz w:val="24"/>
          <w:szCs w:val="24"/>
          <w:u w:val="single"/>
        </w:rPr>
        <w:t>costing up to $250,000</w:t>
      </w:r>
      <w:r w:rsidRPr="00325C82">
        <w:rPr>
          <w:rFonts w:cs="Arial"/>
          <w:sz w:val="24"/>
          <w:szCs w:val="24"/>
        </w:rPr>
        <w:t xml:space="preserve"> (except for A/E professional services) and </w:t>
      </w:r>
      <w:r w:rsidRPr="00325C82">
        <w:rPr>
          <w:rFonts w:cs="Arial"/>
          <w:b/>
          <w:sz w:val="24"/>
          <w:szCs w:val="24"/>
        </w:rPr>
        <w:t>Purchase Contracts</w:t>
      </w:r>
      <w:r w:rsidRPr="00325C82">
        <w:rPr>
          <w:rFonts w:cs="Arial"/>
          <w:sz w:val="24"/>
          <w:szCs w:val="24"/>
        </w:rPr>
        <w:t xml:space="preserve"> </w:t>
      </w:r>
      <w:r>
        <w:rPr>
          <w:rFonts w:cs="Arial"/>
          <w:b/>
          <w:sz w:val="24"/>
          <w:szCs w:val="24"/>
          <w:u w:val="single"/>
        </w:rPr>
        <w:t>costing $10,000</w:t>
      </w:r>
      <w:r w:rsidRPr="00243B43">
        <w:rPr>
          <w:rFonts w:cs="Arial"/>
          <w:b/>
          <w:sz w:val="24"/>
          <w:szCs w:val="24"/>
          <w:u w:val="single"/>
        </w:rPr>
        <w:t xml:space="preserve"> up to $90,000</w:t>
      </w:r>
      <w:r w:rsidRPr="00325C82">
        <w:rPr>
          <w:rFonts w:cs="Arial"/>
          <w:sz w:val="24"/>
          <w:szCs w:val="24"/>
        </w:rPr>
        <w:t xml:space="preserve"> shall be procured </w:t>
      </w:r>
      <w:r>
        <w:rPr>
          <w:rFonts w:cs="Arial"/>
          <w:sz w:val="24"/>
          <w:szCs w:val="24"/>
        </w:rPr>
        <w:t>using</w:t>
      </w:r>
      <w:r w:rsidRPr="00325C82">
        <w:rPr>
          <w:rFonts w:cs="Arial"/>
          <w:sz w:val="24"/>
          <w:szCs w:val="24"/>
        </w:rPr>
        <w:t xml:space="preserve"> the Uniform Guidance “</w:t>
      </w:r>
      <w:r w:rsidR="00CF0B89">
        <w:rPr>
          <w:rFonts w:cs="Arial"/>
          <w:sz w:val="24"/>
          <w:szCs w:val="24"/>
        </w:rPr>
        <w:t xml:space="preserve">simplified acquisition” </w:t>
      </w:r>
      <w:r w:rsidRPr="00325C82">
        <w:rPr>
          <w:rFonts w:cs="Arial"/>
          <w:sz w:val="24"/>
          <w:szCs w:val="24"/>
        </w:rPr>
        <w:t>pr</w:t>
      </w:r>
      <w:r>
        <w:rPr>
          <w:rFonts w:cs="Arial"/>
          <w:sz w:val="24"/>
          <w:szCs w:val="24"/>
        </w:rPr>
        <w:t>ocedure (2 C.F.R. § 200.320(b</w:t>
      </w:r>
      <w:r w:rsidRPr="00325C82">
        <w:rPr>
          <w:rFonts w:cs="Arial"/>
          <w:sz w:val="24"/>
          <w:szCs w:val="24"/>
        </w:rPr>
        <w:t>)) as follows:</w:t>
      </w:r>
    </w:p>
    <w:p w14:paraId="66100CBE" w14:textId="77777777" w:rsidR="003A2C2B" w:rsidRDefault="004917F6" w:rsidP="003A2C2B">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Obtain price or rate quotes from an “adequate number” of qualified sources (</w:t>
      </w:r>
      <w:r>
        <w:rPr>
          <w:rFonts w:cs="Arial"/>
          <w:sz w:val="24"/>
          <w:szCs w:val="24"/>
        </w:rPr>
        <w:t xml:space="preserve">a </w:t>
      </w:r>
      <w:r w:rsidRPr="00325C82">
        <w:rPr>
          <w:rFonts w:cs="Arial"/>
          <w:sz w:val="24"/>
          <w:szCs w:val="24"/>
        </w:rPr>
        <w:t>federal grantor agenc</w:t>
      </w:r>
      <w:r>
        <w:rPr>
          <w:rFonts w:cs="Arial"/>
          <w:sz w:val="24"/>
          <w:szCs w:val="24"/>
        </w:rPr>
        <w:t>y</w:t>
      </w:r>
      <w:r w:rsidRPr="00325C82">
        <w:rPr>
          <w:rFonts w:cs="Arial"/>
          <w:sz w:val="24"/>
          <w:szCs w:val="24"/>
        </w:rPr>
        <w:t xml:space="preserve"> might issue guidanc</w:t>
      </w:r>
      <w:r>
        <w:rPr>
          <w:rFonts w:cs="Arial"/>
          <w:sz w:val="24"/>
          <w:szCs w:val="24"/>
        </w:rPr>
        <w:t>e interpreting “adequate number,” so the Requesting Department should review the terms and conditions of the grant award documents to confirm whether specific guidance has been issued</w:t>
      </w:r>
      <w:r w:rsidRPr="00325C82">
        <w:rPr>
          <w:rFonts w:cs="Arial"/>
          <w:sz w:val="24"/>
          <w:szCs w:val="24"/>
        </w:rPr>
        <w:t>).</w:t>
      </w:r>
    </w:p>
    <w:p w14:paraId="273AB29D" w14:textId="50E91C9B" w:rsidR="004917F6" w:rsidRPr="003A2C2B" w:rsidRDefault="003A2C2B" w:rsidP="003A2C2B">
      <w:pPr>
        <w:pStyle w:val="ListParagraph"/>
        <w:widowControl/>
        <w:numPr>
          <w:ilvl w:val="1"/>
          <w:numId w:val="15"/>
        </w:numPr>
        <w:autoSpaceDE w:val="0"/>
        <w:autoSpaceDN w:val="0"/>
        <w:ind w:left="1440"/>
        <w:contextualSpacing/>
        <w:jc w:val="both"/>
        <w:rPr>
          <w:rFonts w:cs="Arial"/>
          <w:sz w:val="24"/>
          <w:szCs w:val="24"/>
        </w:rPr>
      </w:pPr>
      <w:r w:rsidRPr="003A2C2B">
        <w:rPr>
          <w:rFonts w:cs="Arial"/>
          <w:sz w:val="24"/>
          <w:szCs w:val="24"/>
        </w:rPr>
        <w:t xml:space="preserve">When possible, </w:t>
      </w:r>
      <w:proofErr w:type="spellStart"/>
      <w:r w:rsidRPr="003A2C2B">
        <w:rPr>
          <w:rFonts w:cs="Arial"/>
          <w:sz w:val="24"/>
          <w:szCs w:val="24"/>
        </w:rPr>
        <w:t>solicite</w:t>
      </w:r>
      <w:proofErr w:type="spellEnd"/>
      <w:r w:rsidRPr="003A2C2B">
        <w:rPr>
          <w:rFonts w:cs="Arial"/>
          <w:sz w:val="24"/>
          <w:szCs w:val="24"/>
        </w:rPr>
        <w:t xml:space="preserve"> participation from M/WBE/veteran vendors and suppliers as suggested under 2 C.F.R. § 200.321.</w:t>
      </w:r>
    </w:p>
    <w:p w14:paraId="11E2F7B2" w14:textId="77777777" w:rsidR="004917F6" w:rsidRPr="00325C82"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Cost or price analysis is not required prior to soliciting bids.</w:t>
      </w:r>
    </w:p>
    <w:p w14:paraId="4B452627" w14:textId="77777777" w:rsidR="004917F6" w:rsidRDefault="004917F6" w:rsidP="004917F6">
      <w:pPr>
        <w:pStyle w:val="ListParagraph"/>
        <w:widowControl/>
        <w:numPr>
          <w:ilvl w:val="1"/>
          <w:numId w:val="15"/>
        </w:numPr>
        <w:autoSpaceDE w:val="0"/>
        <w:autoSpaceDN w:val="0"/>
        <w:ind w:left="1440"/>
        <w:contextualSpacing/>
        <w:jc w:val="both"/>
        <w:rPr>
          <w:rFonts w:cs="Arial"/>
          <w:sz w:val="24"/>
          <w:szCs w:val="24"/>
        </w:rPr>
      </w:pPr>
      <w:r w:rsidRPr="00325C82">
        <w:rPr>
          <w:rFonts w:cs="Arial"/>
          <w:sz w:val="24"/>
          <w:szCs w:val="24"/>
        </w:rPr>
        <w:t xml:space="preserve">Award </w:t>
      </w:r>
      <w:r>
        <w:rPr>
          <w:rFonts w:cs="Arial"/>
          <w:sz w:val="24"/>
          <w:szCs w:val="24"/>
        </w:rPr>
        <w:t xml:space="preserve">the </w:t>
      </w:r>
      <w:r w:rsidRPr="00325C82">
        <w:rPr>
          <w:rFonts w:cs="Arial"/>
          <w:sz w:val="24"/>
          <w:szCs w:val="24"/>
        </w:rPr>
        <w:t>contract on a fixed-price</w:t>
      </w:r>
      <w:r>
        <w:rPr>
          <w:rFonts w:cs="Arial"/>
          <w:sz w:val="24"/>
          <w:szCs w:val="24"/>
        </w:rPr>
        <w:t xml:space="preserve"> basis (a</w:t>
      </w:r>
      <w:r w:rsidRPr="00325C82">
        <w:rPr>
          <w:rFonts w:cs="Arial"/>
          <w:sz w:val="24"/>
          <w:szCs w:val="24"/>
        </w:rPr>
        <w:t xml:space="preserve"> not-to-exceed basis</w:t>
      </w:r>
      <w:r>
        <w:rPr>
          <w:rFonts w:cs="Arial"/>
          <w:sz w:val="24"/>
          <w:szCs w:val="24"/>
        </w:rPr>
        <w:t xml:space="preserve"> is permissible for service contracts where obtaining a fixed price is not feasible)</w:t>
      </w:r>
      <w:r w:rsidRPr="00325C82">
        <w:rPr>
          <w:rFonts w:cs="Arial"/>
          <w:sz w:val="24"/>
          <w:szCs w:val="24"/>
        </w:rPr>
        <w:t>.</w:t>
      </w:r>
    </w:p>
    <w:p w14:paraId="36D592BD" w14:textId="77777777" w:rsidR="004917F6" w:rsidRDefault="004917F6" w:rsidP="004917F6">
      <w:pPr>
        <w:pStyle w:val="ListParagraph"/>
        <w:widowControl/>
        <w:numPr>
          <w:ilvl w:val="1"/>
          <w:numId w:val="15"/>
        </w:numPr>
        <w:autoSpaceDE w:val="0"/>
        <w:autoSpaceDN w:val="0"/>
        <w:ind w:left="1440"/>
        <w:contextualSpacing/>
        <w:jc w:val="both"/>
        <w:rPr>
          <w:rFonts w:cs="Arial"/>
          <w:sz w:val="24"/>
          <w:szCs w:val="24"/>
        </w:rPr>
      </w:pPr>
      <w:r>
        <w:rPr>
          <w:rFonts w:cs="Arial"/>
          <w:sz w:val="24"/>
          <w:szCs w:val="24"/>
        </w:rPr>
        <w:t>Award the contract to the lowest responsive, responsible bidder.</w:t>
      </w:r>
    </w:p>
    <w:p w14:paraId="3A6B3E11" w14:textId="77777777" w:rsidR="004917F6" w:rsidRPr="00A23CE5" w:rsidRDefault="004917F6" w:rsidP="004917F6">
      <w:pPr>
        <w:ind w:left="1080"/>
        <w:jc w:val="both"/>
        <w:rPr>
          <w:rFonts w:cs="Arial"/>
          <w:sz w:val="24"/>
          <w:szCs w:val="24"/>
        </w:rPr>
      </w:pPr>
    </w:p>
    <w:p w14:paraId="3F38F11C" w14:textId="7121E362"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325C82">
        <w:rPr>
          <w:rFonts w:cs="Arial"/>
          <w:b/>
          <w:sz w:val="24"/>
          <w:szCs w:val="24"/>
        </w:rPr>
        <w:t>Purchase Contracts</w:t>
      </w:r>
      <w:r w:rsidRPr="00325C82">
        <w:rPr>
          <w:rFonts w:cs="Arial"/>
          <w:sz w:val="24"/>
          <w:szCs w:val="24"/>
        </w:rPr>
        <w:t xml:space="preserve"> </w:t>
      </w:r>
      <w:r w:rsidRPr="00243B43">
        <w:rPr>
          <w:rFonts w:cs="Arial"/>
          <w:b/>
          <w:sz w:val="24"/>
          <w:szCs w:val="24"/>
          <w:u w:val="single"/>
        </w:rPr>
        <w:t>costing $90,000 and above</w:t>
      </w:r>
      <w:r w:rsidRPr="00325C82">
        <w:rPr>
          <w:rFonts w:cs="Arial"/>
          <w:sz w:val="24"/>
          <w:szCs w:val="24"/>
        </w:rPr>
        <w:t xml:space="preserve"> shall be procured </w:t>
      </w:r>
      <w:r>
        <w:rPr>
          <w:rFonts w:cs="Arial"/>
          <w:sz w:val="24"/>
          <w:szCs w:val="24"/>
        </w:rPr>
        <w:t>using a combination of the</w:t>
      </w:r>
      <w:r w:rsidRPr="00325C82">
        <w:rPr>
          <w:rFonts w:cs="Arial"/>
          <w:sz w:val="24"/>
          <w:szCs w:val="24"/>
        </w:rPr>
        <w:t xml:space="preserve"> </w:t>
      </w:r>
      <w:r>
        <w:rPr>
          <w:rFonts w:cs="Arial"/>
          <w:sz w:val="24"/>
          <w:szCs w:val="24"/>
        </w:rPr>
        <w:t xml:space="preserve">most restrictive requirements of the </w:t>
      </w:r>
      <w:r w:rsidRPr="00325C82">
        <w:rPr>
          <w:rFonts w:cs="Arial"/>
          <w:sz w:val="24"/>
          <w:szCs w:val="24"/>
        </w:rPr>
        <w:t>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 xml:space="preserve">)) </w:t>
      </w:r>
      <w:r>
        <w:rPr>
          <w:rFonts w:cs="Arial"/>
          <w:sz w:val="24"/>
          <w:szCs w:val="24"/>
        </w:rPr>
        <w:t xml:space="preserve">and state formal bidding procedures (G.S. 143-129) </w:t>
      </w:r>
      <w:r w:rsidRPr="00325C82">
        <w:rPr>
          <w:rFonts w:cs="Arial"/>
          <w:sz w:val="24"/>
          <w:szCs w:val="24"/>
        </w:rPr>
        <w:t>as follows:</w:t>
      </w:r>
    </w:p>
    <w:p w14:paraId="06869E56"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Cost or price analysis is required prior to soliciting bids.</w:t>
      </w:r>
    </w:p>
    <w:p w14:paraId="7574F094" w14:textId="33D0E734"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 xml:space="preserve">Complete specifications or purchase </w:t>
      </w:r>
      <w:r w:rsidR="00AF63E8">
        <w:rPr>
          <w:rFonts w:cs="Arial"/>
          <w:sz w:val="24"/>
          <w:szCs w:val="24"/>
        </w:rPr>
        <w:t>descriptions</w:t>
      </w:r>
      <w:r w:rsidRPr="00A37663">
        <w:rPr>
          <w:rFonts w:cs="Arial"/>
          <w:sz w:val="24"/>
          <w:szCs w:val="24"/>
        </w:rPr>
        <w:t xml:space="preserve"> must be made available to all bidders.</w:t>
      </w:r>
    </w:p>
    <w:p w14:paraId="653A1717" w14:textId="77777777" w:rsidR="000C4367" w:rsidRDefault="004917F6" w:rsidP="000C4367">
      <w:pPr>
        <w:pStyle w:val="ListParagraph"/>
        <w:widowControl/>
        <w:numPr>
          <w:ilvl w:val="1"/>
          <w:numId w:val="16"/>
        </w:numPr>
        <w:autoSpaceDE w:val="0"/>
        <w:autoSpaceDN w:val="0"/>
        <w:ind w:left="1440"/>
        <w:contextualSpacing/>
        <w:jc w:val="both"/>
        <w:rPr>
          <w:rFonts w:cs="Arial"/>
          <w:sz w:val="24"/>
          <w:szCs w:val="24"/>
        </w:rPr>
      </w:pPr>
      <w:r>
        <w:rPr>
          <w:rFonts w:cs="Arial"/>
          <w:sz w:val="24"/>
          <w:szCs w:val="24"/>
        </w:rPr>
        <w:lastRenderedPageBreak/>
        <w:t>The bid must be f</w:t>
      </w:r>
      <w:r w:rsidRPr="00A37663">
        <w:rPr>
          <w:rFonts w:cs="Arial"/>
          <w:sz w:val="24"/>
          <w:szCs w:val="24"/>
        </w:rPr>
        <w:t>ormally advertise</w:t>
      </w:r>
      <w:r>
        <w:rPr>
          <w:rFonts w:cs="Arial"/>
          <w:sz w:val="24"/>
          <w:szCs w:val="24"/>
        </w:rPr>
        <w:t>d</w:t>
      </w:r>
      <w:r w:rsidRPr="00A37663">
        <w:rPr>
          <w:rFonts w:cs="Arial"/>
          <w:sz w:val="24"/>
          <w:szCs w:val="24"/>
        </w:rPr>
        <w:t xml:space="preserve"> in a newspaper of general circulation for at least seven full days between the date of the advertisement and the date of the public bid opening.  Electronic-only advertising must be authorized by the governing board.  </w:t>
      </w:r>
      <w:r>
        <w:rPr>
          <w:rFonts w:cs="Arial"/>
          <w:sz w:val="24"/>
          <w:szCs w:val="24"/>
        </w:rPr>
        <w:t>The a</w:t>
      </w:r>
      <w:r w:rsidRPr="00A37663">
        <w:rPr>
          <w:rFonts w:cs="Arial"/>
          <w:sz w:val="24"/>
          <w:szCs w:val="24"/>
        </w:rPr>
        <w:t xml:space="preserve">dvertisement must state the date, time, and location of the public bid opening, indicate where specifications may be obtained, and reserve to the governing board the right to reject any or all bids </w:t>
      </w:r>
      <w:r>
        <w:rPr>
          <w:rFonts w:cs="Arial"/>
          <w:sz w:val="24"/>
          <w:szCs w:val="24"/>
        </w:rPr>
        <w:t xml:space="preserve">only </w:t>
      </w:r>
      <w:r w:rsidRPr="00A37663">
        <w:rPr>
          <w:rFonts w:cs="Arial"/>
          <w:sz w:val="24"/>
          <w:szCs w:val="24"/>
        </w:rPr>
        <w:t xml:space="preserve">for “sound documented reasons.” </w:t>
      </w:r>
    </w:p>
    <w:p w14:paraId="49FBCF0E" w14:textId="1B349DF5" w:rsidR="004917F6" w:rsidRPr="000C4367" w:rsidRDefault="003A2C2B" w:rsidP="000C4367">
      <w:pPr>
        <w:pStyle w:val="ListParagraph"/>
        <w:widowControl/>
        <w:numPr>
          <w:ilvl w:val="1"/>
          <w:numId w:val="16"/>
        </w:numPr>
        <w:autoSpaceDE w:val="0"/>
        <w:autoSpaceDN w:val="0"/>
        <w:ind w:left="1440"/>
        <w:contextualSpacing/>
        <w:jc w:val="both"/>
        <w:rPr>
          <w:rFonts w:cs="Arial"/>
          <w:sz w:val="24"/>
          <w:szCs w:val="24"/>
        </w:rPr>
      </w:pPr>
      <w:r w:rsidRPr="000C4367">
        <w:rPr>
          <w:rFonts w:cs="Arial"/>
          <w:sz w:val="24"/>
          <w:szCs w:val="24"/>
        </w:rPr>
        <w:t xml:space="preserve">When possible, </w:t>
      </w:r>
      <w:proofErr w:type="spellStart"/>
      <w:r w:rsidRPr="000C4367">
        <w:rPr>
          <w:rFonts w:cs="Arial"/>
          <w:sz w:val="24"/>
          <w:szCs w:val="24"/>
        </w:rPr>
        <w:t>solicite</w:t>
      </w:r>
      <w:proofErr w:type="spellEnd"/>
      <w:r w:rsidRPr="000C4367">
        <w:rPr>
          <w:rFonts w:cs="Arial"/>
          <w:sz w:val="24"/>
          <w:szCs w:val="24"/>
        </w:rPr>
        <w:t xml:space="preserve"> participation from M/WBE/veteran vendors and suppliers as suggested under 2 C.F.R. § 200.321.</w:t>
      </w:r>
    </w:p>
    <w:p w14:paraId="5C432A58" w14:textId="77777777" w:rsidR="004917F6" w:rsidRPr="00A37663"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Open bids at the public bid opening on the date, time, and at the location noticed in the public advert</w:t>
      </w:r>
      <w:r>
        <w:rPr>
          <w:rFonts w:cs="Arial"/>
          <w:sz w:val="24"/>
          <w:szCs w:val="24"/>
        </w:rPr>
        <w:t>isement.  All bids must be submitted sealed.  A</w:t>
      </w:r>
      <w:r w:rsidRPr="00A37663">
        <w:rPr>
          <w:rFonts w:cs="Arial"/>
          <w:sz w:val="24"/>
          <w:szCs w:val="24"/>
        </w:rPr>
        <w:t xml:space="preserve"> minimum of 2 bids </w:t>
      </w:r>
      <w:r>
        <w:rPr>
          <w:rFonts w:cs="Arial"/>
          <w:sz w:val="24"/>
          <w:szCs w:val="24"/>
        </w:rPr>
        <w:t xml:space="preserve">must be received </w:t>
      </w:r>
      <w:r w:rsidRPr="00A37663">
        <w:rPr>
          <w:rFonts w:cs="Arial"/>
          <w:sz w:val="24"/>
          <w:szCs w:val="24"/>
        </w:rPr>
        <w:t>in order to open all bids.</w:t>
      </w:r>
    </w:p>
    <w:p w14:paraId="17BC5F24" w14:textId="77777777" w:rsidR="004917F6" w:rsidRDefault="004917F6" w:rsidP="004917F6">
      <w:pPr>
        <w:pStyle w:val="ListParagraph"/>
        <w:widowControl/>
        <w:numPr>
          <w:ilvl w:val="1"/>
          <w:numId w:val="16"/>
        </w:numPr>
        <w:autoSpaceDE w:val="0"/>
        <w:autoSpaceDN w:val="0"/>
        <w:ind w:left="1440"/>
        <w:contextualSpacing/>
        <w:jc w:val="both"/>
        <w:rPr>
          <w:rFonts w:cs="Arial"/>
          <w:sz w:val="24"/>
          <w:szCs w:val="24"/>
        </w:rPr>
      </w:pPr>
      <w:r w:rsidRPr="00A37663">
        <w:rPr>
          <w:rFonts w:cs="Arial"/>
          <w:sz w:val="24"/>
          <w:szCs w:val="24"/>
        </w:rPr>
        <w:t>Award the contract to the lowest responsive, responsible bidder</w:t>
      </w:r>
      <w:r>
        <w:rPr>
          <w:rFonts w:cs="Arial"/>
          <w:sz w:val="24"/>
          <w:szCs w:val="24"/>
        </w:rPr>
        <w:t xml:space="preserve"> on a fixed-price basis. G</w:t>
      </w:r>
      <w:r w:rsidRPr="00A37663">
        <w:rPr>
          <w:rFonts w:cs="Arial"/>
          <w:sz w:val="24"/>
          <w:szCs w:val="24"/>
        </w:rPr>
        <w:t xml:space="preserve">overning board approval is required </w:t>
      </w:r>
      <w:r>
        <w:rPr>
          <w:rFonts w:cs="Arial"/>
          <w:sz w:val="24"/>
          <w:szCs w:val="24"/>
        </w:rPr>
        <w:t xml:space="preserve">for purchase contracts </w:t>
      </w:r>
      <w:r w:rsidRPr="00A37663">
        <w:rPr>
          <w:rFonts w:cs="Arial"/>
          <w:sz w:val="24"/>
          <w:szCs w:val="24"/>
        </w:rPr>
        <w:t>unless the governing board has delegated award authority to an individual official or employee.</w:t>
      </w:r>
      <w:r>
        <w:rPr>
          <w:rFonts w:cs="Arial"/>
          <w:sz w:val="24"/>
          <w:szCs w:val="24"/>
        </w:rPr>
        <w:t xml:space="preserve">  Any and all bids may be rejected only for “sound documented reasons.”</w:t>
      </w:r>
    </w:p>
    <w:p w14:paraId="309AB482" w14:textId="77777777" w:rsidR="004917F6" w:rsidRPr="0092448E" w:rsidRDefault="004917F6" w:rsidP="004917F6">
      <w:pPr>
        <w:ind w:left="1080"/>
        <w:jc w:val="both"/>
        <w:rPr>
          <w:rFonts w:cs="Arial"/>
          <w:sz w:val="24"/>
          <w:szCs w:val="24"/>
        </w:rPr>
      </w:pPr>
    </w:p>
    <w:p w14:paraId="3A0B9D31" w14:textId="644560D5" w:rsidR="004917F6" w:rsidRDefault="004917F6" w:rsidP="008632D6">
      <w:pPr>
        <w:pBdr>
          <w:top w:val="single" w:sz="4" w:space="0" w:color="auto"/>
          <w:left w:val="single" w:sz="4" w:space="4" w:color="auto"/>
          <w:bottom w:val="single" w:sz="4" w:space="1" w:color="auto"/>
          <w:right w:val="single" w:sz="4" w:space="4" w:color="auto"/>
        </w:pBdr>
        <w:ind w:left="360"/>
        <w:jc w:val="both"/>
        <w:rPr>
          <w:rFonts w:cs="Arial"/>
          <w:i/>
          <w:sz w:val="24"/>
          <w:szCs w:val="24"/>
        </w:rPr>
      </w:pPr>
      <w:r w:rsidRPr="0092448E">
        <w:rPr>
          <w:rFonts w:cs="Arial"/>
          <w:b/>
          <w:i/>
          <w:sz w:val="24"/>
          <w:szCs w:val="24"/>
        </w:rPr>
        <w:t>Note Regarding Service Contracts</w:t>
      </w:r>
      <w:r>
        <w:rPr>
          <w:rFonts w:cs="Arial"/>
          <w:b/>
          <w:i/>
          <w:sz w:val="24"/>
          <w:szCs w:val="24"/>
        </w:rPr>
        <w:t xml:space="preserve"> Costing $90,000 up to $250,000</w:t>
      </w:r>
      <w:r w:rsidRPr="0092448E">
        <w:rPr>
          <w:rFonts w:cs="Arial"/>
          <w:b/>
          <w:i/>
          <w:sz w:val="24"/>
          <w:szCs w:val="24"/>
        </w:rPr>
        <w:t xml:space="preserve">: </w:t>
      </w:r>
      <w:r w:rsidRPr="0092448E">
        <w:rPr>
          <w:rFonts w:cs="Arial"/>
          <w:i/>
          <w:sz w:val="24"/>
          <w:szCs w:val="24"/>
        </w:rPr>
        <w:t xml:space="preserve"> Local government service contracts are not subject to state competitive bidding requirements.  If a local government does not require competitive proposals (RFPs) for service contracts under its local policy, it may choose to follow the UG </w:t>
      </w:r>
      <w:r w:rsidR="00C866AE">
        <w:rPr>
          <w:rFonts w:cs="Arial"/>
          <w:i/>
          <w:sz w:val="24"/>
          <w:szCs w:val="24"/>
        </w:rPr>
        <w:t xml:space="preserve">simplified acquisition </w:t>
      </w:r>
      <w:r w:rsidRPr="0092448E">
        <w:rPr>
          <w:rFonts w:cs="Arial"/>
          <w:i/>
          <w:sz w:val="24"/>
          <w:szCs w:val="24"/>
        </w:rPr>
        <w:t xml:space="preserve">procedure for service contracts costing $10,000 up to </w:t>
      </w:r>
      <w:proofErr w:type="gramStart"/>
      <w:r w:rsidRPr="0092448E">
        <w:rPr>
          <w:rFonts w:cs="Arial"/>
          <w:i/>
          <w:sz w:val="24"/>
          <w:szCs w:val="24"/>
        </w:rPr>
        <w:t>$250,000, and</w:t>
      </w:r>
      <w:proofErr w:type="gramEnd"/>
      <w:r w:rsidRPr="0092448E">
        <w:rPr>
          <w:rFonts w:cs="Arial"/>
          <w:i/>
          <w:sz w:val="24"/>
          <w:szCs w:val="24"/>
        </w:rPr>
        <w:t xml:space="preserve"> then follow the UG sealed bid or competitive proposal method for service contracts costing $250,000 or more.  If the local policy regarding service contracts is more restrictive, the local policy should be followed.</w:t>
      </w:r>
    </w:p>
    <w:p w14:paraId="6A9A42F4" w14:textId="77777777" w:rsidR="004917F6" w:rsidRPr="00B61C42" w:rsidRDefault="004917F6" w:rsidP="004917F6">
      <w:pPr>
        <w:ind w:left="360"/>
        <w:jc w:val="both"/>
        <w:rPr>
          <w:rFonts w:cs="Arial"/>
          <w:sz w:val="24"/>
          <w:szCs w:val="24"/>
        </w:rPr>
      </w:pPr>
    </w:p>
    <w:p w14:paraId="3B0788E5"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sidRPr="00B61C42">
        <w:rPr>
          <w:rFonts w:cs="Arial"/>
          <w:b/>
          <w:sz w:val="24"/>
          <w:szCs w:val="24"/>
        </w:rPr>
        <w:t>Service Contracts</w:t>
      </w:r>
      <w:r w:rsidRPr="00B61C42">
        <w:rPr>
          <w:rFonts w:cs="Arial"/>
          <w:sz w:val="24"/>
          <w:szCs w:val="24"/>
        </w:rPr>
        <w:t xml:space="preserve"> (except for A/E professional services) </w:t>
      </w:r>
      <w:r w:rsidRPr="00B61C42">
        <w:rPr>
          <w:rFonts w:cs="Arial"/>
          <w:b/>
          <w:sz w:val="24"/>
          <w:szCs w:val="24"/>
          <w:u w:val="single"/>
        </w:rPr>
        <w:t>costing $</w:t>
      </w:r>
      <w:r>
        <w:rPr>
          <w:rFonts w:cs="Arial"/>
          <w:b/>
          <w:sz w:val="24"/>
          <w:szCs w:val="24"/>
          <w:u w:val="single"/>
        </w:rPr>
        <w:t>250,000</w:t>
      </w:r>
      <w:r w:rsidRPr="00B61C42">
        <w:rPr>
          <w:rFonts w:cs="Arial"/>
          <w:b/>
          <w:sz w:val="24"/>
          <w:szCs w:val="24"/>
          <w:u w:val="single"/>
        </w:rPr>
        <w:t xml:space="preserve"> and above</w:t>
      </w:r>
      <w:r w:rsidRPr="00B61C42">
        <w:rPr>
          <w:rFonts w:cs="Arial"/>
          <w:sz w:val="24"/>
          <w:szCs w:val="24"/>
        </w:rPr>
        <w:t xml:space="preserve"> </w:t>
      </w:r>
      <w:r>
        <w:rPr>
          <w:rFonts w:cs="Arial"/>
          <w:sz w:val="24"/>
          <w:szCs w:val="24"/>
        </w:rPr>
        <w:t xml:space="preserve">may </w:t>
      </w:r>
      <w:r w:rsidRPr="00B61C42">
        <w:rPr>
          <w:rFonts w:cs="Arial"/>
          <w:sz w:val="24"/>
          <w:szCs w:val="24"/>
        </w:rPr>
        <w:t xml:space="preserve">be procured </w:t>
      </w:r>
      <w:r>
        <w:rPr>
          <w:rFonts w:cs="Arial"/>
          <w:sz w:val="24"/>
          <w:szCs w:val="24"/>
        </w:rPr>
        <w:t>using</w:t>
      </w:r>
      <w:r w:rsidRPr="00B61C42">
        <w:rPr>
          <w:rFonts w:cs="Arial"/>
          <w:sz w:val="24"/>
          <w:szCs w:val="24"/>
        </w:rPr>
        <w:t xml:space="preserve"> the Uniform Guidance “</w:t>
      </w:r>
      <w:r>
        <w:rPr>
          <w:rFonts w:cs="Arial"/>
          <w:sz w:val="24"/>
          <w:szCs w:val="24"/>
        </w:rPr>
        <w:t>competitive proposal</w:t>
      </w:r>
      <w:r w:rsidRPr="00B61C42">
        <w:rPr>
          <w:rFonts w:cs="Arial"/>
          <w:sz w:val="24"/>
          <w:szCs w:val="24"/>
        </w:rPr>
        <w:t>” pr</w:t>
      </w:r>
      <w:r>
        <w:rPr>
          <w:rFonts w:cs="Arial"/>
          <w:sz w:val="24"/>
          <w:szCs w:val="24"/>
        </w:rPr>
        <w:t>ocedure (2 C.F.R. § 200.320(d</w:t>
      </w:r>
      <w:r w:rsidRPr="00B61C42">
        <w:rPr>
          <w:rFonts w:cs="Arial"/>
          <w:sz w:val="24"/>
          <w:szCs w:val="24"/>
        </w:rPr>
        <w:t>))</w:t>
      </w:r>
      <w:r>
        <w:rPr>
          <w:rFonts w:cs="Arial"/>
          <w:sz w:val="24"/>
          <w:szCs w:val="24"/>
        </w:rPr>
        <w:t xml:space="preserve"> when the “sealed bid” procedure is not appropriate for the particular type of service being sought.  The procedures are as follows:</w:t>
      </w:r>
    </w:p>
    <w:p w14:paraId="5171843D" w14:textId="77777777" w:rsidR="000C4367" w:rsidRDefault="004917F6" w:rsidP="000C4367">
      <w:pPr>
        <w:pStyle w:val="ListParagraph"/>
        <w:widowControl/>
        <w:numPr>
          <w:ilvl w:val="1"/>
          <w:numId w:val="20"/>
        </w:numPr>
        <w:autoSpaceDE w:val="0"/>
        <w:autoSpaceDN w:val="0"/>
        <w:contextualSpacing/>
        <w:jc w:val="both"/>
        <w:rPr>
          <w:rFonts w:cs="Arial"/>
          <w:sz w:val="24"/>
          <w:szCs w:val="24"/>
        </w:rPr>
      </w:pPr>
      <w:r>
        <w:rPr>
          <w:rFonts w:cs="Arial"/>
          <w:sz w:val="24"/>
          <w:szCs w:val="24"/>
        </w:rPr>
        <w:t xml:space="preserve">A </w:t>
      </w:r>
      <w:r w:rsidRPr="00A23CE5">
        <w:rPr>
          <w:rFonts w:cs="Arial"/>
          <w:sz w:val="24"/>
          <w:szCs w:val="24"/>
        </w:rPr>
        <w:t>Request for Proposals (RFP) must be publicly advertised. Formal advertisement in a newspaper is not required so long as the method of advertisement will solicit proposals from an “adequate number” of qualified firms.</w:t>
      </w:r>
    </w:p>
    <w:p w14:paraId="5C43474F" w14:textId="3CE5A82C" w:rsidR="004917F6" w:rsidRPr="000C4367" w:rsidRDefault="000C4367" w:rsidP="000C4367">
      <w:pPr>
        <w:pStyle w:val="ListParagraph"/>
        <w:widowControl/>
        <w:numPr>
          <w:ilvl w:val="1"/>
          <w:numId w:val="20"/>
        </w:numPr>
        <w:autoSpaceDE w:val="0"/>
        <w:autoSpaceDN w:val="0"/>
        <w:contextualSpacing/>
        <w:jc w:val="both"/>
        <w:rPr>
          <w:rFonts w:cs="Arial"/>
          <w:sz w:val="24"/>
          <w:szCs w:val="24"/>
        </w:rPr>
      </w:pPr>
      <w:r w:rsidRPr="000C4367">
        <w:rPr>
          <w:rFonts w:cs="Arial"/>
          <w:sz w:val="24"/>
          <w:szCs w:val="24"/>
        </w:rPr>
        <w:t xml:space="preserve">When possible, </w:t>
      </w:r>
      <w:proofErr w:type="spellStart"/>
      <w:r w:rsidRPr="000C4367">
        <w:rPr>
          <w:rFonts w:cs="Arial"/>
          <w:sz w:val="24"/>
          <w:szCs w:val="24"/>
        </w:rPr>
        <w:t>solicite</w:t>
      </w:r>
      <w:proofErr w:type="spellEnd"/>
      <w:r w:rsidRPr="000C4367">
        <w:rPr>
          <w:rFonts w:cs="Arial"/>
          <w:sz w:val="24"/>
          <w:szCs w:val="24"/>
        </w:rPr>
        <w:t xml:space="preserve"> participation from M/WBE/veteran vendors and suppliers as suggested under 2 C.F.R. § 200.321.</w:t>
      </w:r>
    </w:p>
    <w:p w14:paraId="1C138C8D"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 xml:space="preserve">Identify evaluation criteria and relative importance of each </w:t>
      </w:r>
      <w:proofErr w:type="gramStart"/>
      <w:r w:rsidRPr="00A23CE5">
        <w:rPr>
          <w:rFonts w:cs="Arial"/>
          <w:sz w:val="24"/>
          <w:szCs w:val="24"/>
        </w:rPr>
        <w:t>criteria</w:t>
      </w:r>
      <w:proofErr w:type="gramEnd"/>
      <w:r>
        <w:rPr>
          <w:rFonts w:cs="Arial"/>
          <w:sz w:val="24"/>
          <w:szCs w:val="24"/>
        </w:rPr>
        <w:t xml:space="preserve"> (criteria weight) in the RFP</w:t>
      </w:r>
      <w:r w:rsidRPr="00A23CE5">
        <w:rPr>
          <w:rFonts w:cs="Arial"/>
          <w:sz w:val="24"/>
          <w:szCs w:val="24"/>
        </w:rPr>
        <w:t>.</w:t>
      </w:r>
    </w:p>
    <w:p w14:paraId="3503B173"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Consider all</w:t>
      </w:r>
      <w:r>
        <w:rPr>
          <w:rFonts w:cs="Arial"/>
          <w:sz w:val="24"/>
          <w:szCs w:val="24"/>
        </w:rPr>
        <w:t xml:space="preserve"> responses to the publicized RFP</w:t>
      </w:r>
      <w:r w:rsidRPr="00A23CE5">
        <w:rPr>
          <w:rFonts w:cs="Arial"/>
          <w:sz w:val="24"/>
          <w:szCs w:val="24"/>
        </w:rPr>
        <w:t xml:space="preserve"> to the maximum extent practical.</w:t>
      </w:r>
    </w:p>
    <w:p w14:paraId="69BB5367"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Must have</w:t>
      </w:r>
      <w:r>
        <w:rPr>
          <w:rFonts w:cs="Arial"/>
          <w:sz w:val="24"/>
          <w:szCs w:val="24"/>
        </w:rPr>
        <w:t xml:space="preserve"> a</w:t>
      </w:r>
      <w:r w:rsidRPr="00A23CE5">
        <w:rPr>
          <w:rFonts w:cs="Arial"/>
          <w:sz w:val="24"/>
          <w:szCs w:val="24"/>
        </w:rPr>
        <w:t xml:space="preserve"> written method for conducting technical evaluations of proposals and selecting </w:t>
      </w:r>
      <w:r>
        <w:rPr>
          <w:rFonts w:cs="Arial"/>
          <w:sz w:val="24"/>
          <w:szCs w:val="24"/>
        </w:rPr>
        <w:t>the winning</w:t>
      </w:r>
      <w:r w:rsidRPr="00A23CE5">
        <w:rPr>
          <w:rFonts w:cs="Arial"/>
          <w:sz w:val="24"/>
          <w:szCs w:val="24"/>
        </w:rPr>
        <w:t xml:space="preserve"> </w:t>
      </w:r>
      <w:r>
        <w:rPr>
          <w:rFonts w:cs="Arial"/>
          <w:sz w:val="24"/>
          <w:szCs w:val="24"/>
        </w:rPr>
        <w:t>firm</w:t>
      </w:r>
      <w:r w:rsidRPr="00A23CE5">
        <w:rPr>
          <w:rFonts w:cs="Arial"/>
          <w:sz w:val="24"/>
          <w:szCs w:val="24"/>
        </w:rPr>
        <w:t>.</w:t>
      </w:r>
    </w:p>
    <w:p w14:paraId="527B9353"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 xml:space="preserve">Award </w:t>
      </w:r>
      <w:r>
        <w:rPr>
          <w:rFonts w:cs="Arial"/>
          <w:sz w:val="24"/>
          <w:szCs w:val="24"/>
        </w:rPr>
        <w:t xml:space="preserve">the </w:t>
      </w:r>
      <w:r w:rsidRPr="00A23CE5">
        <w:rPr>
          <w:rFonts w:cs="Arial"/>
          <w:sz w:val="24"/>
          <w:szCs w:val="24"/>
        </w:rPr>
        <w:t>contract to the responsible firm with most advantageous proposal taking into account price and other factors identified in the RFP.  Governing board approval is not required.</w:t>
      </w:r>
    </w:p>
    <w:p w14:paraId="69CFA91F" w14:textId="77777777" w:rsidR="004917F6" w:rsidRPr="00A23CE5" w:rsidRDefault="004917F6" w:rsidP="004917F6">
      <w:pPr>
        <w:pStyle w:val="ListParagraph"/>
        <w:widowControl/>
        <w:numPr>
          <w:ilvl w:val="1"/>
          <w:numId w:val="20"/>
        </w:numPr>
        <w:autoSpaceDE w:val="0"/>
        <w:autoSpaceDN w:val="0"/>
        <w:contextualSpacing/>
        <w:jc w:val="both"/>
        <w:rPr>
          <w:rFonts w:cs="Arial"/>
          <w:sz w:val="24"/>
          <w:szCs w:val="24"/>
        </w:rPr>
      </w:pPr>
      <w:r w:rsidRPr="00A23CE5">
        <w:rPr>
          <w:rFonts w:cs="Arial"/>
          <w:sz w:val="24"/>
          <w:szCs w:val="24"/>
        </w:rPr>
        <w:t>Award</w:t>
      </w:r>
      <w:r>
        <w:rPr>
          <w:rFonts w:cs="Arial"/>
          <w:sz w:val="24"/>
          <w:szCs w:val="24"/>
        </w:rPr>
        <w:t xml:space="preserve"> the</w:t>
      </w:r>
      <w:r w:rsidRPr="00A23CE5">
        <w:rPr>
          <w:rFonts w:cs="Arial"/>
          <w:sz w:val="24"/>
          <w:szCs w:val="24"/>
        </w:rPr>
        <w:t xml:space="preserve"> contract on a fixed-price or cost-reimbursement basis.</w:t>
      </w:r>
    </w:p>
    <w:p w14:paraId="5E97FF86" w14:textId="77777777" w:rsidR="004917F6" w:rsidRPr="00A23CE5" w:rsidRDefault="004917F6" w:rsidP="004917F6">
      <w:pPr>
        <w:jc w:val="both"/>
        <w:rPr>
          <w:rFonts w:cs="Arial"/>
          <w:sz w:val="24"/>
          <w:szCs w:val="24"/>
        </w:rPr>
      </w:pPr>
    </w:p>
    <w:p w14:paraId="08329BCA" w14:textId="77777777" w:rsidR="004917F6" w:rsidRDefault="004917F6" w:rsidP="004917F6">
      <w:pPr>
        <w:pStyle w:val="ListParagraph"/>
        <w:widowControl/>
        <w:numPr>
          <w:ilvl w:val="0"/>
          <w:numId w:val="13"/>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less than $10,0</w:t>
      </w:r>
      <w:r w:rsidRPr="00243B43">
        <w:rPr>
          <w:rFonts w:cs="Arial"/>
          <w:b/>
          <w:sz w:val="24"/>
          <w:szCs w:val="24"/>
          <w:u w:val="single"/>
        </w:rPr>
        <w:t>00</w:t>
      </w:r>
      <w:r>
        <w:rPr>
          <w:rFonts w:cs="Arial"/>
          <w:sz w:val="24"/>
          <w:szCs w:val="24"/>
        </w:rPr>
        <w:t xml:space="preserve"> </w:t>
      </w:r>
      <w:r w:rsidRPr="00325C82">
        <w:rPr>
          <w:rFonts w:cs="Arial"/>
          <w:sz w:val="24"/>
          <w:szCs w:val="24"/>
        </w:rPr>
        <w:t xml:space="preserve">shall be procured </w:t>
      </w:r>
      <w:r>
        <w:rPr>
          <w:rFonts w:cs="Arial"/>
          <w:sz w:val="24"/>
          <w:szCs w:val="24"/>
        </w:rPr>
        <w:t>using</w:t>
      </w:r>
      <w:r w:rsidRPr="00325C82">
        <w:rPr>
          <w:rFonts w:cs="Arial"/>
          <w:sz w:val="24"/>
          <w:szCs w:val="24"/>
        </w:rPr>
        <w:t xml:space="preserve"> the Uniform Guidance “micro-purchase” procedure (2 C.F.R. § 200.320(a)) as follows:</w:t>
      </w:r>
    </w:p>
    <w:p w14:paraId="188F3B46" w14:textId="77777777" w:rsidR="004917F6" w:rsidRPr="00243B43" w:rsidRDefault="004917F6" w:rsidP="004917F6">
      <w:pPr>
        <w:pStyle w:val="ListParagraph"/>
        <w:widowControl/>
        <w:numPr>
          <w:ilvl w:val="0"/>
          <w:numId w:val="17"/>
        </w:numPr>
        <w:autoSpaceDE w:val="0"/>
        <w:autoSpaceDN w:val="0"/>
        <w:ind w:left="1440"/>
        <w:contextualSpacing/>
        <w:jc w:val="both"/>
        <w:rPr>
          <w:rFonts w:cs="Arial"/>
          <w:sz w:val="24"/>
          <w:szCs w:val="24"/>
        </w:rPr>
      </w:pPr>
      <w:r w:rsidRPr="00243B43">
        <w:rPr>
          <w:rFonts w:cs="Arial"/>
          <w:sz w:val="24"/>
          <w:szCs w:val="24"/>
        </w:rPr>
        <w:t>The contract may be awarded without soliciting pricing or bids if the price of the goods or services is considered to be fair and reasonable.</w:t>
      </w:r>
    </w:p>
    <w:p w14:paraId="49E1AA52" w14:textId="77777777" w:rsidR="004917F6" w:rsidRDefault="004917F6" w:rsidP="004917F6">
      <w:pPr>
        <w:pStyle w:val="ListParagraph"/>
        <w:widowControl/>
        <w:numPr>
          <w:ilvl w:val="0"/>
          <w:numId w:val="17"/>
        </w:numPr>
        <w:autoSpaceDE w:val="0"/>
        <w:autoSpaceDN w:val="0"/>
        <w:ind w:left="1440"/>
        <w:contextualSpacing/>
        <w:jc w:val="both"/>
        <w:rPr>
          <w:rFonts w:cs="Arial"/>
          <w:sz w:val="24"/>
          <w:szCs w:val="24"/>
        </w:rPr>
      </w:pPr>
      <w:r w:rsidRPr="00243B43">
        <w:rPr>
          <w:rFonts w:cs="Arial"/>
          <w:sz w:val="24"/>
          <w:szCs w:val="24"/>
        </w:rPr>
        <w:t xml:space="preserve">To the extent practicable, </w:t>
      </w:r>
      <w:r>
        <w:rPr>
          <w:rFonts w:cs="Arial"/>
          <w:sz w:val="24"/>
          <w:szCs w:val="24"/>
        </w:rPr>
        <w:t>contracts</w:t>
      </w:r>
      <w:r w:rsidRPr="00243B43">
        <w:rPr>
          <w:rFonts w:cs="Arial"/>
          <w:sz w:val="24"/>
          <w:szCs w:val="24"/>
        </w:rPr>
        <w:t xml:space="preserve"> must be distributed among qualified suppliers.</w:t>
      </w:r>
    </w:p>
    <w:p w14:paraId="714FE6F9" w14:textId="77777777" w:rsidR="004917F6" w:rsidRPr="00243B43" w:rsidRDefault="004917F6" w:rsidP="004917F6">
      <w:pPr>
        <w:ind w:left="1080"/>
        <w:jc w:val="both"/>
        <w:rPr>
          <w:rFonts w:cs="Arial"/>
          <w:sz w:val="24"/>
          <w:szCs w:val="24"/>
        </w:rPr>
      </w:pPr>
    </w:p>
    <w:p w14:paraId="215CE0D6" w14:textId="0294FBA2" w:rsidR="004917F6" w:rsidRDefault="004917F6" w:rsidP="004917F6">
      <w:pPr>
        <w:pStyle w:val="ListParagraph"/>
        <w:widowControl/>
        <w:numPr>
          <w:ilvl w:val="0"/>
          <w:numId w:val="21"/>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$10,000 up to $2</w:t>
      </w:r>
      <w:r w:rsidRPr="00601273">
        <w:rPr>
          <w:rFonts w:cs="Arial"/>
          <w:b/>
          <w:sz w:val="24"/>
          <w:szCs w:val="24"/>
          <w:u w:val="single"/>
        </w:rPr>
        <w:t>50,000</w:t>
      </w:r>
      <w:r>
        <w:rPr>
          <w:rFonts w:cs="Arial"/>
          <w:b/>
          <w:sz w:val="24"/>
          <w:szCs w:val="24"/>
        </w:rPr>
        <w:t xml:space="preserve"> </w:t>
      </w:r>
      <w:r w:rsidRPr="00325C82">
        <w:rPr>
          <w:rFonts w:cs="Arial"/>
          <w:sz w:val="24"/>
          <w:szCs w:val="24"/>
        </w:rPr>
        <w:t xml:space="preserve">shall be procured </w:t>
      </w:r>
      <w:r>
        <w:rPr>
          <w:rFonts w:cs="Arial"/>
          <w:sz w:val="24"/>
          <w:szCs w:val="24"/>
        </w:rPr>
        <w:t>using</w:t>
      </w:r>
      <w:r w:rsidRPr="00325C82">
        <w:rPr>
          <w:rFonts w:cs="Arial"/>
          <w:sz w:val="24"/>
          <w:szCs w:val="24"/>
        </w:rPr>
        <w:t xml:space="preserve"> the Uniform Guidance “</w:t>
      </w:r>
      <w:r w:rsidR="007610A7">
        <w:rPr>
          <w:rFonts w:cs="Arial"/>
          <w:sz w:val="24"/>
          <w:szCs w:val="24"/>
        </w:rPr>
        <w:t xml:space="preserve">simplified </w:t>
      </w:r>
      <w:proofErr w:type="spellStart"/>
      <w:r w:rsidR="007610A7">
        <w:rPr>
          <w:rFonts w:cs="Arial"/>
          <w:sz w:val="24"/>
          <w:szCs w:val="24"/>
        </w:rPr>
        <w:t>aquisition</w:t>
      </w:r>
      <w:proofErr w:type="spellEnd"/>
      <w:r w:rsidRPr="00325C82">
        <w:rPr>
          <w:rFonts w:cs="Arial"/>
          <w:sz w:val="24"/>
          <w:szCs w:val="24"/>
        </w:rPr>
        <w:t>” pr</w:t>
      </w:r>
      <w:r>
        <w:rPr>
          <w:rFonts w:cs="Arial"/>
          <w:sz w:val="24"/>
          <w:szCs w:val="24"/>
        </w:rPr>
        <w:t>ocedure (2 C.F.R. § 200.320(b</w:t>
      </w:r>
      <w:r w:rsidRPr="00325C82">
        <w:rPr>
          <w:rFonts w:cs="Arial"/>
          <w:sz w:val="24"/>
          <w:szCs w:val="24"/>
        </w:rPr>
        <w:t>)) as follows:</w:t>
      </w:r>
    </w:p>
    <w:p w14:paraId="032A2752" w14:textId="25B7171C"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 xml:space="preserve">Obtain price or rate quotes from an “adequate number” of qualified sources </w:t>
      </w:r>
      <w:r w:rsidR="007610A7">
        <w:rPr>
          <w:rFonts w:cs="Arial"/>
          <w:sz w:val="24"/>
          <w:szCs w:val="24"/>
        </w:rPr>
        <w:t>(“ad</w:t>
      </w:r>
      <w:r w:rsidR="009977D2">
        <w:rPr>
          <w:rFonts w:cs="Arial"/>
          <w:sz w:val="24"/>
          <w:szCs w:val="24"/>
        </w:rPr>
        <w:t>equate number” is not defined)</w:t>
      </w:r>
    </w:p>
    <w:p w14:paraId="03332366" w14:textId="0BC46790" w:rsidR="004917F6" w:rsidRPr="00601273" w:rsidRDefault="009977D2" w:rsidP="004917F6">
      <w:pPr>
        <w:pStyle w:val="ListParagraph"/>
        <w:widowControl/>
        <w:numPr>
          <w:ilvl w:val="0"/>
          <w:numId w:val="18"/>
        </w:numPr>
        <w:autoSpaceDE w:val="0"/>
        <w:autoSpaceDN w:val="0"/>
        <w:ind w:left="1440"/>
        <w:contextualSpacing/>
        <w:jc w:val="both"/>
        <w:rPr>
          <w:rFonts w:cs="Arial"/>
          <w:sz w:val="24"/>
          <w:szCs w:val="24"/>
        </w:rPr>
      </w:pPr>
      <w:r>
        <w:rPr>
          <w:rFonts w:cs="Arial"/>
          <w:sz w:val="24"/>
          <w:szCs w:val="24"/>
        </w:rPr>
        <w:t xml:space="preserve">When possible, </w:t>
      </w:r>
      <w:proofErr w:type="spellStart"/>
      <w:r w:rsidR="00340BEC">
        <w:rPr>
          <w:rFonts w:cs="Arial"/>
          <w:sz w:val="24"/>
          <w:szCs w:val="24"/>
        </w:rPr>
        <w:t>solicite</w:t>
      </w:r>
      <w:proofErr w:type="spellEnd"/>
      <w:r w:rsidR="00340BEC">
        <w:rPr>
          <w:rFonts w:cs="Arial"/>
          <w:sz w:val="24"/>
          <w:szCs w:val="24"/>
        </w:rPr>
        <w:t xml:space="preserve"> participation</w:t>
      </w:r>
      <w:r w:rsidR="004917F6" w:rsidRPr="00601273">
        <w:rPr>
          <w:rFonts w:cs="Arial"/>
          <w:sz w:val="24"/>
          <w:szCs w:val="24"/>
        </w:rPr>
        <w:t xml:space="preserve"> from M/WBE</w:t>
      </w:r>
      <w:r w:rsidR="00556802">
        <w:rPr>
          <w:rFonts w:cs="Arial"/>
          <w:sz w:val="24"/>
          <w:szCs w:val="24"/>
        </w:rPr>
        <w:t>/veteran</w:t>
      </w:r>
      <w:r w:rsidR="004917F6" w:rsidRPr="00601273">
        <w:rPr>
          <w:rFonts w:cs="Arial"/>
          <w:sz w:val="24"/>
          <w:szCs w:val="24"/>
        </w:rPr>
        <w:t xml:space="preserve"> vendors and suppliers </w:t>
      </w:r>
      <w:r w:rsidR="004917F6">
        <w:rPr>
          <w:rFonts w:cs="Arial"/>
          <w:sz w:val="24"/>
          <w:szCs w:val="24"/>
        </w:rPr>
        <w:t xml:space="preserve">as </w:t>
      </w:r>
      <w:r w:rsidR="00340BEC">
        <w:rPr>
          <w:rFonts w:cs="Arial"/>
          <w:sz w:val="24"/>
          <w:szCs w:val="24"/>
        </w:rPr>
        <w:t>suggested</w:t>
      </w:r>
      <w:r w:rsidR="004917F6">
        <w:rPr>
          <w:rFonts w:cs="Arial"/>
          <w:sz w:val="24"/>
          <w:szCs w:val="24"/>
        </w:rPr>
        <w:t xml:space="preserve"> under 2 C.F.R. § 200.321</w:t>
      </w:r>
      <w:r w:rsidR="004917F6" w:rsidRPr="00601273">
        <w:rPr>
          <w:rFonts w:cs="Arial"/>
          <w:sz w:val="24"/>
          <w:szCs w:val="24"/>
        </w:rPr>
        <w:t>.</w:t>
      </w:r>
    </w:p>
    <w:p w14:paraId="5BE1B2C8"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Cost or price analysis is not required prior to soliciting bids</w:t>
      </w:r>
      <w:r>
        <w:rPr>
          <w:rFonts w:cs="Arial"/>
          <w:sz w:val="24"/>
          <w:szCs w:val="24"/>
        </w:rPr>
        <w:t>, although price estimates may be provided by the project designer</w:t>
      </w:r>
      <w:r w:rsidRPr="00601273">
        <w:rPr>
          <w:rFonts w:cs="Arial"/>
          <w:sz w:val="24"/>
          <w:szCs w:val="24"/>
        </w:rPr>
        <w:t>.</w:t>
      </w:r>
    </w:p>
    <w:p w14:paraId="7C94925E" w14:textId="77777777" w:rsidR="004917F6" w:rsidRPr="00601273"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 xml:space="preserve">Award </w:t>
      </w:r>
      <w:r>
        <w:rPr>
          <w:rFonts w:cs="Arial"/>
          <w:sz w:val="24"/>
          <w:szCs w:val="24"/>
        </w:rPr>
        <w:t xml:space="preserve">the </w:t>
      </w:r>
      <w:r w:rsidRPr="00601273">
        <w:rPr>
          <w:rFonts w:cs="Arial"/>
          <w:sz w:val="24"/>
          <w:szCs w:val="24"/>
        </w:rPr>
        <w:t>contract on a fixed-price or not-to-exceed basis.</w:t>
      </w:r>
    </w:p>
    <w:p w14:paraId="6AC0120A" w14:textId="0DC305DE" w:rsidR="004917F6" w:rsidRDefault="004917F6" w:rsidP="004917F6">
      <w:pPr>
        <w:pStyle w:val="ListParagraph"/>
        <w:widowControl/>
        <w:numPr>
          <w:ilvl w:val="0"/>
          <w:numId w:val="18"/>
        </w:numPr>
        <w:autoSpaceDE w:val="0"/>
        <w:autoSpaceDN w:val="0"/>
        <w:ind w:left="1440"/>
        <w:contextualSpacing/>
        <w:jc w:val="both"/>
        <w:rPr>
          <w:rFonts w:cs="Arial"/>
          <w:sz w:val="24"/>
          <w:szCs w:val="24"/>
        </w:rPr>
      </w:pPr>
      <w:r w:rsidRPr="00601273">
        <w:rPr>
          <w:rFonts w:cs="Arial"/>
          <w:sz w:val="24"/>
          <w:szCs w:val="24"/>
        </w:rPr>
        <w:t>Award the contract to the lowest responsive, responsible bidder.</w:t>
      </w:r>
      <w:r>
        <w:rPr>
          <w:rFonts w:cs="Arial"/>
          <w:sz w:val="24"/>
          <w:szCs w:val="24"/>
        </w:rPr>
        <w:t xml:space="preserve"> </w:t>
      </w:r>
      <w:proofErr w:type="gramStart"/>
      <w:r>
        <w:rPr>
          <w:rFonts w:cs="Arial"/>
          <w:sz w:val="24"/>
          <w:szCs w:val="24"/>
        </w:rPr>
        <w:t>Governing</w:t>
      </w:r>
      <w:proofErr w:type="gramEnd"/>
      <w:r>
        <w:rPr>
          <w:rFonts w:cs="Arial"/>
          <w:sz w:val="24"/>
          <w:szCs w:val="24"/>
        </w:rPr>
        <w:t xml:space="preserve"> board approval is not required.</w:t>
      </w:r>
    </w:p>
    <w:p w14:paraId="18B14A59" w14:textId="6EFD7D76" w:rsidR="00930512" w:rsidRPr="00601273" w:rsidRDefault="00930512" w:rsidP="004917F6">
      <w:pPr>
        <w:pStyle w:val="ListParagraph"/>
        <w:widowControl/>
        <w:numPr>
          <w:ilvl w:val="0"/>
          <w:numId w:val="18"/>
        </w:numPr>
        <w:autoSpaceDE w:val="0"/>
        <w:autoSpaceDN w:val="0"/>
        <w:ind w:left="1440"/>
        <w:contextualSpacing/>
        <w:jc w:val="both"/>
        <w:rPr>
          <w:rFonts w:cs="Arial"/>
          <w:sz w:val="24"/>
          <w:szCs w:val="24"/>
        </w:rPr>
      </w:pPr>
      <w:r>
        <w:rPr>
          <w:rFonts w:cs="Arial"/>
          <w:sz w:val="24"/>
          <w:szCs w:val="24"/>
        </w:rPr>
        <w:t>Maintain documentation</w:t>
      </w:r>
      <w:r w:rsidR="0051461E">
        <w:rPr>
          <w:rFonts w:cs="Arial"/>
          <w:sz w:val="24"/>
          <w:szCs w:val="24"/>
        </w:rPr>
        <w:t xml:space="preserve"> of the bids.</w:t>
      </w:r>
    </w:p>
    <w:p w14:paraId="6580E711" w14:textId="77777777" w:rsidR="004917F6" w:rsidRDefault="004917F6" w:rsidP="004917F6">
      <w:pPr>
        <w:jc w:val="both"/>
        <w:rPr>
          <w:rFonts w:cs="Arial"/>
          <w:sz w:val="24"/>
          <w:szCs w:val="24"/>
        </w:rPr>
      </w:pPr>
    </w:p>
    <w:p w14:paraId="1D2D646C"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Construction and repair contracts </w:t>
      </w:r>
      <w:r>
        <w:rPr>
          <w:rFonts w:cs="Arial"/>
          <w:b/>
          <w:sz w:val="24"/>
          <w:szCs w:val="24"/>
          <w:u w:val="single"/>
        </w:rPr>
        <w:t>costing $250,000 up to $500,000</w:t>
      </w:r>
      <w:r>
        <w:rPr>
          <w:rFonts w:cs="Arial"/>
          <w:sz w:val="24"/>
          <w:szCs w:val="24"/>
        </w:rPr>
        <w:t xml:space="preserve"> shall be procured using the</w:t>
      </w:r>
      <w:r w:rsidRPr="00325C82">
        <w:rPr>
          <w:rFonts w:cs="Arial"/>
          <w:sz w:val="24"/>
          <w:szCs w:val="24"/>
        </w:rPr>
        <w:t xml:space="preserve"> 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w:t>
      </w:r>
      <w:r>
        <w:rPr>
          <w:rFonts w:cs="Arial"/>
          <w:sz w:val="24"/>
          <w:szCs w:val="24"/>
        </w:rPr>
        <w:t xml:space="preserve"> as follows:</w:t>
      </w:r>
    </w:p>
    <w:p w14:paraId="717256A0"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Cost or price analysis is required prior to soliciting bids (this cost estimate </w:t>
      </w:r>
      <w:r>
        <w:rPr>
          <w:rFonts w:cs="Arial"/>
          <w:sz w:val="24"/>
          <w:szCs w:val="24"/>
        </w:rPr>
        <w:t>may</w:t>
      </w:r>
      <w:r w:rsidRPr="00D00756">
        <w:rPr>
          <w:rFonts w:cs="Arial"/>
          <w:sz w:val="24"/>
          <w:szCs w:val="24"/>
        </w:rPr>
        <w:t xml:space="preserve"> be provided by the project designer).</w:t>
      </w:r>
    </w:p>
    <w:p w14:paraId="4A723EB2"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Complete specifications must be made available to all bidders.</w:t>
      </w:r>
    </w:p>
    <w:p w14:paraId="1BDC1533"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Publically advertise the bid solicitation for a period of time sufficient to give bidders notice of opportunity to submit bids (formal advertisement in a newspaper is not required so long as other means of advertising will provide sufficient notice of the opportunity to bid).  </w:t>
      </w:r>
      <w:r>
        <w:rPr>
          <w:rFonts w:cs="Arial"/>
          <w:sz w:val="24"/>
          <w:szCs w:val="24"/>
        </w:rPr>
        <w:t>The a</w:t>
      </w:r>
      <w:r w:rsidRPr="00D00756">
        <w:rPr>
          <w:rFonts w:cs="Arial"/>
          <w:sz w:val="24"/>
          <w:szCs w:val="24"/>
        </w:rPr>
        <w:t>dvertisement must state the date, time, and location of the public bid opening, and indicate where specifications may be obtained.</w:t>
      </w:r>
    </w:p>
    <w:p w14:paraId="6525F388" w14:textId="5CDCDB3C" w:rsidR="004917F6" w:rsidRPr="00D00756" w:rsidRDefault="00144626" w:rsidP="004917F6">
      <w:pPr>
        <w:pStyle w:val="ListParagraph"/>
        <w:widowControl/>
        <w:numPr>
          <w:ilvl w:val="1"/>
          <w:numId w:val="23"/>
        </w:numPr>
        <w:autoSpaceDE w:val="0"/>
        <w:autoSpaceDN w:val="0"/>
        <w:contextualSpacing/>
        <w:jc w:val="both"/>
        <w:rPr>
          <w:rFonts w:cs="Arial"/>
          <w:sz w:val="24"/>
          <w:szCs w:val="24"/>
        </w:rPr>
      </w:pPr>
      <w:proofErr w:type="gramStart"/>
      <w:r>
        <w:rPr>
          <w:rFonts w:cs="Arial"/>
          <w:sz w:val="24"/>
          <w:szCs w:val="24"/>
        </w:rPr>
        <w:t>When</w:t>
      </w:r>
      <w:proofErr w:type="gramEnd"/>
      <w:r>
        <w:rPr>
          <w:rFonts w:cs="Arial"/>
          <w:sz w:val="24"/>
          <w:szCs w:val="24"/>
        </w:rPr>
        <w:t xml:space="preserve"> possible, solicit participation</w:t>
      </w:r>
      <w:r w:rsidR="001F401D">
        <w:rPr>
          <w:rFonts w:cs="Arial"/>
          <w:sz w:val="24"/>
          <w:szCs w:val="24"/>
        </w:rPr>
        <w:t xml:space="preserve"> </w:t>
      </w:r>
      <w:r w:rsidR="004917F6" w:rsidRPr="00D00756">
        <w:rPr>
          <w:rFonts w:cs="Arial"/>
          <w:sz w:val="24"/>
          <w:szCs w:val="24"/>
        </w:rPr>
        <w:t>fro</w:t>
      </w:r>
      <w:r w:rsidR="004917F6">
        <w:rPr>
          <w:rFonts w:cs="Arial"/>
          <w:sz w:val="24"/>
          <w:szCs w:val="24"/>
        </w:rPr>
        <w:t>m M/WBE</w:t>
      </w:r>
      <w:r w:rsidR="00556802">
        <w:rPr>
          <w:rFonts w:cs="Arial"/>
          <w:sz w:val="24"/>
          <w:szCs w:val="24"/>
        </w:rPr>
        <w:t>/veteran</w:t>
      </w:r>
      <w:r w:rsidR="004917F6">
        <w:rPr>
          <w:rFonts w:cs="Arial"/>
          <w:sz w:val="24"/>
          <w:szCs w:val="24"/>
        </w:rPr>
        <w:t xml:space="preserve"> vendors and suppliers as provided under 2 C.F.R. § 200.321.</w:t>
      </w:r>
    </w:p>
    <w:p w14:paraId="7BFC9679"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Open</w:t>
      </w:r>
      <w:r>
        <w:rPr>
          <w:rFonts w:cs="Arial"/>
          <w:sz w:val="24"/>
          <w:szCs w:val="24"/>
        </w:rPr>
        <w:t xml:space="preserve"> the</w:t>
      </w:r>
      <w:r w:rsidRPr="00D00756">
        <w:rPr>
          <w:rFonts w:cs="Arial"/>
          <w:sz w:val="24"/>
          <w:szCs w:val="24"/>
        </w:rPr>
        <w:t xml:space="preserve"> bids at the public bid opening on the date, time, and at the location noti</w:t>
      </w:r>
      <w:r>
        <w:rPr>
          <w:rFonts w:cs="Arial"/>
          <w:sz w:val="24"/>
          <w:szCs w:val="24"/>
        </w:rPr>
        <w:t>ced in the public advertisement. All</w:t>
      </w:r>
      <w:r w:rsidRPr="00D00756">
        <w:rPr>
          <w:rFonts w:cs="Arial"/>
          <w:sz w:val="24"/>
          <w:szCs w:val="24"/>
        </w:rPr>
        <w:t xml:space="preserve"> bid</w:t>
      </w:r>
      <w:r>
        <w:rPr>
          <w:rFonts w:cs="Arial"/>
          <w:sz w:val="24"/>
          <w:szCs w:val="24"/>
        </w:rPr>
        <w:t>s must be submitted sealed. A</w:t>
      </w:r>
      <w:r w:rsidRPr="00D00756">
        <w:rPr>
          <w:rFonts w:cs="Arial"/>
          <w:sz w:val="24"/>
          <w:szCs w:val="24"/>
        </w:rPr>
        <w:t xml:space="preserve"> minimum of 2 bids </w:t>
      </w:r>
      <w:r>
        <w:rPr>
          <w:rFonts w:cs="Arial"/>
          <w:sz w:val="24"/>
          <w:szCs w:val="24"/>
        </w:rPr>
        <w:t xml:space="preserve">must be received </w:t>
      </w:r>
      <w:r w:rsidRPr="00D00756">
        <w:rPr>
          <w:rFonts w:cs="Arial"/>
          <w:sz w:val="24"/>
          <w:szCs w:val="24"/>
        </w:rPr>
        <w:t>in order to open all bids.</w:t>
      </w:r>
    </w:p>
    <w:p w14:paraId="242599A5"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Pr>
          <w:rFonts w:cs="Arial"/>
          <w:sz w:val="24"/>
          <w:szCs w:val="24"/>
        </w:rPr>
        <w:t xml:space="preserve">A </w:t>
      </w:r>
      <w:r w:rsidRPr="00D00756">
        <w:rPr>
          <w:rFonts w:cs="Arial"/>
          <w:sz w:val="24"/>
          <w:szCs w:val="24"/>
        </w:rPr>
        <w:t xml:space="preserve">5% bid </w:t>
      </w:r>
      <w:r>
        <w:rPr>
          <w:rFonts w:cs="Arial"/>
          <w:sz w:val="24"/>
          <w:szCs w:val="24"/>
        </w:rPr>
        <w:t>bond is required of all bidders.  P</w:t>
      </w:r>
      <w:r w:rsidRPr="00D00756">
        <w:rPr>
          <w:rFonts w:cs="Arial"/>
          <w:sz w:val="24"/>
          <w:szCs w:val="24"/>
        </w:rPr>
        <w:t>erformance and payment bonds of 100% of the contract price is required of the winning bidder.</w:t>
      </w:r>
    </w:p>
    <w:p w14:paraId="518401D1"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Award </w:t>
      </w:r>
      <w:r>
        <w:rPr>
          <w:rFonts w:cs="Arial"/>
          <w:sz w:val="24"/>
          <w:szCs w:val="24"/>
        </w:rPr>
        <w:t xml:space="preserve">the </w:t>
      </w:r>
      <w:r w:rsidRPr="00D00756">
        <w:rPr>
          <w:rFonts w:cs="Arial"/>
          <w:sz w:val="24"/>
          <w:szCs w:val="24"/>
        </w:rPr>
        <w:t>contract on a firm fixed-price basis.</w:t>
      </w:r>
    </w:p>
    <w:p w14:paraId="50469594" w14:textId="77777777" w:rsidR="004917F6" w:rsidRPr="00D00756" w:rsidRDefault="004917F6" w:rsidP="004917F6">
      <w:pPr>
        <w:pStyle w:val="ListParagraph"/>
        <w:widowControl/>
        <w:numPr>
          <w:ilvl w:val="1"/>
          <w:numId w:val="23"/>
        </w:numPr>
        <w:autoSpaceDE w:val="0"/>
        <w:autoSpaceDN w:val="0"/>
        <w:contextualSpacing/>
        <w:jc w:val="both"/>
        <w:rPr>
          <w:rFonts w:cs="Arial"/>
          <w:sz w:val="24"/>
          <w:szCs w:val="24"/>
        </w:rPr>
      </w:pPr>
      <w:r w:rsidRPr="00D00756">
        <w:rPr>
          <w:rFonts w:cs="Arial"/>
          <w:sz w:val="24"/>
          <w:szCs w:val="24"/>
        </w:rPr>
        <w:t xml:space="preserve">Award the contract to the lowest </w:t>
      </w:r>
      <w:r>
        <w:rPr>
          <w:rFonts w:cs="Arial"/>
          <w:sz w:val="24"/>
          <w:szCs w:val="24"/>
        </w:rPr>
        <w:t>responsive, responsible bidder. Governing board approval is not required.  A</w:t>
      </w:r>
      <w:r w:rsidRPr="00D00756">
        <w:rPr>
          <w:rFonts w:cs="Arial"/>
          <w:sz w:val="24"/>
          <w:szCs w:val="24"/>
        </w:rPr>
        <w:t xml:space="preserve">ny and all bids </w:t>
      </w:r>
      <w:r>
        <w:rPr>
          <w:rFonts w:cs="Arial"/>
          <w:sz w:val="24"/>
          <w:szCs w:val="24"/>
        </w:rPr>
        <w:t xml:space="preserve">may be rejected </w:t>
      </w:r>
      <w:r w:rsidRPr="00D00756">
        <w:rPr>
          <w:rFonts w:cs="Arial"/>
          <w:sz w:val="24"/>
          <w:szCs w:val="24"/>
        </w:rPr>
        <w:t>only for “sound documented reasons.”</w:t>
      </w:r>
    </w:p>
    <w:p w14:paraId="3EE522C3" w14:textId="77777777" w:rsidR="004917F6" w:rsidRPr="00D00756" w:rsidRDefault="004917F6" w:rsidP="004917F6">
      <w:pPr>
        <w:ind w:left="1080"/>
        <w:jc w:val="both"/>
        <w:rPr>
          <w:rFonts w:cs="Arial"/>
          <w:sz w:val="24"/>
          <w:szCs w:val="24"/>
        </w:rPr>
      </w:pPr>
    </w:p>
    <w:p w14:paraId="77735E11" w14:textId="4C37D4D2" w:rsidR="004917F6" w:rsidRDefault="004917F6" w:rsidP="004917F6">
      <w:pPr>
        <w:pStyle w:val="ListParagraph"/>
        <w:widowControl/>
        <w:numPr>
          <w:ilvl w:val="0"/>
          <w:numId w:val="22"/>
        </w:numPr>
        <w:autoSpaceDE w:val="0"/>
        <w:autoSpaceDN w:val="0"/>
        <w:ind w:left="720"/>
        <w:contextualSpacing/>
        <w:jc w:val="both"/>
        <w:rPr>
          <w:rFonts w:cs="Arial"/>
          <w:sz w:val="24"/>
          <w:szCs w:val="24"/>
        </w:rPr>
      </w:pPr>
      <w:bookmarkStart w:id="20" w:name="_Hlk159335273"/>
      <w:r>
        <w:rPr>
          <w:rFonts w:cs="Arial"/>
          <w:b/>
          <w:sz w:val="24"/>
          <w:szCs w:val="24"/>
        </w:rPr>
        <w:t>Construction and repair c</w:t>
      </w:r>
      <w:r w:rsidRPr="00325C82">
        <w:rPr>
          <w:rFonts w:cs="Arial"/>
          <w:b/>
          <w:sz w:val="24"/>
          <w:szCs w:val="24"/>
        </w:rPr>
        <w:t>ontracts</w:t>
      </w:r>
      <w:r w:rsidRPr="00325C82">
        <w:rPr>
          <w:rFonts w:cs="Arial"/>
          <w:sz w:val="24"/>
          <w:szCs w:val="24"/>
        </w:rPr>
        <w:t xml:space="preserve"> </w:t>
      </w:r>
      <w:r w:rsidRPr="00243B43">
        <w:rPr>
          <w:rFonts w:cs="Arial"/>
          <w:b/>
          <w:sz w:val="24"/>
          <w:szCs w:val="24"/>
          <w:u w:val="single"/>
        </w:rPr>
        <w:t xml:space="preserve">costing </w:t>
      </w:r>
      <w:r>
        <w:rPr>
          <w:rFonts w:cs="Arial"/>
          <w:b/>
          <w:sz w:val="24"/>
          <w:szCs w:val="24"/>
          <w:u w:val="single"/>
        </w:rPr>
        <w:t>$500,000</w:t>
      </w:r>
      <w:r w:rsidRPr="00243B43">
        <w:rPr>
          <w:rFonts w:cs="Arial"/>
          <w:b/>
          <w:sz w:val="24"/>
          <w:szCs w:val="24"/>
          <w:u w:val="single"/>
        </w:rPr>
        <w:t xml:space="preserve"> and above</w:t>
      </w:r>
      <w:r w:rsidRPr="00325C82">
        <w:rPr>
          <w:rFonts w:cs="Arial"/>
          <w:sz w:val="24"/>
          <w:szCs w:val="24"/>
        </w:rPr>
        <w:t xml:space="preserve"> shall be procured </w:t>
      </w:r>
      <w:r>
        <w:rPr>
          <w:rFonts w:cs="Arial"/>
          <w:sz w:val="24"/>
          <w:szCs w:val="24"/>
        </w:rPr>
        <w:t xml:space="preserve">using </w:t>
      </w:r>
      <w:r w:rsidR="0063526E">
        <w:rPr>
          <w:rFonts w:cs="Arial"/>
          <w:sz w:val="24"/>
          <w:szCs w:val="24"/>
        </w:rPr>
        <w:t>a combination</w:t>
      </w:r>
      <w:r>
        <w:rPr>
          <w:rFonts w:cs="Arial"/>
          <w:sz w:val="24"/>
          <w:szCs w:val="24"/>
        </w:rPr>
        <w:t xml:space="preserve"> of the</w:t>
      </w:r>
      <w:r w:rsidRPr="00325C82">
        <w:rPr>
          <w:rFonts w:cs="Arial"/>
          <w:sz w:val="24"/>
          <w:szCs w:val="24"/>
        </w:rPr>
        <w:t xml:space="preserve"> </w:t>
      </w:r>
      <w:r>
        <w:rPr>
          <w:rFonts w:cs="Arial"/>
          <w:sz w:val="24"/>
          <w:szCs w:val="24"/>
        </w:rPr>
        <w:t xml:space="preserve">most restrictive requirements of the </w:t>
      </w:r>
      <w:r w:rsidRPr="00325C82">
        <w:rPr>
          <w:rFonts w:cs="Arial"/>
          <w:sz w:val="24"/>
          <w:szCs w:val="24"/>
        </w:rPr>
        <w:t>Uniform Guidance “</w:t>
      </w:r>
      <w:r>
        <w:rPr>
          <w:rFonts w:cs="Arial"/>
          <w:sz w:val="24"/>
          <w:szCs w:val="24"/>
        </w:rPr>
        <w:t>sealed bid</w:t>
      </w:r>
      <w:r w:rsidRPr="00325C82">
        <w:rPr>
          <w:rFonts w:cs="Arial"/>
          <w:sz w:val="24"/>
          <w:szCs w:val="24"/>
        </w:rPr>
        <w:t>” pr</w:t>
      </w:r>
      <w:r>
        <w:rPr>
          <w:rFonts w:cs="Arial"/>
          <w:sz w:val="24"/>
          <w:szCs w:val="24"/>
        </w:rPr>
        <w:t>ocedure (2 C.F.R. § 200.320(c</w:t>
      </w:r>
      <w:r w:rsidRPr="00325C82">
        <w:rPr>
          <w:rFonts w:cs="Arial"/>
          <w:sz w:val="24"/>
          <w:szCs w:val="24"/>
        </w:rPr>
        <w:t xml:space="preserve">)) </w:t>
      </w:r>
      <w:r>
        <w:rPr>
          <w:rFonts w:cs="Arial"/>
          <w:sz w:val="24"/>
          <w:szCs w:val="24"/>
        </w:rPr>
        <w:t xml:space="preserve">and state formal bidding procedures (G.S. 143-129) </w:t>
      </w:r>
      <w:r w:rsidRPr="00325C82">
        <w:rPr>
          <w:rFonts w:cs="Arial"/>
          <w:sz w:val="24"/>
          <w:szCs w:val="24"/>
        </w:rPr>
        <w:t>as follows:</w:t>
      </w:r>
    </w:p>
    <w:p w14:paraId="1FEC9A1B"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Cost or price analysis is required prior to soliciting bids (this cost estimate </w:t>
      </w:r>
      <w:r>
        <w:rPr>
          <w:rFonts w:cs="Arial"/>
          <w:sz w:val="24"/>
          <w:szCs w:val="24"/>
        </w:rPr>
        <w:t>should</w:t>
      </w:r>
      <w:r w:rsidRPr="007B23DA">
        <w:rPr>
          <w:rFonts w:cs="Arial"/>
          <w:sz w:val="24"/>
          <w:szCs w:val="24"/>
        </w:rPr>
        <w:t xml:space="preserve"> be provided by the project designer).</w:t>
      </w:r>
    </w:p>
    <w:p w14:paraId="52E0AEE3"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Complete specifications must be made available to all bidders.</w:t>
      </w:r>
    </w:p>
    <w:p w14:paraId="183CD24C" w14:textId="77777777" w:rsidR="00556802" w:rsidRDefault="004917F6" w:rsidP="00556802">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Formally advertise </w:t>
      </w:r>
      <w:r>
        <w:rPr>
          <w:rFonts w:cs="Arial"/>
          <w:sz w:val="24"/>
          <w:szCs w:val="24"/>
        </w:rPr>
        <w:t xml:space="preserve">the </w:t>
      </w:r>
      <w:r w:rsidRPr="007B23DA">
        <w:rPr>
          <w:rFonts w:cs="Arial"/>
          <w:sz w:val="24"/>
          <w:szCs w:val="24"/>
        </w:rPr>
        <w:t xml:space="preserve">bid in a newspaper of general circulation for at least seven full days between the date of the advertisement and the date of the public bid opening.  Electronic-only advertising must be authorized by the governing board.  </w:t>
      </w:r>
      <w:r>
        <w:rPr>
          <w:rFonts w:cs="Arial"/>
          <w:sz w:val="24"/>
          <w:szCs w:val="24"/>
        </w:rPr>
        <w:t>The a</w:t>
      </w:r>
      <w:r w:rsidRPr="007B23DA">
        <w:rPr>
          <w:rFonts w:cs="Arial"/>
          <w:sz w:val="24"/>
          <w:szCs w:val="24"/>
        </w:rPr>
        <w:t>dvertisement must state the date, time, and location of the public bid opening, indicate where specifications may be obtained, and reserve to the governing board the right to reject any or all bids</w:t>
      </w:r>
      <w:r>
        <w:rPr>
          <w:rFonts w:cs="Arial"/>
          <w:sz w:val="24"/>
          <w:szCs w:val="24"/>
        </w:rPr>
        <w:t xml:space="preserve"> only for “sound documented reasons</w:t>
      </w:r>
      <w:r w:rsidRPr="007B23DA">
        <w:rPr>
          <w:rFonts w:cs="Arial"/>
          <w:sz w:val="24"/>
          <w:szCs w:val="24"/>
        </w:rPr>
        <w:t>.</w:t>
      </w:r>
      <w:r>
        <w:rPr>
          <w:rFonts w:cs="Arial"/>
          <w:sz w:val="24"/>
          <w:szCs w:val="24"/>
        </w:rPr>
        <w:t>”</w:t>
      </w:r>
      <w:r w:rsidRPr="007B23DA">
        <w:rPr>
          <w:rFonts w:cs="Arial"/>
          <w:sz w:val="24"/>
          <w:szCs w:val="24"/>
        </w:rPr>
        <w:t xml:space="preserve"> </w:t>
      </w:r>
    </w:p>
    <w:p w14:paraId="34CC67B1" w14:textId="78EA8094" w:rsidR="004917F6" w:rsidRPr="00556802" w:rsidRDefault="00556802" w:rsidP="00556802">
      <w:pPr>
        <w:pStyle w:val="ListParagraph"/>
        <w:widowControl/>
        <w:numPr>
          <w:ilvl w:val="1"/>
          <w:numId w:val="19"/>
        </w:numPr>
        <w:autoSpaceDE w:val="0"/>
        <w:autoSpaceDN w:val="0"/>
        <w:contextualSpacing/>
        <w:jc w:val="both"/>
        <w:rPr>
          <w:rFonts w:cs="Arial"/>
          <w:sz w:val="24"/>
          <w:szCs w:val="24"/>
        </w:rPr>
      </w:pPr>
      <w:r w:rsidRPr="00556802">
        <w:rPr>
          <w:rFonts w:cs="Arial"/>
          <w:sz w:val="24"/>
          <w:szCs w:val="24"/>
        </w:rPr>
        <w:t xml:space="preserve"> </w:t>
      </w:r>
      <w:proofErr w:type="gramStart"/>
      <w:r w:rsidRPr="00556802">
        <w:rPr>
          <w:rFonts w:cs="Arial"/>
          <w:sz w:val="24"/>
          <w:szCs w:val="24"/>
        </w:rPr>
        <w:t>When</w:t>
      </w:r>
      <w:proofErr w:type="gramEnd"/>
      <w:r w:rsidRPr="00556802">
        <w:rPr>
          <w:rFonts w:cs="Arial"/>
          <w:sz w:val="24"/>
          <w:szCs w:val="24"/>
        </w:rPr>
        <w:t xml:space="preserve"> possible, solicit participation from M/WBE/</w:t>
      </w:r>
      <w:r w:rsidR="00E12681">
        <w:rPr>
          <w:rFonts w:cs="Arial"/>
          <w:sz w:val="24"/>
          <w:szCs w:val="24"/>
        </w:rPr>
        <w:t>veteran</w:t>
      </w:r>
      <w:r w:rsidRPr="00556802">
        <w:rPr>
          <w:rFonts w:cs="Arial"/>
          <w:sz w:val="24"/>
          <w:szCs w:val="24"/>
        </w:rPr>
        <w:t xml:space="preserve"> vendors and suppliers as provided under 2 C.F.R. § 200.321.</w:t>
      </w:r>
    </w:p>
    <w:p w14:paraId="20B2B38A"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 xml:space="preserve">Open </w:t>
      </w:r>
      <w:r>
        <w:rPr>
          <w:rFonts w:cs="Arial"/>
          <w:sz w:val="24"/>
          <w:szCs w:val="24"/>
        </w:rPr>
        <w:t xml:space="preserve">the </w:t>
      </w:r>
      <w:r w:rsidRPr="007B23DA">
        <w:rPr>
          <w:rFonts w:cs="Arial"/>
          <w:sz w:val="24"/>
          <w:szCs w:val="24"/>
        </w:rPr>
        <w:t>bids at the public bid opening on the date, time, and at the location noti</w:t>
      </w:r>
      <w:r>
        <w:rPr>
          <w:rFonts w:cs="Arial"/>
          <w:sz w:val="24"/>
          <w:szCs w:val="24"/>
        </w:rPr>
        <w:t>ced in the public advertisement.</w:t>
      </w:r>
      <w:r w:rsidRPr="007B23DA">
        <w:rPr>
          <w:rFonts w:cs="Arial"/>
          <w:sz w:val="24"/>
          <w:szCs w:val="24"/>
        </w:rPr>
        <w:t xml:space="preserve"> </w:t>
      </w:r>
      <w:r>
        <w:rPr>
          <w:rFonts w:cs="Arial"/>
          <w:sz w:val="24"/>
          <w:szCs w:val="24"/>
        </w:rPr>
        <w:t xml:space="preserve">All </w:t>
      </w:r>
      <w:r w:rsidRPr="007B23DA">
        <w:rPr>
          <w:rFonts w:cs="Arial"/>
          <w:sz w:val="24"/>
          <w:szCs w:val="24"/>
        </w:rPr>
        <w:t>bids must be sub</w:t>
      </w:r>
      <w:r>
        <w:rPr>
          <w:rFonts w:cs="Arial"/>
          <w:sz w:val="24"/>
          <w:szCs w:val="24"/>
        </w:rPr>
        <w:t>mitted sealed and in paper form.  A</w:t>
      </w:r>
      <w:r w:rsidRPr="007B23DA">
        <w:rPr>
          <w:rFonts w:cs="Arial"/>
          <w:sz w:val="24"/>
          <w:szCs w:val="24"/>
        </w:rPr>
        <w:t xml:space="preserve"> minimum of 3 bids</w:t>
      </w:r>
      <w:r>
        <w:rPr>
          <w:rFonts w:cs="Arial"/>
          <w:sz w:val="24"/>
          <w:szCs w:val="24"/>
        </w:rPr>
        <w:t xml:space="preserve"> must be received</w:t>
      </w:r>
      <w:r w:rsidRPr="007B23DA">
        <w:rPr>
          <w:rFonts w:cs="Arial"/>
          <w:sz w:val="24"/>
          <w:szCs w:val="24"/>
        </w:rPr>
        <w:t xml:space="preserve"> in order to open all bids.</w:t>
      </w:r>
    </w:p>
    <w:p w14:paraId="029E7E7E"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Pr>
          <w:rFonts w:cs="Arial"/>
          <w:sz w:val="24"/>
          <w:szCs w:val="24"/>
        </w:rPr>
        <w:t xml:space="preserve">A </w:t>
      </w:r>
      <w:r w:rsidRPr="007B23DA">
        <w:rPr>
          <w:rFonts w:cs="Arial"/>
          <w:sz w:val="24"/>
          <w:szCs w:val="24"/>
        </w:rPr>
        <w:t>5% bid bond is required of all bidders (a bid that does not include a bid bond cannot be counted toward</w:t>
      </w:r>
      <w:r>
        <w:rPr>
          <w:rFonts w:cs="Arial"/>
          <w:sz w:val="24"/>
          <w:szCs w:val="24"/>
        </w:rPr>
        <w:t xml:space="preserve"> the 3-bid minimum requirement).  P</w:t>
      </w:r>
      <w:r w:rsidRPr="007B23DA">
        <w:rPr>
          <w:rFonts w:cs="Arial"/>
          <w:sz w:val="24"/>
          <w:szCs w:val="24"/>
        </w:rPr>
        <w:t>erformance and payment bonds of 100% of the contract price is required of the winning bidder.</w:t>
      </w:r>
    </w:p>
    <w:p w14:paraId="15675495"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Award</w:t>
      </w:r>
      <w:r>
        <w:rPr>
          <w:rFonts w:cs="Arial"/>
          <w:sz w:val="24"/>
          <w:szCs w:val="24"/>
        </w:rPr>
        <w:t xml:space="preserve"> the</w:t>
      </w:r>
      <w:r w:rsidRPr="007B23DA">
        <w:rPr>
          <w:rFonts w:cs="Arial"/>
          <w:sz w:val="24"/>
          <w:szCs w:val="24"/>
        </w:rPr>
        <w:t xml:space="preserve"> contract on a firm fixed-price basis.</w:t>
      </w:r>
    </w:p>
    <w:p w14:paraId="3824A36F" w14:textId="77777777" w:rsidR="004917F6" w:rsidRPr="007B23DA" w:rsidRDefault="004917F6" w:rsidP="004917F6">
      <w:pPr>
        <w:pStyle w:val="ListParagraph"/>
        <w:widowControl/>
        <w:numPr>
          <w:ilvl w:val="1"/>
          <w:numId w:val="19"/>
        </w:numPr>
        <w:autoSpaceDE w:val="0"/>
        <w:autoSpaceDN w:val="0"/>
        <w:contextualSpacing/>
        <w:jc w:val="both"/>
        <w:rPr>
          <w:rFonts w:cs="Arial"/>
          <w:sz w:val="24"/>
          <w:szCs w:val="24"/>
        </w:rPr>
      </w:pPr>
      <w:r w:rsidRPr="007B23DA">
        <w:rPr>
          <w:rFonts w:cs="Arial"/>
          <w:sz w:val="24"/>
          <w:szCs w:val="24"/>
        </w:rPr>
        <w:t>Award the contract to the lowest</w:t>
      </w:r>
      <w:r>
        <w:rPr>
          <w:rFonts w:cs="Arial"/>
          <w:sz w:val="24"/>
          <w:szCs w:val="24"/>
        </w:rPr>
        <w:t xml:space="preserve"> responsive, responsible bidder.  G</w:t>
      </w:r>
      <w:r w:rsidRPr="007B23DA">
        <w:rPr>
          <w:rFonts w:cs="Arial"/>
          <w:sz w:val="24"/>
          <w:szCs w:val="24"/>
        </w:rPr>
        <w:t>overning board approval is r</w:t>
      </w:r>
      <w:r>
        <w:rPr>
          <w:rFonts w:cs="Arial"/>
          <w:sz w:val="24"/>
          <w:szCs w:val="24"/>
        </w:rPr>
        <w:t>equired and cannot be delegated. The</w:t>
      </w:r>
      <w:r w:rsidRPr="007B23DA">
        <w:rPr>
          <w:rFonts w:cs="Arial"/>
          <w:sz w:val="24"/>
          <w:szCs w:val="24"/>
        </w:rPr>
        <w:t xml:space="preserve"> governing board may reject and all bids only for “sound documented reasons.”</w:t>
      </w:r>
    </w:p>
    <w:bookmarkEnd w:id="20"/>
    <w:p w14:paraId="709EB8DB" w14:textId="77777777" w:rsidR="004917F6" w:rsidRDefault="004917F6" w:rsidP="004917F6">
      <w:pPr>
        <w:jc w:val="both"/>
        <w:rPr>
          <w:rFonts w:cs="Arial"/>
          <w:sz w:val="24"/>
          <w:szCs w:val="24"/>
        </w:rPr>
      </w:pPr>
    </w:p>
    <w:p w14:paraId="14269A1B"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Construction or repair contracts involving a building </w:t>
      </w:r>
      <w:r w:rsidRPr="007B23DA">
        <w:rPr>
          <w:rFonts w:cs="Arial"/>
          <w:b/>
          <w:sz w:val="24"/>
          <w:szCs w:val="24"/>
          <w:u w:val="single"/>
        </w:rPr>
        <w:t>costing $300,</w:t>
      </w:r>
      <w:r w:rsidRPr="0067015D">
        <w:rPr>
          <w:rFonts w:cs="Arial"/>
          <w:b/>
          <w:sz w:val="24"/>
          <w:szCs w:val="24"/>
          <w:u w:val="single"/>
        </w:rPr>
        <w:t>000 and above</w:t>
      </w:r>
      <w:r>
        <w:rPr>
          <w:rFonts w:cs="Arial"/>
          <w:sz w:val="24"/>
          <w:szCs w:val="24"/>
        </w:rPr>
        <w:t xml:space="preserve"> must comply with the following additional requirements under state law:</w:t>
      </w:r>
    </w:p>
    <w:p w14:paraId="27F2AAB1"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sidRPr="007B23DA">
        <w:rPr>
          <w:rFonts w:cs="Arial"/>
          <w:sz w:val="24"/>
          <w:szCs w:val="24"/>
        </w:rPr>
        <w:t>Formal HUB (historically underutilized business) participation r</w:t>
      </w:r>
      <w:r>
        <w:rPr>
          <w:rFonts w:cs="Arial"/>
          <w:sz w:val="24"/>
          <w:szCs w:val="24"/>
        </w:rPr>
        <w:t>equired under G.S. 143-128.2</w:t>
      </w:r>
      <w:r w:rsidRPr="007B23DA">
        <w:rPr>
          <w:rFonts w:cs="Arial"/>
          <w:sz w:val="24"/>
          <w:szCs w:val="24"/>
        </w:rPr>
        <w:t xml:space="preserve">, including </w:t>
      </w:r>
      <w:r>
        <w:rPr>
          <w:rFonts w:cs="Arial"/>
          <w:sz w:val="24"/>
          <w:szCs w:val="24"/>
        </w:rPr>
        <w:t xml:space="preserve">local government outreach efforts and </w:t>
      </w:r>
      <w:r w:rsidRPr="007B23DA">
        <w:rPr>
          <w:rFonts w:cs="Arial"/>
          <w:sz w:val="24"/>
          <w:szCs w:val="24"/>
        </w:rPr>
        <w:t>bidder good faith efforts</w:t>
      </w:r>
      <w:r>
        <w:rPr>
          <w:rFonts w:cs="Arial"/>
          <w:sz w:val="24"/>
          <w:szCs w:val="24"/>
        </w:rPr>
        <w:t>, shall apply</w:t>
      </w:r>
      <w:r w:rsidRPr="007B23DA">
        <w:rPr>
          <w:rFonts w:cs="Arial"/>
          <w:sz w:val="24"/>
          <w:szCs w:val="24"/>
        </w:rPr>
        <w:t xml:space="preserve">. </w:t>
      </w:r>
    </w:p>
    <w:p w14:paraId="238B1A93"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sidRPr="007B23DA">
        <w:rPr>
          <w:rFonts w:cs="Arial"/>
          <w:sz w:val="24"/>
          <w:szCs w:val="24"/>
        </w:rPr>
        <w:t xml:space="preserve">Separate specifications </w:t>
      </w:r>
      <w:r>
        <w:rPr>
          <w:rFonts w:cs="Arial"/>
          <w:sz w:val="24"/>
          <w:szCs w:val="24"/>
        </w:rPr>
        <w:t>shall</w:t>
      </w:r>
      <w:r w:rsidRPr="007B23DA">
        <w:rPr>
          <w:rFonts w:cs="Arial"/>
          <w:sz w:val="24"/>
          <w:szCs w:val="24"/>
        </w:rPr>
        <w:t xml:space="preserve"> be drawn for the HVAC, electrical, plumbing, and general</w:t>
      </w:r>
      <w:r>
        <w:rPr>
          <w:rFonts w:cs="Arial"/>
          <w:sz w:val="24"/>
          <w:szCs w:val="24"/>
        </w:rPr>
        <w:t xml:space="preserve"> construction work as required under </w:t>
      </w:r>
      <w:r w:rsidRPr="007B23DA">
        <w:rPr>
          <w:rFonts w:cs="Arial"/>
          <w:sz w:val="24"/>
          <w:szCs w:val="24"/>
        </w:rPr>
        <w:t>G.S. 143-128(</w:t>
      </w:r>
      <w:r>
        <w:rPr>
          <w:rFonts w:cs="Arial"/>
          <w:sz w:val="24"/>
          <w:szCs w:val="24"/>
        </w:rPr>
        <w:t>a).</w:t>
      </w:r>
    </w:p>
    <w:p w14:paraId="2A873DD0" w14:textId="77777777" w:rsidR="004917F6" w:rsidRPr="007B23DA" w:rsidRDefault="004917F6" w:rsidP="004917F6">
      <w:pPr>
        <w:pStyle w:val="ListParagraph"/>
        <w:widowControl/>
        <w:numPr>
          <w:ilvl w:val="0"/>
          <w:numId w:val="24"/>
        </w:numPr>
        <w:autoSpaceDE w:val="0"/>
        <w:autoSpaceDN w:val="0"/>
        <w:contextualSpacing/>
        <w:jc w:val="both"/>
        <w:rPr>
          <w:rFonts w:cs="Arial"/>
          <w:sz w:val="24"/>
          <w:szCs w:val="24"/>
        </w:rPr>
      </w:pPr>
      <w:r>
        <w:rPr>
          <w:rFonts w:cs="Arial"/>
          <w:sz w:val="24"/>
          <w:szCs w:val="24"/>
        </w:rPr>
        <w:t>The p</w:t>
      </w:r>
      <w:r w:rsidRPr="007B23DA">
        <w:rPr>
          <w:rFonts w:cs="Arial"/>
          <w:sz w:val="24"/>
          <w:szCs w:val="24"/>
        </w:rPr>
        <w:t xml:space="preserve">roject </w:t>
      </w:r>
      <w:r>
        <w:rPr>
          <w:rFonts w:cs="Arial"/>
          <w:sz w:val="24"/>
          <w:szCs w:val="24"/>
        </w:rPr>
        <w:t>shall be bid using a statutorily</w:t>
      </w:r>
      <w:r w:rsidRPr="007B23DA">
        <w:rPr>
          <w:rFonts w:cs="Arial"/>
          <w:sz w:val="24"/>
          <w:szCs w:val="24"/>
        </w:rPr>
        <w:t xml:space="preserve"> authorized bidding method (separate-prime, single-prime, or dual bidding)</w:t>
      </w:r>
      <w:r>
        <w:rPr>
          <w:rFonts w:cs="Arial"/>
          <w:sz w:val="24"/>
          <w:szCs w:val="24"/>
        </w:rPr>
        <w:t xml:space="preserve"> as required under G.S. 143-129(a1).</w:t>
      </w:r>
    </w:p>
    <w:p w14:paraId="215B282F" w14:textId="77777777" w:rsidR="004917F6" w:rsidRPr="007B23DA" w:rsidRDefault="004917F6" w:rsidP="004917F6">
      <w:pPr>
        <w:ind w:left="1080"/>
        <w:jc w:val="both"/>
        <w:rPr>
          <w:rFonts w:cs="Arial"/>
          <w:sz w:val="24"/>
          <w:szCs w:val="24"/>
        </w:rPr>
      </w:pPr>
    </w:p>
    <w:p w14:paraId="412161D3"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Contracts for Architectural and Engineering Services costing </w:t>
      </w:r>
      <w:r>
        <w:rPr>
          <w:rFonts w:cs="Arial"/>
          <w:b/>
          <w:sz w:val="24"/>
          <w:szCs w:val="24"/>
          <w:u w:val="single"/>
        </w:rPr>
        <w:t>under $2</w:t>
      </w:r>
      <w:r w:rsidRPr="007B23DA">
        <w:rPr>
          <w:rFonts w:cs="Arial"/>
          <w:b/>
          <w:sz w:val="24"/>
          <w:szCs w:val="24"/>
          <w:u w:val="single"/>
        </w:rPr>
        <w:t>50,000</w:t>
      </w:r>
      <w:r>
        <w:rPr>
          <w:rFonts w:cs="Arial"/>
          <w:sz w:val="24"/>
          <w:szCs w:val="24"/>
        </w:rPr>
        <w:t xml:space="preserve"> shall be procured using the state “Mini-Brooks Act” requirements (G.S. 143-64.31) as follows:</w:t>
      </w:r>
    </w:p>
    <w:p w14:paraId="38B2B1D2"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Issue </w:t>
      </w:r>
      <w:r>
        <w:rPr>
          <w:rFonts w:cs="Arial"/>
          <w:sz w:val="24"/>
          <w:szCs w:val="24"/>
        </w:rPr>
        <w:t>a Request for Qualifications (</w:t>
      </w:r>
      <w:r w:rsidRPr="007B23DA">
        <w:rPr>
          <w:rFonts w:cs="Arial"/>
          <w:sz w:val="24"/>
          <w:szCs w:val="24"/>
        </w:rPr>
        <w:t>RFQ</w:t>
      </w:r>
      <w:r>
        <w:rPr>
          <w:rFonts w:cs="Arial"/>
          <w:sz w:val="24"/>
          <w:szCs w:val="24"/>
        </w:rPr>
        <w:t>)</w:t>
      </w:r>
      <w:r w:rsidRPr="007B23DA">
        <w:rPr>
          <w:rFonts w:cs="Arial"/>
          <w:sz w:val="24"/>
          <w:szCs w:val="24"/>
        </w:rPr>
        <w:t xml:space="preserve"> to solicit qualifications from qualified firms</w:t>
      </w:r>
      <w:r>
        <w:rPr>
          <w:rFonts w:cs="Arial"/>
          <w:sz w:val="24"/>
          <w:szCs w:val="24"/>
        </w:rPr>
        <w:t xml:space="preserve"> (formal advertisement in a newspaper is not required)</w:t>
      </w:r>
      <w:r w:rsidRPr="007B23DA">
        <w:rPr>
          <w:rFonts w:cs="Arial"/>
          <w:sz w:val="24"/>
          <w:szCs w:val="24"/>
        </w:rPr>
        <w:t>.</w:t>
      </w:r>
      <w:r>
        <w:rPr>
          <w:rFonts w:cs="Arial"/>
          <w:sz w:val="24"/>
          <w:szCs w:val="24"/>
        </w:rPr>
        <w:t xml:space="preserve">  Price (other than unit cost) shall not be solicited in the RFQ.</w:t>
      </w:r>
    </w:p>
    <w:p w14:paraId="3A5C9AC8" w14:textId="1EC9BEDE" w:rsidR="004917F6" w:rsidRPr="00556802" w:rsidRDefault="00556802" w:rsidP="00556802">
      <w:pPr>
        <w:pStyle w:val="ListParagraph"/>
        <w:widowControl/>
        <w:numPr>
          <w:ilvl w:val="0"/>
          <w:numId w:val="25"/>
        </w:numPr>
        <w:autoSpaceDE w:val="0"/>
        <w:autoSpaceDN w:val="0"/>
        <w:contextualSpacing/>
        <w:jc w:val="both"/>
        <w:rPr>
          <w:rFonts w:cs="Arial"/>
          <w:sz w:val="24"/>
          <w:szCs w:val="24"/>
        </w:rPr>
      </w:pPr>
      <w:proofErr w:type="gramStart"/>
      <w:r>
        <w:rPr>
          <w:rFonts w:cs="Arial"/>
          <w:sz w:val="24"/>
          <w:szCs w:val="24"/>
        </w:rPr>
        <w:lastRenderedPageBreak/>
        <w:t>When</w:t>
      </w:r>
      <w:proofErr w:type="gramEnd"/>
      <w:r>
        <w:rPr>
          <w:rFonts w:cs="Arial"/>
          <w:sz w:val="24"/>
          <w:szCs w:val="24"/>
        </w:rPr>
        <w:t xml:space="preserve"> possible, solicit participation </w:t>
      </w:r>
      <w:r w:rsidRPr="00B61C42">
        <w:rPr>
          <w:rFonts w:cs="Arial"/>
          <w:sz w:val="24"/>
          <w:szCs w:val="24"/>
        </w:rPr>
        <w:t>from M/WBE</w:t>
      </w:r>
      <w:r>
        <w:rPr>
          <w:rFonts w:cs="Arial"/>
          <w:sz w:val="24"/>
          <w:szCs w:val="24"/>
        </w:rPr>
        <w:t>/</w:t>
      </w:r>
      <w:r w:rsidR="00E12681">
        <w:rPr>
          <w:rFonts w:cs="Arial"/>
          <w:sz w:val="24"/>
          <w:szCs w:val="24"/>
        </w:rPr>
        <w:t>veteran</w:t>
      </w:r>
      <w:r w:rsidRPr="00B61C42">
        <w:rPr>
          <w:rFonts w:cs="Arial"/>
          <w:sz w:val="24"/>
          <w:szCs w:val="24"/>
        </w:rPr>
        <w:t xml:space="preserve"> vendors and suppliers</w:t>
      </w:r>
      <w:r>
        <w:rPr>
          <w:rFonts w:cs="Arial"/>
          <w:sz w:val="24"/>
          <w:szCs w:val="24"/>
        </w:rPr>
        <w:t xml:space="preserve"> as provided under </w:t>
      </w:r>
      <w:r w:rsidRPr="00B61C42">
        <w:rPr>
          <w:rFonts w:cs="Arial"/>
          <w:sz w:val="24"/>
          <w:szCs w:val="24"/>
        </w:rPr>
        <w:t>2 C.F.R. § 200.321</w:t>
      </w:r>
      <w:r>
        <w:rPr>
          <w:rFonts w:cs="Arial"/>
          <w:sz w:val="24"/>
          <w:szCs w:val="24"/>
        </w:rPr>
        <w:t>.</w:t>
      </w:r>
    </w:p>
    <w:p w14:paraId="0DAACE2A"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Evaluate</w:t>
      </w:r>
      <w:r>
        <w:rPr>
          <w:rFonts w:cs="Arial"/>
          <w:sz w:val="24"/>
          <w:szCs w:val="24"/>
        </w:rPr>
        <w:t xml:space="preserve"> the</w:t>
      </w:r>
      <w:r w:rsidRPr="007B23DA">
        <w:rPr>
          <w:rFonts w:cs="Arial"/>
          <w:sz w:val="24"/>
          <w:szCs w:val="24"/>
        </w:rPr>
        <w:t xml:space="preserve"> qualifications of respondents</w:t>
      </w:r>
      <w:r>
        <w:rPr>
          <w:rFonts w:cs="Arial"/>
          <w:sz w:val="24"/>
          <w:szCs w:val="24"/>
        </w:rPr>
        <w:t xml:space="preserve"> based on the evaluation criteria developed by the Purchasing Department and/or Requesting Department</w:t>
      </w:r>
      <w:r w:rsidRPr="007B23DA">
        <w:rPr>
          <w:rFonts w:cs="Arial"/>
          <w:sz w:val="24"/>
          <w:szCs w:val="24"/>
        </w:rPr>
        <w:t>.</w:t>
      </w:r>
    </w:p>
    <w:p w14:paraId="6CB3DD20"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Rank respondents based on qualifications and select </w:t>
      </w:r>
      <w:r>
        <w:rPr>
          <w:rFonts w:cs="Arial"/>
          <w:sz w:val="24"/>
          <w:szCs w:val="24"/>
        </w:rPr>
        <w:t xml:space="preserve">the </w:t>
      </w:r>
      <w:r w:rsidRPr="007B23DA">
        <w:rPr>
          <w:rFonts w:cs="Arial"/>
          <w:sz w:val="24"/>
          <w:szCs w:val="24"/>
        </w:rPr>
        <w:t>best qu</w:t>
      </w:r>
      <w:r>
        <w:rPr>
          <w:rFonts w:cs="Arial"/>
          <w:sz w:val="24"/>
          <w:szCs w:val="24"/>
        </w:rPr>
        <w:t>alified firm. P</w:t>
      </w:r>
      <w:r w:rsidRPr="007B23DA">
        <w:rPr>
          <w:rFonts w:cs="Arial"/>
          <w:sz w:val="24"/>
          <w:szCs w:val="24"/>
        </w:rPr>
        <w:t>rice cannot be a factor in the evaluation</w:t>
      </w:r>
      <w:r>
        <w:rPr>
          <w:rFonts w:cs="Arial"/>
          <w:sz w:val="24"/>
          <w:szCs w:val="24"/>
        </w:rPr>
        <w:t>. Preference may be given to in-state (but not local) firms.</w:t>
      </w:r>
    </w:p>
    <w:p w14:paraId="4B36F37C" w14:textId="77777777" w:rsidR="004917F6" w:rsidRPr="007B23DA"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Negotiate fair and reasonable compensation</w:t>
      </w:r>
      <w:r>
        <w:rPr>
          <w:rFonts w:cs="Arial"/>
          <w:sz w:val="24"/>
          <w:szCs w:val="24"/>
        </w:rPr>
        <w:t xml:space="preserve"> with the best qualified firm</w:t>
      </w:r>
      <w:r w:rsidRPr="007B23DA">
        <w:rPr>
          <w:rFonts w:cs="Arial"/>
          <w:sz w:val="24"/>
          <w:szCs w:val="24"/>
        </w:rPr>
        <w:t>.</w:t>
      </w:r>
      <w:r>
        <w:rPr>
          <w:rFonts w:cs="Arial"/>
          <w:sz w:val="24"/>
          <w:szCs w:val="24"/>
        </w:rPr>
        <w:t xml:space="preserve">  If negotiations are not successfully, repeat negotiations with the second-best qualified firm.</w:t>
      </w:r>
    </w:p>
    <w:p w14:paraId="1627B464" w14:textId="77777777" w:rsidR="004917F6" w:rsidRDefault="004917F6" w:rsidP="004917F6">
      <w:pPr>
        <w:pStyle w:val="ListParagraph"/>
        <w:widowControl/>
        <w:numPr>
          <w:ilvl w:val="0"/>
          <w:numId w:val="25"/>
        </w:numPr>
        <w:autoSpaceDE w:val="0"/>
        <w:autoSpaceDN w:val="0"/>
        <w:contextualSpacing/>
        <w:jc w:val="both"/>
        <w:rPr>
          <w:rFonts w:cs="Arial"/>
          <w:sz w:val="24"/>
          <w:szCs w:val="24"/>
        </w:rPr>
      </w:pPr>
      <w:r w:rsidRPr="007B23DA">
        <w:rPr>
          <w:rFonts w:cs="Arial"/>
          <w:sz w:val="24"/>
          <w:szCs w:val="24"/>
        </w:rPr>
        <w:t xml:space="preserve">Award </w:t>
      </w:r>
      <w:r>
        <w:rPr>
          <w:rFonts w:cs="Arial"/>
          <w:sz w:val="24"/>
          <w:szCs w:val="24"/>
        </w:rPr>
        <w:t xml:space="preserve">the </w:t>
      </w:r>
      <w:r w:rsidRPr="007B23DA">
        <w:rPr>
          <w:rFonts w:cs="Arial"/>
          <w:sz w:val="24"/>
          <w:szCs w:val="24"/>
        </w:rPr>
        <w:t>contract to best qualified firm with whom fair and reasonable compensation has been successfully negotiated.  Governing board approval is not required.</w:t>
      </w:r>
    </w:p>
    <w:p w14:paraId="0C4019BA" w14:textId="77777777" w:rsidR="004917F6" w:rsidRPr="00B61C42" w:rsidRDefault="004917F6" w:rsidP="004917F6">
      <w:pPr>
        <w:ind w:left="1080"/>
        <w:jc w:val="both"/>
        <w:rPr>
          <w:rFonts w:cs="Arial"/>
          <w:sz w:val="24"/>
          <w:szCs w:val="24"/>
        </w:rPr>
      </w:pPr>
    </w:p>
    <w:p w14:paraId="1227AD4B" w14:textId="77777777" w:rsidR="004917F6" w:rsidRDefault="004917F6" w:rsidP="004917F6">
      <w:pPr>
        <w:pStyle w:val="ListParagraph"/>
        <w:widowControl/>
        <w:numPr>
          <w:ilvl w:val="0"/>
          <w:numId w:val="22"/>
        </w:numPr>
        <w:autoSpaceDE w:val="0"/>
        <w:autoSpaceDN w:val="0"/>
        <w:ind w:left="720"/>
        <w:contextualSpacing/>
        <w:jc w:val="both"/>
        <w:rPr>
          <w:rFonts w:cs="Arial"/>
          <w:sz w:val="24"/>
          <w:szCs w:val="24"/>
        </w:rPr>
      </w:pPr>
      <w:r>
        <w:rPr>
          <w:rFonts w:cs="Arial"/>
          <w:b/>
          <w:sz w:val="24"/>
          <w:szCs w:val="24"/>
        </w:rPr>
        <w:t xml:space="preserve">Contracts for Architectural and Engineering Services costing </w:t>
      </w:r>
      <w:r>
        <w:rPr>
          <w:rFonts w:cs="Arial"/>
          <w:b/>
          <w:sz w:val="24"/>
          <w:szCs w:val="24"/>
          <w:u w:val="single"/>
        </w:rPr>
        <w:t>$2</w:t>
      </w:r>
      <w:r w:rsidRPr="007B23DA">
        <w:rPr>
          <w:rFonts w:cs="Arial"/>
          <w:b/>
          <w:sz w:val="24"/>
          <w:szCs w:val="24"/>
          <w:u w:val="single"/>
        </w:rPr>
        <w:t>50,000</w:t>
      </w:r>
      <w:r>
        <w:rPr>
          <w:rFonts w:cs="Arial"/>
          <w:b/>
          <w:sz w:val="24"/>
          <w:szCs w:val="24"/>
          <w:u w:val="single"/>
        </w:rPr>
        <w:t xml:space="preserve"> or more</w:t>
      </w:r>
      <w:r>
        <w:rPr>
          <w:rFonts w:cs="Arial"/>
          <w:sz w:val="24"/>
          <w:szCs w:val="24"/>
        </w:rPr>
        <w:t xml:space="preserve"> shall be procured using the Uniform Guidance </w:t>
      </w:r>
      <w:r w:rsidRPr="00B61C42">
        <w:rPr>
          <w:rFonts w:cs="Arial"/>
          <w:sz w:val="24"/>
          <w:szCs w:val="24"/>
        </w:rPr>
        <w:t>“competitive proposal” procedure (2 C.F.R. § 200.320(d)(5))</w:t>
      </w:r>
      <w:r>
        <w:rPr>
          <w:rFonts w:cs="Arial"/>
          <w:sz w:val="24"/>
          <w:szCs w:val="24"/>
        </w:rPr>
        <w:t xml:space="preserve"> as follows:</w:t>
      </w:r>
    </w:p>
    <w:p w14:paraId="172FDCFB" w14:textId="030C19C9" w:rsidR="004917F6" w:rsidRPr="00B61C42" w:rsidRDefault="00CA69AC"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Publicly</w:t>
      </w:r>
      <w:r w:rsidR="004917F6" w:rsidRPr="00B61C42">
        <w:rPr>
          <w:rFonts w:cs="Arial"/>
          <w:sz w:val="24"/>
          <w:szCs w:val="24"/>
        </w:rPr>
        <w:t xml:space="preserve"> advertise </w:t>
      </w:r>
      <w:r w:rsidR="004917F6">
        <w:rPr>
          <w:rFonts w:cs="Arial"/>
          <w:sz w:val="24"/>
          <w:szCs w:val="24"/>
        </w:rPr>
        <w:t xml:space="preserve">a </w:t>
      </w:r>
      <w:r w:rsidR="004917F6" w:rsidRPr="00B61C42">
        <w:rPr>
          <w:rFonts w:cs="Arial"/>
          <w:sz w:val="24"/>
          <w:szCs w:val="24"/>
        </w:rPr>
        <w:t>Request for Qualifications (RFQ) to solicit qualifications from qualified firms (formal advertisement in a newspaper is not required).</w:t>
      </w:r>
      <w:r w:rsidR="004917F6">
        <w:rPr>
          <w:rFonts w:cs="Arial"/>
          <w:sz w:val="24"/>
          <w:szCs w:val="24"/>
        </w:rPr>
        <w:t xml:space="preserve">  Price (other than unit cost) shall not be solicited in the RFQ.</w:t>
      </w:r>
    </w:p>
    <w:p w14:paraId="223D4EA5" w14:textId="3103D7F9" w:rsidR="004917F6" w:rsidRPr="00B61C42" w:rsidRDefault="001F401D" w:rsidP="004917F6">
      <w:pPr>
        <w:pStyle w:val="ListParagraph"/>
        <w:widowControl/>
        <w:numPr>
          <w:ilvl w:val="0"/>
          <w:numId w:val="26"/>
        </w:numPr>
        <w:autoSpaceDE w:val="0"/>
        <w:autoSpaceDN w:val="0"/>
        <w:contextualSpacing/>
        <w:jc w:val="both"/>
        <w:rPr>
          <w:rFonts w:cs="Arial"/>
          <w:sz w:val="24"/>
          <w:szCs w:val="24"/>
        </w:rPr>
      </w:pPr>
      <w:proofErr w:type="gramStart"/>
      <w:r>
        <w:rPr>
          <w:rFonts w:cs="Arial"/>
          <w:sz w:val="24"/>
          <w:szCs w:val="24"/>
        </w:rPr>
        <w:t>When</w:t>
      </w:r>
      <w:proofErr w:type="gramEnd"/>
      <w:r>
        <w:rPr>
          <w:rFonts w:cs="Arial"/>
          <w:sz w:val="24"/>
          <w:szCs w:val="24"/>
        </w:rPr>
        <w:t xml:space="preserve"> possible, solicit participation </w:t>
      </w:r>
      <w:r w:rsidR="004917F6" w:rsidRPr="00B61C42">
        <w:rPr>
          <w:rFonts w:cs="Arial"/>
          <w:sz w:val="24"/>
          <w:szCs w:val="24"/>
        </w:rPr>
        <w:t>from M/WBE</w:t>
      </w:r>
      <w:r>
        <w:rPr>
          <w:rFonts w:cs="Arial"/>
          <w:sz w:val="24"/>
          <w:szCs w:val="24"/>
        </w:rPr>
        <w:t>/</w:t>
      </w:r>
      <w:r w:rsidR="00E12681">
        <w:rPr>
          <w:rFonts w:cs="Arial"/>
          <w:sz w:val="24"/>
          <w:szCs w:val="24"/>
        </w:rPr>
        <w:t>veteran</w:t>
      </w:r>
      <w:r w:rsidR="004917F6" w:rsidRPr="00B61C42">
        <w:rPr>
          <w:rFonts w:cs="Arial"/>
          <w:sz w:val="24"/>
          <w:szCs w:val="24"/>
        </w:rPr>
        <w:t xml:space="preserve"> vendors and suppliers</w:t>
      </w:r>
      <w:r w:rsidR="004917F6">
        <w:rPr>
          <w:rFonts w:cs="Arial"/>
          <w:sz w:val="24"/>
          <w:szCs w:val="24"/>
        </w:rPr>
        <w:t xml:space="preserve"> as provided under </w:t>
      </w:r>
      <w:r w:rsidR="004917F6" w:rsidRPr="00B61C42">
        <w:rPr>
          <w:rFonts w:cs="Arial"/>
          <w:sz w:val="24"/>
          <w:szCs w:val="24"/>
        </w:rPr>
        <w:t>2 C.F.R. § 200.321</w:t>
      </w:r>
      <w:r w:rsidR="004917F6">
        <w:rPr>
          <w:rFonts w:cs="Arial"/>
          <w:sz w:val="24"/>
          <w:szCs w:val="24"/>
        </w:rPr>
        <w:t>.</w:t>
      </w:r>
    </w:p>
    <w:p w14:paraId="24FED208"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Identify </w:t>
      </w:r>
      <w:r>
        <w:rPr>
          <w:rFonts w:cs="Arial"/>
          <w:sz w:val="24"/>
          <w:szCs w:val="24"/>
        </w:rPr>
        <w:t xml:space="preserve">the </w:t>
      </w:r>
      <w:r w:rsidRPr="00B61C42">
        <w:rPr>
          <w:rFonts w:cs="Arial"/>
          <w:sz w:val="24"/>
          <w:szCs w:val="24"/>
        </w:rPr>
        <w:t>evaluation criteria and relative importance of each criteria</w:t>
      </w:r>
      <w:r>
        <w:rPr>
          <w:rFonts w:cs="Arial"/>
          <w:sz w:val="24"/>
          <w:szCs w:val="24"/>
        </w:rPr>
        <w:t xml:space="preserve"> (the criteria weight)</w:t>
      </w:r>
      <w:r w:rsidRPr="00B61C42">
        <w:rPr>
          <w:rFonts w:cs="Arial"/>
          <w:sz w:val="24"/>
          <w:szCs w:val="24"/>
        </w:rPr>
        <w:t xml:space="preserve"> in the RFQ.</w:t>
      </w:r>
    </w:p>
    <w:p w14:paraId="5ECC3853"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Proposals must be solicited from an “adequat</w:t>
      </w:r>
      <w:r>
        <w:rPr>
          <w:rFonts w:cs="Arial"/>
          <w:sz w:val="24"/>
          <w:szCs w:val="24"/>
        </w:rPr>
        <w:t>e number of qualified sources” (</w:t>
      </w:r>
      <w:r w:rsidRPr="00B61C42">
        <w:rPr>
          <w:rFonts w:cs="Arial"/>
          <w:sz w:val="24"/>
          <w:szCs w:val="24"/>
        </w:rPr>
        <w:t>an individual federal grantor agency may issue guidanc</w:t>
      </w:r>
      <w:r>
        <w:rPr>
          <w:rFonts w:cs="Arial"/>
          <w:sz w:val="24"/>
          <w:szCs w:val="24"/>
        </w:rPr>
        <w:t>e interpreting “adequate number</w:t>
      </w:r>
      <w:r w:rsidRPr="00B61C42">
        <w:rPr>
          <w:rFonts w:cs="Arial"/>
          <w:sz w:val="24"/>
          <w:szCs w:val="24"/>
        </w:rPr>
        <w:t>”</w:t>
      </w:r>
      <w:r>
        <w:rPr>
          <w:rFonts w:cs="Arial"/>
          <w:sz w:val="24"/>
          <w:szCs w:val="24"/>
        </w:rPr>
        <w:t>).</w:t>
      </w:r>
    </w:p>
    <w:p w14:paraId="5B99A390" w14:textId="4F61FFD3"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Must have </w:t>
      </w:r>
      <w:r>
        <w:rPr>
          <w:rFonts w:cs="Arial"/>
          <w:sz w:val="24"/>
          <w:szCs w:val="24"/>
        </w:rPr>
        <w:t xml:space="preserve">a </w:t>
      </w:r>
      <w:r w:rsidRPr="00B61C42">
        <w:rPr>
          <w:rFonts w:cs="Arial"/>
          <w:sz w:val="24"/>
          <w:szCs w:val="24"/>
        </w:rPr>
        <w:t xml:space="preserve">written method for conducting technical evaluations of proposals and selecting the </w:t>
      </w:r>
      <w:r w:rsidR="00CA69AC">
        <w:rPr>
          <w:rFonts w:cs="Arial"/>
          <w:sz w:val="24"/>
          <w:szCs w:val="24"/>
        </w:rPr>
        <w:t>best-qualified</w:t>
      </w:r>
      <w:r w:rsidRPr="00B61C42">
        <w:rPr>
          <w:rFonts w:cs="Arial"/>
          <w:sz w:val="24"/>
          <w:szCs w:val="24"/>
        </w:rPr>
        <w:t xml:space="preserve"> firm.</w:t>
      </w:r>
    </w:p>
    <w:p w14:paraId="3024BC3B"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Consider all responses to the publicized RFQ to the maximum extent practical.</w:t>
      </w:r>
    </w:p>
    <w:p w14:paraId="0C55F303" w14:textId="11D60564"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Evaluate </w:t>
      </w:r>
      <w:r w:rsidR="00CA69AC">
        <w:rPr>
          <w:rFonts w:cs="Arial"/>
          <w:sz w:val="24"/>
          <w:szCs w:val="24"/>
        </w:rPr>
        <w:t xml:space="preserve">the </w:t>
      </w:r>
      <w:r w:rsidRPr="00B61C42">
        <w:rPr>
          <w:rFonts w:cs="Arial"/>
          <w:sz w:val="24"/>
          <w:szCs w:val="24"/>
        </w:rPr>
        <w:t>qualifications of respondents to rank respondents and select the most qualified firm.</w:t>
      </w:r>
      <w:r>
        <w:rPr>
          <w:rFonts w:cs="Arial"/>
          <w:sz w:val="24"/>
          <w:szCs w:val="24"/>
        </w:rPr>
        <w:t xml:space="preserve"> Preference may be given to in-state (but not local) firms </w:t>
      </w:r>
      <w:r w:rsidRPr="00B61C42">
        <w:rPr>
          <w:rFonts w:cs="Arial"/>
          <w:sz w:val="24"/>
          <w:szCs w:val="24"/>
        </w:rPr>
        <w:t xml:space="preserve">provided that </w:t>
      </w:r>
      <w:r>
        <w:rPr>
          <w:rFonts w:cs="Arial"/>
          <w:sz w:val="24"/>
          <w:szCs w:val="24"/>
        </w:rPr>
        <w:t>granting the preference</w:t>
      </w:r>
      <w:r w:rsidRPr="00B61C42">
        <w:rPr>
          <w:rFonts w:cs="Arial"/>
          <w:sz w:val="24"/>
          <w:szCs w:val="24"/>
        </w:rPr>
        <w:t xml:space="preserve"> leaves an appropriate number of qualified firms to compete for the contract given the nature and size of the project.</w:t>
      </w:r>
    </w:p>
    <w:p w14:paraId="585869D1"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Price cannot be a factor in the initial selection of the most qualified firm.</w:t>
      </w:r>
    </w:p>
    <w:p w14:paraId="52E06BD0" w14:textId="34288729"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Once the most qualified firm is selected, </w:t>
      </w:r>
      <w:r>
        <w:rPr>
          <w:rFonts w:cs="Arial"/>
          <w:sz w:val="24"/>
          <w:szCs w:val="24"/>
        </w:rPr>
        <w:t xml:space="preserve">negotiate </w:t>
      </w:r>
      <w:r w:rsidRPr="00B61C42">
        <w:rPr>
          <w:rFonts w:cs="Arial"/>
          <w:sz w:val="24"/>
          <w:szCs w:val="24"/>
        </w:rPr>
        <w:t>fair and reasonable compensation.</w:t>
      </w:r>
      <w:r>
        <w:rPr>
          <w:rFonts w:cs="Arial"/>
          <w:sz w:val="24"/>
          <w:szCs w:val="24"/>
        </w:rPr>
        <w:t xml:space="preserve">  If negotiations are not successful, repeat negotiations with the second-best qualified firm.</w:t>
      </w:r>
    </w:p>
    <w:p w14:paraId="0694F231" w14:textId="77777777" w:rsidR="004917F6" w:rsidRPr="00B61C42" w:rsidRDefault="004917F6" w:rsidP="004917F6">
      <w:pPr>
        <w:pStyle w:val="ListParagraph"/>
        <w:widowControl/>
        <w:numPr>
          <w:ilvl w:val="0"/>
          <w:numId w:val="26"/>
        </w:numPr>
        <w:autoSpaceDE w:val="0"/>
        <w:autoSpaceDN w:val="0"/>
        <w:contextualSpacing/>
        <w:jc w:val="both"/>
        <w:rPr>
          <w:rFonts w:cs="Arial"/>
          <w:sz w:val="24"/>
          <w:szCs w:val="24"/>
        </w:rPr>
      </w:pPr>
      <w:r w:rsidRPr="00B61C42">
        <w:rPr>
          <w:rFonts w:cs="Arial"/>
          <w:sz w:val="24"/>
          <w:szCs w:val="24"/>
        </w:rPr>
        <w:t xml:space="preserve">Award </w:t>
      </w:r>
      <w:r>
        <w:rPr>
          <w:rFonts w:cs="Arial"/>
          <w:sz w:val="24"/>
          <w:szCs w:val="24"/>
        </w:rPr>
        <w:t xml:space="preserve">the </w:t>
      </w:r>
      <w:r w:rsidRPr="00B61C42">
        <w:rPr>
          <w:rFonts w:cs="Arial"/>
          <w:sz w:val="24"/>
          <w:szCs w:val="24"/>
        </w:rPr>
        <w:t>contract to best qualified firm with whom fair and reasonable compensation has been successfully negotiated.  Governing board approval is not required.</w:t>
      </w:r>
    </w:p>
    <w:p w14:paraId="1B1BFD4C" w14:textId="77777777" w:rsidR="004917F6" w:rsidRPr="00505180" w:rsidRDefault="004917F6" w:rsidP="004917F6"/>
    <w:p w14:paraId="01B31C4E" w14:textId="77777777" w:rsidR="004917F6" w:rsidRPr="004917F6" w:rsidRDefault="004917F6" w:rsidP="004917F6">
      <w:pPr>
        <w:pStyle w:val="BodyText"/>
        <w:spacing w:after="240"/>
        <w:ind w:left="0"/>
        <w:rPr>
          <w:rFonts w:asciiTheme="minorHAnsi" w:hAnsiTheme="minorHAnsi" w:cstheme="minorHAnsi"/>
          <w:b/>
          <w:iCs/>
          <w:sz w:val="24"/>
          <w:szCs w:val="24"/>
        </w:rPr>
      </w:pPr>
    </w:p>
    <w:p w14:paraId="499C074A" w14:textId="00F5759D" w:rsidR="005B4E10" w:rsidRPr="005B4E10" w:rsidRDefault="005B4E10" w:rsidP="00937A63">
      <w:pPr>
        <w:pStyle w:val="BodyText"/>
        <w:spacing w:after="240"/>
        <w:ind w:left="180"/>
        <w:rPr>
          <w:rFonts w:asciiTheme="minorHAnsi" w:hAnsiTheme="minorHAnsi" w:cstheme="minorHAnsi"/>
          <w:b/>
          <w:iCs/>
          <w:sz w:val="24"/>
          <w:szCs w:val="24"/>
        </w:rPr>
      </w:pPr>
    </w:p>
    <w:p w14:paraId="1038CB52" w14:textId="77777777" w:rsidR="00937A63" w:rsidRPr="00145AAA" w:rsidRDefault="00937A63" w:rsidP="00937A63">
      <w:pPr>
        <w:rPr>
          <w:rFonts w:cstheme="minorHAnsi"/>
          <w:sz w:val="24"/>
          <w:szCs w:val="24"/>
        </w:rPr>
      </w:pPr>
    </w:p>
    <w:p w14:paraId="6DDCAFAD" w14:textId="77777777" w:rsidR="00937A63" w:rsidRPr="00145AAA" w:rsidRDefault="00937A63" w:rsidP="00937A63">
      <w:pPr>
        <w:rPr>
          <w:rFonts w:cstheme="minorHAnsi"/>
          <w:sz w:val="24"/>
          <w:szCs w:val="24"/>
        </w:rPr>
      </w:pPr>
    </w:p>
    <w:p w14:paraId="464C641A" w14:textId="77777777" w:rsidR="00937A63" w:rsidRPr="00145AAA" w:rsidRDefault="00937A63" w:rsidP="00937A63">
      <w:pPr>
        <w:rPr>
          <w:rFonts w:cstheme="minorHAnsi"/>
          <w:sz w:val="24"/>
          <w:szCs w:val="24"/>
        </w:rPr>
      </w:pPr>
    </w:p>
    <w:p w14:paraId="7BA914C8" w14:textId="77777777" w:rsidR="00937A63" w:rsidRPr="00145AAA" w:rsidRDefault="00937A63" w:rsidP="00937A63">
      <w:pPr>
        <w:rPr>
          <w:rFonts w:cstheme="minorHAnsi"/>
          <w:sz w:val="24"/>
          <w:szCs w:val="24"/>
        </w:rPr>
      </w:pPr>
    </w:p>
    <w:p w14:paraId="208F269B" w14:textId="77777777" w:rsidR="00937A63" w:rsidRPr="00145AAA" w:rsidRDefault="00937A63" w:rsidP="00937A63">
      <w:pPr>
        <w:rPr>
          <w:rFonts w:cstheme="minorHAnsi"/>
          <w:sz w:val="24"/>
          <w:szCs w:val="24"/>
        </w:rPr>
      </w:pPr>
    </w:p>
    <w:p w14:paraId="2EC8DC28" w14:textId="77777777" w:rsidR="00937A63" w:rsidRPr="00145AAA" w:rsidRDefault="00937A63" w:rsidP="00937A63">
      <w:pPr>
        <w:rPr>
          <w:rFonts w:cstheme="minorHAnsi"/>
          <w:sz w:val="24"/>
          <w:szCs w:val="24"/>
        </w:rPr>
      </w:pPr>
    </w:p>
    <w:p w14:paraId="6AB2A7D2" w14:textId="77777777" w:rsidR="00937A63" w:rsidRPr="00145AAA" w:rsidRDefault="00937A63" w:rsidP="00937A63">
      <w:pPr>
        <w:rPr>
          <w:rFonts w:cstheme="minorHAnsi"/>
          <w:sz w:val="24"/>
          <w:szCs w:val="24"/>
        </w:rPr>
      </w:pPr>
    </w:p>
    <w:p w14:paraId="62DD1374" w14:textId="77777777" w:rsidR="00937A63" w:rsidRPr="00145AAA" w:rsidRDefault="00937A63" w:rsidP="00937A63">
      <w:pPr>
        <w:rPr>
          <w:rFonts w:cstheme="minorHAnsi"/>
          <w:sz w:val="24"/>
          <w:szCs w:val="24"/>
        </w:rPr>
      </w:pPr>
    </w:p>
    <w:p w14:paraId="5640461F" w14:textId="77777777" w:rsidR="00937A63" w:rsidRPr="00145AAA" w:rsidRDefault="00937A63" w:rsidP="00937A63">
      <w:pPr>
        <w:rPr>
          <w:rFonts w:cstheme="minorHAnsi"/>
          <w:sz w:val="24"/>
          <w:szCs w:val="24"/>
        </w:rPr>
      </w:pPr>
    </w:p>
    <w:p w14:paraId="7ACEEC33" w14:textId="77777777" w:rsidR="00937A63" w:rsidRPr="00145AAA" w:rsidRDefault="00937A63" w:rsidP="00937A63">
      <w:pPr>
        <w:rPr>
          <w:rFonts w:cstheme="minorHAnsi"/>
          <w:sz w:val="24"/>
          <w:szCs w:val="24"/>
        </w:rPr>
      </w:pPr>
    </w:p>
    <w:p w14:paraId="6F4851AB" w14:textId="77777777" w:rsidR="00937A63" w:rsidRPr="00145AAA" w:rsidRDefault="00937A63" w:rsidP="00937A63">
      <w:pPr>
        <w:rPr>
          <w:rFonts w:cstheme="minorHAnsi"/>
          <w:sz w:val="24"/>
          <w:szCs w:val="24"/>
        </w:rPr>
      </w:pPr>
    </w:p>
    <w:p w14:paraId="4471F1C0" w14:textId="77777777" w:rsidR="00937A63" w:rsidRPr="00145AAA" w:rsidRDefault="00937A63" w:rsidP="00937A63">
      <w:pPr>
        <w:rPr>
          <w:rFonts w:cstheme="minorHAnsi"/>
          <w:sz w:val="24"/>
          <w:szCs w:val="24"/>
        </w:rPr>
      </w:pPr>
    </w:p>
    <w:p w14:paraId="62542A7D" w14:textId="77777777" w:rsidR="00937A63" w:rsidRPr="00145AAA" w:rsidRDefault="00937A63" w:rsidP="00937A63">
      <w:pPr>
        <w:rPr>
          <w:rFonts w:cstheme="minorHAnsi"/>
          <w:sz w:val="24"/>
          <w:szCs w:val="24"/>
        </w:rPr>
      </w:pPr>
    </w:p>
    <w:p w14:paraId="51EEF226" w14:textId="77777777" w:rsidR="00937A63" w:rsidRPr="00145AAA" w:rsidRDefault="00937A63" w:rsidP="00937A63">
      <w:pPr>
        <w:rPr>
          <w:rFonts w:cstheme="minorHAnsi"/>
          <w:sz w:val="24"/>
          <w:szCs w:val="24"/>
        </w:rPr>
      </w:pPr>
    </w:p>
    <w:p w14:paraId="56CC757E" w14:textId="77777777" w:rsidR="00937A63" w:rsidRPr="00145AAA" w:rsidRDefault="00937A63" w:rsidP="00937A63">
      <w:pPr>
        <w:rPr>
          <w:rFonts w:cstheme="minorHAnsi"/>
          <w:sz w:val="24"/>
          <w:szCs w:val="24"/>
        </w:rPr>
      </w:pPr>
    </w:p>
    <w:p w14:paraId="7CC44CDE" w14:textId="77777777" w:rsidR="00937A63" w:rsidRPr="00145AAA" w:rsidRDefault="00937A63" w:rsidP="00937A63">
      <w:pPr>
        <w:rPr>
          <w:rFonts w:cstheme="minorHAnsi"/>
          <w:sz w:val="24"/>
          <w:szCs w:val="24"/>
        </w:rPr>
      </w:pPr>
    </w:p>
    <w:p w14:paraId="11C5E8A5" w14:textId="77777777" w:rsidR="00937A63" w:rsidRPr="00145AAA" w:rsidRDefault="00937A63" w:rsidP="00937A63">
      <w:pPr>
        <w:rPr>
          <w:rFonts w:cstheme="minorHAnsi"/>
          <w:sz w:val="24"/>
          <w:szCs w:val="24"/>
        </w:rPr>
      </w:pPr>
    </w:p>
    <w:p w14:paraId="707ACF7D" w14:textId="77777777" w:rsidR="00937A63" w:rsidRPr="00145AAA" w:rsidRDefault="00937A63" w:rsidP="00937A63">
      <w:pPr>
        <w:rPr>
          <w:rFonts w:cstheme="minorHAnsi"/>
          <w:sz w:val="24"/>
          <w:szCs w:val="24"/>
        </w:rPr>
      </w:pPr>
    </w:p>
    <w:p w14:paraId="3276EE8A" w14:textId="77777777" w:rsidR="00937A63" w:rsidRPr="00145AAA" w:rsidRDefault="00937A63" w:rsidP="00937A63">
      <w:pPr>
        <w:rPr>
          <w:rFonts w:cstheme="minorHAnsi"/>
          <w:sz w:val="24"/>
          <w:szCs w:val="24"/>
        </w:rPr>
      </w:pPr>
    </w:p>
    <w:p w14:paraId="17A9EEFD" w14:textId="77777777" w:rsidR="00937A63" w:rsidRPr="00145AAA" w:rsidRDefault="00937A63" w:rsidP="00937A63">
      <w:pPr>
        <w:rPr>
          <w:rFonts w:cstheme="minorHAnsi"/>
          <w:sz w:val="24"/>
          <w:szCs w:val="24"/>
        </w:rPr>
      </w:pPr>
    </w:p>
    <w:p w14:paraId="6D4224FE" w14:textId="77777777" w:rsidR="00937A63" w:rsidRPr="00145AAA" w:rsidRDefault="00937A63" w:rsidP="00937A63">
      <w:pPr>
        <w:rPr>
          <w:rFonts w:cstheme="minorHAnsi"/>
          <w:sz w:val="24"/>
          <w:szCs w:val="24"/>
        </w:rPr>
      </w:pPr>
    </w:p>
    <w:p w14:paraId="25E4172F" w14:textId="77777777" w:rsidR="00937A63" w:rsidRPr="00145AAA" w:rsidRDefault="00937A63" w:rsidP="00937A63">
      <w:pPr>
        <w:rPr>
          <w:rFonts w:cstheme="minorHAnsi"/>
          <w:b/>
          <w:bCs/>
          <w:sz w:val="24"/>
          <w:szCs w:val="24"/>
        </w:rPr>
      </w:pPr>
    </w:p>
    <w:p w14:paraId="3A5A28C3" w14:textId="77777777" w:rsidR="00937A63" w:rsidRPr="00145AAA" w:rsidRDefault="00937A63" w:rsidP="00937A63">
      <w:pPr>
        <w:rPr>
          <w:rFonts w:cstheme="minorHAnsi"/>
          <w:b/>
          <w:bCs/>
          <w:sz w:val="24"/>
          <w:szCs w:val="24"/>
        </w:rPr>
      </w:pPr>
    </w:p>
    <w:bookmarkEnd w:id="0"/>
    <w:p w14:paraId="55A95234" w14:textId="77777777" w:rsidR="001C2CA5" w:rsidRPr="00145AAA" w:rsidRDefault="001C2CA5">
      <w:pPr>
        <w:rPr>
          <w:rFonts w:cstheme="minorHAnsi"/>
          <w:sz w:val="24"/>
          <w:szCs w:val="24"/>
        </w:rPr>
      </w:pPr>
    </w:p>
    <w:sectPr w:rsidR="001C2CA5" w:rsidRPr="00145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EA7A" w14:textId="77777777" w:rsidR="00AE5897" w:rsidRDefault="00AE5897" w:rsidP="00937A63">
      <w:r>
        <w:separator/>
      </w:r>
    </w:p>
  </w:endnote>
  <w:endnote w:type="continuationSeparator" w:id="0">
    <w:p w14:paraId="2B087A7A" w14:textId="77777777" w:rsidR="00AE5897" w:rsidRDefault="00AE5897" w:rsidP="0093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903376"/>
      <w:docPartObj>
        <w:docPartGallery w:val="Page Numbers (Bottom of Page)"/>
        <w:docPartUnique/>
      </w:docPartObj>
    </w:sdtPr>
    <w:sdtEndPr>
      <w:rPr>
        <w:noProof/>
      </w:rPr>
    </w:sdtEndPr>
    <w:sdtContent>
      <w:p w14:paraId="735746DA" w14:textId="77777777" w:rsidR="00937A63" w:rsidRDefault="00937A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45FEF2" w14:textId="77777777" w:rsidR="00937A63" w:rsidRDefault="00937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885F" w14:textId="36C37787" w:rsidR="00937A63" w:rsidRDefault="00937A63" w:rsidP="00AE1654">
    <w:pPr>
      <w:pStyle w:val="Footer"/>
      <w:jc w:val="center"/>
    </w:pPr>
    <w:r>
      <w:fldChar w:fldCharType="begin"/>
    </w:r>
    <w:r>
      <w:instrText xml:space="preserve"> PAGE   \* MERGEFORMAT </w:instrText>
    </w:r>
    <w:r>
      <w:fldChar w:fldCharType="separate"/>
    </w:r>
    <w:r>
      <w:rPr>
        <w:noProof/>
      </w:rPr>
      <w:t>2</w:t>
    </w:r>
    <w:r>
      <w:rPr>
        <w:noProof/>
      </w:rPr>
      <w:fldChar w:fldCharType="end"/>
    </w:r>
  </w:p>
  <w:p w14:paraId="70CA86BD" w14:textId="03CD3CC7" w:rsidR="00937A63" w:rsidRDefault="00AE1654">
    <w:pPr>
      <w:pStyle w:val="Footer"/>
    </w:pPr>
    <w:r>
      <w:rPr>
        <w:noProof/>
      </w:rPr>
      <mc:AlternateContent>
        <mc:Choice Requires="wps">
          <w:drawing>
            <wp:anchor distT="45720" distB="45720" distL="114300" distR="114300" simplePos="0" relativeHeight="251658752" behindDoc="0" locked="0" layoutInCell="1" allowOverlap="1" wp14:anchorId="729B0318" wp14:editId="2A7F1BF0">
              <wp:simplePos x="0" y="0"/>
              <wp:positionH relativeFrom="column">
                <wp:posOffset>365633</wp:posOffset>
              </wp:positionH>
              <wp:positionV relativeFrom="paragraph">
                <wp:posOffset>188976</wp:posOffset>
              </wp:positionV>
              <wp:extent cx="5547360" cy="231140"/>
              <wp:effectExtent l="0" t="0" r="152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31140"/>
                      </a:xfrm>
                      <a:prstGeom prst="rect">
                        <a:avLst/>
                      </a:prstGeom>
                      <a:solidFill>
                        <a:srgbClr val="FFFFFF"/>
                      </a:solidFill>
                      <a:ln w="9525">
                        <a:solidFill>
                          <a:srgbClr val="000000"/>
                        </a:solidFill>
                        <a:miter lim="800000"/>
                        <a:headEnd/>
                        <a:tailEnd/>
                      </a:ln>
                    </wps:spPr>
                    <wps:txbx>
                      <w:txbxContent>
                        <w:p w14:paraId="69DC40A1" w14:textId="75DF0B41" w:rsidR="00F94848" w:rsidRDefault="00C8243E" w:rsidP="00AE1654">
                          <w:pPr>
                            <w:jc w:val="center"/>
                          </w:pPr>
                          <w:r>
                            <w:t>@202</w:t>
                          </w:r>
                          <w:r w:rsidR="00B864AB">
                            <w:t>4</w:t>
                          </w:r>
                          <w:r>
                            <w:t>. School of Government. The University of North Carolina at Chapel Hill</w:t>
                          </w:r>
                          <w:r w:rsidR="00AE165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B0318" id="_x0000_t202" coordsize="21600,21600" o:spt="202" path="m,l,21600r21600,l21600,xe">
              <v:stroke joinstyle="miter"/>
              <v:path gradientshapeok="t" o:connecttype="rect"/>
            </v:shapetype>
            <v:shape id="Text Box 2" o:spid="_x0000_s1026" type="#_x0000_t202" style="position:absolute;margin-left:28.8pt;margin-top:14.9pt;width:436.8pt;height:18.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XeEQIAAB8EAAAOAAAAZHJzL2Uyb0RvYy54bWysk9tu2zAMhu8H7B0E3S+O06QHI07Rpcsw&#10;oDsA3R5AluVYmCxqlBI7e/pRcpoG3XYzzBeCaFK/yI/U8nboDNsr9BpsyfPJlDNlJdTabkv+7evm&#10;zTVnPghbCwNWlfygPL9dvX617F2hZtCCqRUyErG+6F3J2xBckWVetqoTfgJOWXI2gJ0IZOI2q1H0&#10;pN6ZbDadXmY9YO0QpPKe/t6PTr5K+k2jZPjcNF4FZkpOuYW0YlqruGarpSi2KFyr5TEN8Q9ZdEJb&#10;uvQkdS+CYDvUv0l1WiJ4aMJEQpdB02ipUg1UTT59Uc1jK5xKtRAc706Y/P+TlZ/2j+4LsjC8hYEa&#10;mIrw7gHkd88srFtht+oOEfpWiZouziOyrHe+OB6NqH3ho0jVf4Samix2AZLQ0GAXqVCdjNSpAYcT&#10;dDUEJunnYjG/urgklyTf7CLP56krmSieTjv04b2CjsVNyZGamtTF/sGHmI0onkLiZR6MrjfamGTg&#10;tlobZHtBA7BJXyrgRZixrC/5zWK2GAH8VWKavj9JdDrQJBvdlfz6FCSKiO2drdOcBaHNuKeUjT1y&#10;jOhGiGGoBgqMPCuoD0QUYZxYemG0aQF/ctbTtJbc/9gJVJyZD5a6cpPPCRsLyZgvrmZk4LmnOvcI&#10;K0mq5IGzcbsO6UlEYBbuqHuNTmCfMznmSlOYeB9fTBzzcztFPb/r1S8AAAD//wMAUEsDBBQABgAI&#10;AAAAIQD3kGVn3wAAAAgBAAAPAAAAZHJzL2Rvd25yZXYueG1sTI/NTsMwEITvSLyDtUhcEHWagtuE&#10;OBVCAsEN2gqubrxNIvwTbDcNb89yguNoRjPfVOvJGjZiiL13EuazDBi6xuvetRJ228frFbCYlNPK&#10;eIcSvjHCuj4/q1Sp/cm94bhJLaMSF0sloUtpKDmPTYdWxZkf0JF38MGqRDK0XAd1onJreJ5lglvV&#10;O1ro1IAPHTafm6OVsLp5Hj/iy+L1vREHU6Sr5fj0FaS8vJju74AlnNJfGH7xCR1qYtr7o9ORGQm3&#10;S0FJCXlBD8gvFvMc2F6CEDnwuuL/D9Q/AAAA//8DAFBLAQItABQABgAIAAAAIQC2gziS/gAAAOEB&#10;AAATAAAAAAAAAAAAAAAAAAAAAABbQ29udGVudF9UeXBlc10ueG1sUEsBAi0AFAAGAAgAAAAhADj9&#10;If/WAAAAlAEAAAsAAAAAAAAAAAAAAAAALwEAAF9yZWxzLy5yZWxzUEsBAi0AFAAGAAgAAAAhALhe&#10;Rd4RAgAAHwQAAA4AAAAAAAAAAAAAAAAALgIAAGRycy9lMm9Eb2MueG1sUEsBAi0AFAAGAAgAAAAh&#10;APeQZWffAAAACAEAAA8AAAAAAAAAAAAAAAAAawQAAGRycy9kb3ducmV2LnhtbFBLBQYAAAAABAAE&#10;APMAAAB3BQAAAAA=&#10;">
              <v:textbox>
                <w:txbxContent>
                  <w:p w14:paraId="69DC40A1" w14:textId="75DF0B41" w:rsidR="00F94848" w:rsidRDefault="00C8243E" w:rsidP="00AE1654">
                    <w:pPr>
                      <w:jc w:val="center"/>
                    </w:pPr>
                    <w:r>
                      <w:t>@202</w:t>
                    </w:r>
                    <w:r w:rsidR="00B864AB">
                      <w:t>4</w:t>
                    </w:r>
                    <w:r>
                      <w:t>. School of Government. The University of North Carolina at Chapel Hill</w:t>
                    </w:r>
                    <w:r w:rsidR="00AE1654">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2EEB" w14:textId="77777777" w:rsidR="00AE5897" w:rsidRDefault="00AE5897" w:rsidP="00937A63">
      <w:r>
        <w:separator/>
      </w:r>
    </w:p>
  </w:footnote>
  <w:footnote w:type="continuationSeparator" w:id="0">
    <w:p w14:paraId="6839E491" w14:textId="77777777" w:rsidR="00AE5897" w:rsidRDefault="00AE5897" w:rsidP="00937A63">
      <w:r>
        <w:continuationSeparator/>
      </w:r>
    </w:p>
  </w:footnote>
  <w:footnote w:id="1">
    <w:p w14:paraId="2E19EADB" w14:textId="73448046" w:rsidR="00D20C13" w:rsidRDefault="00D20C1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8C490C">
        <w:rPr>
          <w:rFonts w:ascii="Calibri" w:eastAsia="Calibri" w:hAnsi="Calibri" w:cs="Calibri"/>
        </w:rPr>
        <w:t xml:space="preserve"> </w:t>
      </w:r>
      <w:hyperlink r:id="rId1"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w:t>
        </w:r>
      </w:hyperlink>
      <w:r w:rsidR="6A00ED9F" w:rsidRPr="6A00ED9F">
        <w:rPr>
          <w:rFonts w:ascii="Calibri" w:eastAsia="Calibri" w:hAnsi="Calibri" w:cs="Calibri"/>
        </w:rPr>
        <w:t>.</w:t>
      </w:r>
      <w:r w:rsidR="00A519CB">
        <w:rPr>
          <w:rFonts w:ascii="Calibri" w:eastAsia="Calibri" w:hAnsi="Calibri" w:cs="Calibri"/>
        </w:rPr>
        <w:t xml:space="preserve"> </w:t>
      </w:r>
      <w:r w:rsidR="00A519CB">
        <w:rPr>
          <w:rStyle w:val="Hyperlink"/>
          <w:rFonts w:cs="Calibri"/>
          <w:color w:val="auto"/>
          <w:u w:val="none"/>
        </w:rPr>
        <w:t xml:space="preserve">A model federal Conflicts of Interest Policy is linked in Kara Millonzi’s blog post </w:t>
      </w:r>
      <w:hyperlink r:id="rId2" w:history="1">
        <w:r w:rsidR="00A519CB" w:rsidRPr="007319C0">
          <w:rPr>
            <w:rStyle w:val="Hyperlink"/>
            <w:rFonts w:cs="Calibri"/>
          </w:rPr>
          <w:t xml:space="preserve"> ARP Basics</w:t>
        </w:r>
      </w:hyperlink>
      <w:r w:rsidR="00A519CB">
        <w:rPr>
          <w:rStyle w:val="Hyperlink"/>
          <w:rFonts w:cs="Calibri"/>
          <w:color w:val="auto"/>
          <w:u w:val="none"/>
        </w:rPr>
        <w:t>, which is available on the Coates’ Canons Local Government Law Blog.</w:t>
      </w:r>
    </w:p>
  </w:footnote>
  <w:footnote w:id="2">
    <w:p w14:paraId="5A9F8631" w14:textId="5B8FD4F4" w:rsidR="00F43338" w:rsidRDefault="00F43338">
      <w:pPr>
        <w:pStyle w:val="FootnoteText"/>
      </w:pPr>
      <w:r>
        <w:rPr>
          <w:rStyle w:val="FootnoteReference"/>
        </w:rPr>
        <w:footnoteRef/>
      </w:r>
      <w:r>
        <w:t xml:space="preserve"> </w:t>
      </w:r>
      <w:r w:rsidR="00DD624D">
        <w:t xml:space="preserve">The term “UNIT” is used as a placeholder. </w:t>
      </w:r>
      <w:r w:rsidR="00B77947">
        <w:t>Local governments</w:t>
      </w:r>
      <w:r>
        <w:t xml:space="preserve"> should</w:t>
      </w:r>
      <w:r w:rsidR="001E260B">
        <w:t xml:space="preserve"> insert</w:t>
      </w:r>
      <w:r w:rsidR="00B77947">
        <w:t xml:space="preserve"> </w:t>
      </w:r>
      <w:r w:rsidR="00954B18">
        <w:t xml:space="preserve">county, city, </w:t>
      </w:r>
      <w:r w:rsidR="0005218B">
        <w:t xml:space="preserve">town, or village or </w:t>
      </w:r>
      <w:r w:rsidR="00391286">
        <w:t>specify</w:t>
      </w:r>
      <w:r w:rsidR="0005218B">
        <w:t xml:space="preserve"> a specific department or position </w:t>
      </w:r>
      <w:r w:rsidR="00391286">
        <w:t xml:space="preserve">that is responsible for performing the specific requirement. </w:t>
      </w:r>
    </w:p>
  </w:footnote>
  <w:footnote w:id="3">
    <w:p w14:paraId="26DD01AB" w14:textId="0CC2D6A0" w:rsidR="001C66DA" w:rsidRPr="001537F0" w:rsidRDefault="005A1DC5" w:rsidP="0057568A">
      <w:pPr>
        <w:pStyle w:val="BodyText"/>
        <w:tabs>
          <w:tab w:val="left" w:pos="8280"/>
        </w:tabs>
        <w:spacing w:after="240"/>
        <w:ind w:left="0"/>
        <w:rPr>
          <w:rFonts w:asciiTheme="minorHAnsi" w:hAnsiTheme="minorHAnsi"/>
          <w:sz w:val="24"/>
          <w:szCs w:val="24"/>
        </w:rPr>
      </w:pPr>
      <w:r w:rsidRPr="6A00ED9F">
        <w:rPr>
          <w:rStyle w:val="FootnoteReference"/>
          <w:rFonts w:cs="Calibri"/>
          <w:sz w:val="20"/>
          <w:szCs w:val="20"/>
        </w:rPr>
        <w:footnoteRef/>
      </w:r>
      <w:r w:rsidR="6A00ED9F" w:rsidRPr="6A00ED9F">
        <w:rPr>
          <w:rFonts w:cs="Calibri"/>
          <w:sz w:val="20"/>
          <w:szCs w:val="20"/>
        </w:rPr>
        <w:t xml:space="preserve"> </w:t>
      </w:r>
      <w:hyperlink r:id="rId3" w:history="1">
        <w:r w:rsidR="005B56E9" w:rsidRPr="6A00ED9F">
          <w:rPr>
            <w:rStyle w:val="Hyperlink"/>
            <w:rFonts w:cs="Calibri"/>
            <w:sz w:val="20"/>
            <w:szCs w:val="20"/>
          </w:rPr>
          <w:t>2 C</w:t>
        </w:r>
        <w:r w:rsidR="006F65AE">
          <w:rPr>
            <w:rStyle w:val="Hyperlink"/>
            <w:rFonts w:cs="Calibri"/>
            <w:sz w:val="20"/>
            <w:szCs w:val="20"/>
          </w:rPr>
          <w:t>.</w:t>
        </w:r>
        <w:r w:rsidR="005B56E9" w:rsidRPr="6A00ED9F">
          <w:rPr>
            <w:rStyle w:val="Hyperlink"/>
            <w:rFonts w:cs="Calibri"/>
            <w:sz w:val="20"/>
            <w:szCs w:val="20"/>
          </w:rPr>
          <w:t>F</w:t>
        </w:r>
        <w:r w:rsidR="006F65AE">
          <w:rPr>
            <w:rStyle w:val="Hyperlink"/>
            <w:rFonts w:cs="Calibri"/>
            <w:sz w:val="20"/>
            <w:szCs w:val="20"/>
          </w:rPr>
          <w:t>.</w:t>
        </w:r>
        <w:r w:rsidR="005B56E9" w:rsidRPr="6A00ED9F">
          <w:rPr>
            <w:rStyle w:val="Hyperlink"/>
            <w:rFonts w:cs="Calibri"/>
            <w:sz w:val="20"/>
            <w:szCs w:val="20"/>
          </w:rPr>
          <w:t>R</w:t>
        </w:r>
        <w:r w:rsidR="006F65AE">
          <w:rPr>
            <w:rStyle w:val="Hyperlink"/>
            <w:rFonts w:cs="Calibri"/>
            <w:sz w:val="20"/>
            <w:szCs w:val="20"/>
          </w:rPr>
          <w:t>.</w:t>
        </w:r>
        <w:r w:rsidR="005B56E9" w:rsidRPr="6A00ED9F">
          <w:rPr>
            <w:rStyle w:val="Hyperlink"/>
            <w:rFonts w:cs="Calibri"/>
            <w:sz w:val="20"/>
            <w:szCs w:val="20"/>
          </w:rPr>
          <w:t xml:space="preserve"> § 200.318</w:t>
        </w:r>
      </w:hyperlink>
      <w:r w:rsidR="005B56E9">
        <w:rPr>
          <w:rStyle w:val="Hyperlink"/>
          <w:rFonts w:cs="Calibri"/>
        </w:rPr>
        <w:t>.</w:t>
      </w:r>
      <w:r w:rsidR="001537F0">
        <w:rPr>
          <w:rStyle w:val="Hyperlink"/>
          <w:rFonts w:cs="Calibri"/>
          <w:u w:val="none"/>
        </w:rPr>
        <w:t xml:space="preserve"> </w:t>
      </w:r>
    </w:p>
    <w:p w14:paraId="17CA322A" w14:textId="0795B59F" w:rsidR="005A1DC5" w:rsidRDefault="005A1DC5" w:rsidP="6A00ED9F">
      <w:pPr>
        <w:pStyle w:val="FootnoteText"/>
      </w:pPr>
    </w:p>
  </w:footnote>
  <w:footnote w:id="4">
    <w:p w14:paraId="1C2AE9E8" w14:textId="3E16181D" w:rsidR="00EF6369" w:rsidRDefault="00EF6369"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4" w:anchor="p-200.318(e)">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200.318(e)</w:t>
        </w:r>
      </w:hyperlink>
      <w:r w:rsidR="6A00ED9F" w:rsidRPr="6A00ED9F">
        <w:rPr>
          <w:rFonts w:ascii="Calibri" w:eastAsia="Calibri" w:hAnsi="Calibri" w:cs="Calibri"/>
        </w:rPr>
        <w:t>.</w:t>
      </w:r>
    </w:p>
  </w:footnote>
  <w:footnote w:id="5">
    <w:p w14:paraId="63FFF8DA" w14:textId="0BC245DF" w:rsidR="00EF6369" w:rsidRDefault="00EF6369"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5" w:anchor="p-200.318(f)">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200.318(f).</w:t>
        </w:r>
      </w:hyperlink>
    </w:p>
  </w:footnote>
  <w:footnote w:id="6">
    <w:p w14:paraId="6DFAB6CF" w14:textId="57C004B5" w:rsidR="00EF6369" w:rsidRPr="00EA0675" w:rsidRDefault="00EF6369" w:rsidP="6A00ED9F">
      <w:pPr>
        <w:pStyle w:val="BodyText"/>
        <w:ind w:left="0"/>
        <w:rPr>
          <w:rFonts w:asciiTheme="minorHAnsi" w:hAnsiTheme="minorHAnsi" w:cs="Arial"/>
          <w:b/>
          <w:bCs/>
          <w:i/>
          <w:iCs/>
          <w:sz w:val="24"/>
          <w:szCs w:val="24"/>
        </w:rPr>
      </w:pPr>
      <w:r w:rsidRPr="6A00ED9F">
        <w:rPr>
          <w:rStyle w:val="FootnoteReference"/>
          <w:rFonts w:cs="Calibri"/>
          <w:sz w:val="20"/>
          <w:szCs w:val="20"/>
        </w:rPr>
        <w:footnoteRef/>
      </w:r>
      <w:r w:rsidR="6A00ED9F" w:rsidRPr="6A00ED9F">
        <w:rPr>
          <w:rFonts w:cs="Calibri"/>
          <w:sz w:val="20"/>
          <w:szCs w:val="20"/>
        </w:rPr>
        <w:t xml:space="preserve"> </w:t>
      </w:r>
      <w:hyperlink r:id="rId6" w:anchor="p-200.318(g)">
        <w:r w:rsidR="6A00ED9F" w:rsidRPr="6A00ED9F">
          <w:rPr>
            <w:rStyle w:val="Hyperlink"/>
            <w:rFonts w:cs="Calibri"/>
            <w:sz w:val="20"/>
            <w:szCs w:val="20"/>
          </w:rPr>
          <w:t>2 C</w:t>
        </w:r>
        <w:r w:rsidR="006F65AE">
          <w:rPr>
            <w:rStyle w:val="Hyperlink"/>
            <w:rFonts w:cs="Calibri"/>
            <w:sz w:val="20"/>
            <w:szCs w:val="20"/>
          </w:rPr>
          <w:t>.</w:t>
        </w:r>
        <w:r w:rsidR="6A00ED9F" w:rsidRPr="6A00ED9F">
          <w:rPr>
            <w:rStyle w:val="Hyperlink"/>
            <w:rFonts w:cs="Calibri"/>
            <w:sz w:val="20"/>
            <w:szCs w:val="20"/>
          </w:rPr>
          <w:t>F</w:t>
        </w:r>
        <w:r w:rsidR="006F65AE">
          <w:rPr>
            <w:rStyle w:val="Hyperlink"/>
            <w:rFonts w:cs="Calibri"/>
            <w:sz w:val="20"/>
            <w:szCs w:val="20"/>
          </w:rPr>
          <w:t>.</w:t>
        </w:r>
        <w:r w:rsidR="6A00ED9F" w:rsidRPr="6A00ED9F">
          <w:rPr>
            <w:rStyle w:val="Hyperlink"/>
            <w:rFonts w:cs="Calibri"/>
            <w:sz w:val="20"/>
            <w:szCs w:val="20"/>
          </w:rPr>
          <w:t>R</w:t>
        </w:r>
        <w:r w:rsidR="006F65AE">
          <w:rPr>
            <w:rStyle w:val="Hyperlink"/>
            <w:rFonts w:cs="Calibri"/>
            <w:sz w:val="20"/>
            <w:szCs w:val="20"/>
          </w:rPr>
          <w:t>.</w:t>
        </w:r>
        <w:r w:rsidR="6A00ED9F" w:rsidRPr="6A00ED9F">
          <w:rPr>
            <w:rStyle w:val="Hyperlink"/>
            <w:rFonts w:cs="Calibri"/>
            <w:sz w:val="20"/>
            <w:szCs w:val="20"/>
          </w:rPr>
          <w:t xml:space="preserve"> § 200.318(g)</w:t>
        </w:r>
      </w:hyperlink>
      <w:r w:rsidR="6A00ED9F" w:rsidRPr="6A00ED9F">
        <w:rPr>
          <w:rFonts w:cs="Calibri"/>
          <w:sz w:val="20"/>
          <w:szCs w:val="20"/>
        </w:rPr>
        <w:t xml:space="preserve">; Value engineering is a systematic and creative analysis of each contract item or task </w:t>
      </w:r>
      <w:r w:rsidR="006F65AE">
        <w:rPr>
          <w:rFonts w:cs="Calibri"/>
          <w:sz w:val="20"/>
          <w:szCs w:val="20"/>
        </w:rPr>
        <w:t xml:space="preserve">undertaken </w:t>
      </w:r>
      <w:r w:rsidR="6A00ED9F" w:rsidRPr="6A00ED9F">
        <w:rPr>
          <w:rFonts w:cs="Calibri"/>
          <w:sz w:val="20"/>
          <w:szCs w:val="20"/>
        </w:rPr>
        <w:t>to ensure that its essential function is provided at the overall lowest cost.</w:t>
      </w:r>
    </w:p>
  </w:footnote>
  <w:footnote w:id="7">
    <w:p w14:paraId="26A07C84" w14:textId="482EAE30" w:rsidR="00937A63" w:rsidRDefault="00937A63"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7" w:anchor="p-200.322(a)">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200.322(a);</w:t>
        </w:r>
      </w:hyperlink>
      <w:r w:rsidR="6A00ED9F" w:rsidRPr="6A00ED9F">
        <w:rPr>
          <w:rFonts w:ascii="Calibri" w:eastAsia="Calibri" w:hAnsi="Calibri" w:cs="Calibri"/>
        </w:rPr>
        <w:t xml:space="preserve"> The requirements of this section </w:t>
      </w:r>
      <w:r w:rsidR="001022CA">
        <w:rPr>
          <w:rFonts w:ascii="Calibri" w:eastAsia="Calibri" w:hAnsi="Calibri" w:cs="Calibri"/>
        </w:rPr>
        <w:t>shall</w:t>
      </w:r>
      <w:r w:rsidR="6A00ED9F" w:rsidRPr="6A00ED9F">
        <w:rPr>
          <w:rFonts w:ascii="Calibri" w:eastAsia="Calibri" w:hAnsi="Calibri" w:cs="Calibri"/>
        </w:rPr>
        <w:t xml:space="preserve"> be included in all subawards</w:t>
      </w:r>
      <w:r w:rsidR="006F65AE">
        <w:rPr>
          <w:rFonts w:ascii="Calibri" w:eastAsia="Calibri" w:hAnsi="Calibri" w:cs="Calibri"/>
        </w:rPr>
        <w:t>,</w:t>
      </w:r>
      <w:r w:rsidR="6A00ED9F" w:rsidRPr="6A00ED9F">
        <w:rPr>
          <w:rFonts w:ascii="Calibri" w:eastAsia="Calibri" w:hAnsi="Calibri" w:cs="Calibri"/>
        </w:rPr>
        <w:t xml:space="preserve"> including all contracts and purchase orders for work or products under the federal award.</w:t>
      </w:r>
    </w:p>
  </w:footnote>
  <w:footnote w:id="8">
    <w:p w14:paraId="2414B336" w14:textId="09916C21" w:rsidR="00927F2F" w:rsidRDefault="00927F2F"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9B17DF">
        <w:rPr>
          <w:rFonts w:ascii="Calibri" w:eastAsia="Calibri" w:hAnsi="Calibri" w:cs="Calibri"/>
        </w:rPr>
        <w:t>2 C.F.R. 200.321</w:t>
      </w:r>
      <w:r w:rsidR="00BE7293">
        <w:rPr>
          <w:rFonts w:ascii="Calibri" w:eastAsia="Calibri" w:hAnsi="Calibri" w:cs="Calibri"/>
        </w:rPr>
        <w:t xml:space="preserve">. </w:t>
      </w:r>
      <w:r w:rsidR="6A00ED9F" w:rsidRPr="6A00ED9F">
        <w:rPr>
          <w:rFonts w:ascii="Calibri" w:eastAsia="Calibri" w:hAnsi="Calibri" w:cs="Calibri"/>
        </w:rPr>
        <w:t>A “small business” is independently owned and operated, not dominant in the field of operation in which it is bidding</w:t>
      </w:r>
      <w:r w:rsidR="006F65AE">
        <w:rPr>
          <w:rFonts w:ascii="Calibri" w:eastAsia="Calibri" w:hAnsi="Calibri" w:cs="Calibri"/>
        </w:rPr>
        <w:t>,</w:t>
      </w:r>
      <w:r w:rsidR="6A00ED9F" w:rsidRPr="6A00ED9F">
        <w:rPr>
          <w:rFonts w:ascii="Calibri" w:eastAsia="Calibri" w:hAnsi="Calibri" w:cs="Calibri"/>
        </w:rPr>
        <w:t xml:space="preserve"> and qualified as a small business under the Small Business Administration criteria and size standards at </w:t>
      </w:r>
      <w:hyperlink r:id="rId8">
        <w:r w:rsidR="6A00ED9F" w:rsidRPr="6A00ED9F">
          <w:rPr>
            <w:rStyle w:val="Hyperlink"/>
            <w:rFonts w:ascii="Calibri" w:eastAsia="Calibri" w:hAnsi="Calibri" w:cs="Calibri"/>
          </w:rPr>
          <w:t>13 C.F.R. Part 121</w:t>
        </w:r>
      </w:hyperlink>
      <w:r w:rsidR="6A00ED9F" w:rsidRPr="6A00ED9F">
        <w:rPr>
          <w:rFonts w:ascii="Calibri" w:eastAsia="Calibri" w:hAnsi="Calibri" w:cs="Calibri"/>
        </w:rPr>
        <w:t>. A “women’s business enterprise” (</w:t>
      </w:r>
      <w:r w:rsidR="006F65AE">
        <w:rPr>
          <w:rFonts w:ascii="Calibri" w:eastAsia="Calibri" w:hAnsi="Calibri" w:cs="Calibri"/>
        </w:rPr>
        <w:t>1</w:t>
      </w:r>
      <w:r w:rsidR="6A00ED9F" w:rsidRPr="6A00ED9F">
        <w:rPr>
          <w:rFonts w:ascii="Calibri" w:eastAsia="Calibri" w:hAnsi="Calibri" w:cs="Calibri"/>
        </w:rPr>
        <w:t xml:space="preserve">) </w:t>
      </w:r>
      <w:r w:rsidR="006F65AE">
        <w:rPr>
          <w:rFonts w:ascii="Calibri" w:eastAsia="Calibri" w:hAnsi="Calibri" w:cs="Calibri"/>
        </w:rPr>
        <w:t xml:space="preserve">is </w:t>
      </w:r>
      <w:r w:rsidR="6A00ED9F" w:rsidRPr="6A00ED9F">
        <w:rPr>
          <w:rFonts w:ascii="Calibri" w:eastAsia="Calibri" w:hAnsi="Calibri" w:cs="Calibri"/>
        </w:rPr>
        <w:t xml:space="preserve">at least 51 percent owned by one or more women or, in the case of a publicly owned business, </w:t>
      </w:r>
      <w:r w:rsidR="006F65AE">
        <w:rPr>
          <w:rFonts w:ascii="Calibri" w:eastAsia="Calibri" w:hAnsi="Calibri" w:cs="Calibri"/>
        </w:rPr>
        <w:t xml:space="preserve">has one or more women owning </w:t>
      </w:r>
      <w:r w:rsidR="6A00ED9F" w:rsidRPr="6A00ED9F">
        <w:rPr>
          <w:rFonts w:ascii="Calibri" w:eastAsia="Calibri" w:hAnsi="Calibri" w:cs="Calibri"/>
        </w:rPr>
        <w:t>at least 51 percent of the stock and (</w:t>
      </w:r>
      <w:r w:rsidR="006F65AE">
        <w:rPr>
          <w:rFonts w:ascii="Calibri" w:eastAsia="Calibri" w:hAnsi="Calibri" w:cs="Calibri"/>
        </w:rPr>
        <w:t>2</w:t>
      </w:r>
      <w:r w:rsidR="6A00ED9F" w:rsidRPr="6A00ED9F">
        <w:rPr>
          <w:rFonts w:ascii="Calibri" w:eastAsia="Calibri" w:hAnsi="Calibri" w:cs="Calibri"/>
        </w:rPr>
        <w:t xml:space="preserve">) </w:t>
      </w:r>
      <w:r w:rsidR="00823659">
        <w:rPr>
          <w:rFonts w:ascii="Calibri" w:eastAsia="Calibri" w:hAnsi="Calibri" w:cs="Calibri"/>
        </w:rPr>
        <w:t>has</w:t>
      </w:r>
      <w:r w:rsidR="00823659" w:rsidRPr="6A00ED9F">
        <w:rPr>
          <w:rFonts w:ascii="Calibri" w:eastAsia="Calibri" w:hAnsi="Calibri" w:cs="Calibri"/>
        </w:rPr>
        <w:t xml:space="preserve"> </w:t>
      </w:r>
      <w:r w:rsidR="00823659">
        <w:rPr>
          <w:rFonts w:ascii="Calibri" w:eastAsia="Calibri" w:hAnsi="Calibri" w:cs="Calibri"/>
        </w:rPr>
        <w:t>one</w:t>
      </w:r>
      <w:r w:rsidR="006F65AE">
        <w:rPr>
          <w:rFonts w:ascii="Calibri" w:eastAsia="Calibri" w:hAnsi="Calibri" w:cs="Calibri"/>
        </w:rPr>
        <w:t xml:space="preserve"> or more women in</w:t>
      </w:r>
      <w:r w:rsidR="6A00ED9F" w:rsidRPr="6A00ED9F">
        <w:rPr>
          <w:rFonts w:ascii="Calibri" w:eastAsia="Calibri" w:hAnsi="Calibri" w:cs="Calibri"/>
        </w:rPr>
        <w:t xml:space="preserve"> control </w:t>
      </w:r>
      <w:r w:rsidR="006F65AE">
        <w:rPr>
          <w:rFonts w:ascii="Calibri" w:eastAsia="Calibri" w:hAnsi="Calibri" w:cs="Calibri"/>
        </w:rPr>
        <w:t xml:space="preserve">of </w:t>
      </w:r>
      <w:r w:rsidR="006F65AE" w:rsidRPr="6A00ED9F">
        <w:rPr>
          <w:rFonts w:ascii="Calibri" w:eastAsia="Calibri" w:hAnsi="Calibri" w:cs="Calibri"/>
        </w:rPr>
        <w:t>management and daily operations</w:t>
      </w:r>
      <w:r w:rsidR="6A00ED9F" w:rsidRPr="6A00ED9F">
        <w:rPr>
          <w:rFonts w:ascii="Calibri" w:eastAsia="Calibri" w:hAnsi="Calibri" w:cs="Calibri"/>
        </w:rPr>
        <w:t>. A “minority business” (</w:t>
      </w:r>
      <w:r w:rsidR="006F65AE">
        <w:rPr>
          <w:rFonts w:ascii="Calibri" w:eastAsia="Calibri" w:hAnsi="Calibri" w:cs="Calibri"/>
        </w:rPr>
        <w:t>1</w:t>
      </w:r>
      <w:r w:rsidR="6A00ED9F" w:rsidRPr="6A00ED9F">
        <w:rPr>
          <w:rFonts w:ascii="Calibri" w:eastAsia="Calibri" w:hAnsi="Calibri" w:cs="Calibri"/>
        </w:rPr>
        <w:t xml:space="preserve">) </w:t>
      </w:r>
      <w:r w:rsidR="006F65AE">
        <w:rPr>
          <w:rFonts w:ascii="Calibri" w:eastAsia="Calibri" w:hAnsi="Calibri" w:cs="Calibri"/>
        </w:rPr>
        <w:t xml:space="preserve">is </w:t>
      </w:r>
      <w:r w:rsidR="6A00ED9F" w:rsidRPr="6A00ED9F">
        <w:rPr>
          <w:rFonts w:ascii="Calibri" w:eastAsia="Calibri" w:hAnsi="Calibri" w:cs="Calibri"/>
        </w:rPr>
        <w:t xml:space="preserve">at least 51 percent owned by one or more minority group members or, in the case of a publicly owned business, </w:t>
      </w:r>
      <w:r w:rsidR="006F65AE">
        <w:rPr>
          <w:rFonts w:ascii="Calibri" w:eastAsia="Calibri" w:hAnsi="Calibri" w:cs="Calibri"/>
        </w:rPr>
        <w:t xml:space="preserve">has one or more minority group members owning </w:t>
      </w:r>
      <w:r w:rsidR="6A00ED9F" w:rsidRPr="6A00ED9F">
        <w:rPr>
          <w:rFonts w:ascii="Calibri" w:eastAsia="Calibri" w:hAnsi="Calibri" w:cs="Calibri"/>
        </w:rPr>
        <w:t>at least 51 percent of the stock and (</w:t>
      </w:r>
      <w:r w:rsidR="006F65AE">
        <w:rPr>
          <w:rFonts w:ascii="Calibri" w:eastAsia="Calibri" w:hAnsi="Calibri" w:cs="Calibri"/>
        </w:rPr>
        <w:t>2</w:t>
      </w:r>
      <w:r w:rsidR="6A00ED9F" w:rsidRPr="6A00ED9F">
        <w:rPr>
          <w:rFonts w:ascii="Calibri" w:eastAsia="Calibri" w:hAnsi="Calibri" w:cs="Calibri"/>
        </w:rPr>
        <w:t xml:space="preserve">) </w:t>
      </w:r>
      <w:r w:rsidR="006F65AE">
        <w:rPr>
          <w:rFonts w:ascii="Calibri" w:eastAsia="Calibri" w:hAnsi="Calibri" w:cs="Calibri"/>
        </w:rPr>
        <w:t>has one or more minority group member in control of</w:t>
      </w:r>
      <w:r w:rsidR="6A00ED9F" w:rsidRPr="6A00ED9F">
        <w:rPr>
          <w:rFonts w:ascii="Calibri" w:eastAsia="Calibri" w:hAnsi="Calibri" w:cs="Calibri"/>
        </w:rPr>
        <w:t xml:space="preserve"> management and daily operations. A “labor surplus area” is an area with a civilian average annual unemployment rate during the previous two calendar years of 20 percent or more above the national average over the same period.  A “labor surplus area firm” is one that, together with its first-tier subcontractors, will perform substantially in labor surplus areas, as defined by the </w:t>
      </w:r>
      <w:r w:rsidR="006F65AE">
        <w:rPr>
          <w:rFonts w:ascii="Calibri" w:eastAsia="Calibri" w:hAnsi="Calibri" w:cs="Calibri"/>
        </w:rPr>
        <w:t xml:space="preserve">U.S. </w:t>
      </w:r>
      <w:r w:rsidR="6A00ED9F" w:rsidRPr="6A00ED9F">
        <w:rPr>
          <w:rFonts w:ascii="Calibri" w:eastAsia="Calibri" w:hAnsi="Calibri" w:cs="Calibri"/>
        </w:rPr>
        <w:t xml:space="preserve">Department of Labor’s Employment and Training Administration. The Department of Labor’s list of labor surplus areas is available on-line at </w:t>
      </w:r>
      <w:hyperlink r:id="rId9">
        <w:r w:rsidR="6A00ED9F" w:rsidRPr="6A00ED9F">
          <w:rPr>
            <w:rStyle w:val="Hyperlink"/>
            <w:rFonts w:ascii="Calibri" w:eastAsia="Calibri" w:hAnsi="Calibri" w:cs="Calibri"/>
          </w:rPr>
          <w:t>https://www.doleta.gov/programs/lsa</w:t>
        </w:r>
      </w:hyperlink>
      <w:r w:rsidR="6A00ED9F" w:rsidRPr="6A00ED9F">
        <w:rPr>
          <w:rFonts w:ascii="Calibri" w:eastAsia="Calibri" w:hAnsi="Calibri" w:cs="Calibri"/>
        </w:rPr>
        <w:t>.</w:t>
      </w:r>
    </w:p>
  </w:footnote>
  <w:footnote w:id="9">
    <w:p w14:paraId="64982827" w14:textId="502D4FA5" w:rsidR="66DBC303" w:rsidRDefault="66DBC30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6F65AE">
        <w:rPr>
          <w:rFonts w:ascii="Calibri" w:eastAsia="Calibri" w:hAnsi="Calibri" w:cs="Calibri"/>
        </w:rPr>
        <w:t xml:space="preserve">For more information, visit the SBA’s website at </w:t>
      </w:r>
      <w:hyperlink r:id="rId10" w:history="1">
        <w:r w:rsidR="006F65AE" w:rsidRPr="006F65AE">
          <w:rPr>
            <w:rStyle w:val="Hyperlink"/>
            <w:rFonts w:ascii="Calibri" w:eastAsia="Calibri" w:hAnsi="Calibri" w:cs="Calibri"/>
          </w:rPr>
          <w:t>https://www.sba.gov/</w:t>
        </w:r>
      </w:hyperlink>
      <w:r w:rsidR="006F65AE">
        <w:rPr>
          <w:rFonts w:ascii="Calibri" w:eastAsia="Calibri" w:hAnsi="Calibri" w:cs="Calibri"/>
        </w:rPr>
        <w:t>.</w:t>
      </w:r>
      <w:r w:rsidR="6A00ED9F" w:rsidRPr="6A00ED9F">
        <w:rPr>
          <w:rFonts w:ascii="Calibri" w:eastAsia="Calibri" w:hAnsi="Calibri" w:cs="Calibri"/>
        </w:rPr>
        <w:t xml:space="preserve"> </w:t>
      </w:r>
    </w:p>
  </w:footnote>
  <w:footnote w:id="10">
    <w:p w14:paraId="2E4B7E03" w14:textId="639141BD" w:rsidR="66DBC303" w:rsidRDefault="66DBC30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r w:rsidR="006F65AE">
        <w:rPr>
          <w:rFonts w:ascii="Calibri" w:eastAsia="Calibri" w:hAnsi="Calibri" w:cs="Calibri"/>
        </w:rPr>
        <w:t xml:space="preserve">For more information, visit the Minority Business Development Agency’s website at </w:t>
      </w:r>
      <w:hyperlink r:id="rId11" w:history="1">
        <w:r w:rsidR="006F65AE" w:rsidRPr="006F65AE">
          <w:rPr>
            <w:rStyle w:val="Hyperlink"/>
            <w:rFonts w:ascii="Calibri" w:eastAsia="Calibri" w:hAnsi="Calibri" w:cs="Calibri"/>
          </w:rPr>
          <w:t>https://www.mbda.gov/</w:t>
        </w:r>
      </w:hyperlink>
      <w:r w:rsidR="006F65AE">
        <w:rPr>
          <w:rFonts w:ascii="Calibri" w:eastAsia="Calibri" w:hAnsi="Calibri" w:cs="Calibri"/>
        </w:rPr>
        <w:t>.</w:t>
      </w:r>
      <w:r w:rsidR="6A00ED9F" w:rsidRPr="6A00ED9F">
        <w:rPr>
          <w:rFonts w:ascii="Calibri" w:eastAsia="Calibri" w:hAnsi="Calibri" w:cs="Calibri"/>
        </w:rPr>
        <w:t xml:space="preserve"> </w:t>
      </w:r>
    </w:p>
  </w:footnote>
  <w:footnote w:id="11">
    <w:p w14:paraId="7C94760A" w14:textId="2EC47612" w:rsidR="00927F2F" w:rsidRDefault="00927F2F"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2" w:anchor="se2.1.200_1321"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200.321</w:t>
        </w:r>
      </w:hyperlink>
      <w:r w:rsidR="6A00ED9F" w:rsidRPr="6A00ED9F">
        <w:rPr>
          <w:rFonts w:ascii="Calibri" w:eastAsia="Calibri" w:hAnsi="Calibri" w:cs="Calibri"/>
        </w:rPr>
        <w:t xml:space="preserve">; </w:t>
      </w:r>
      <w:hyperlink r:id="rId13" w:anchor="se45.1.75_1330" w:history="1">
        <w:r w:rsidR="6A00ED9F" w:rsidRPr="6A00ED9F">
          <w:rPr>
            <w:rStyle w:val="Hyperlink"/>
            <w:rFonts w:ascii="Calibri" w:eastAsia="Calibri" w:hAnsi="Calibri" w:cs="Calibri"/>
          </w:rPr>
          <w:t>45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75.330</w:t>
        </w:r>
      </w:hyperlink>
      <w:r w:rsidR="6A00ED9F" w:rsidRPr="6A00ED9F">
        <w:rPr>
          <w:rFonts w:ascii="Calibri" w:eastAsia="Calibri" w:hAnsi="Calibri" w:cs="Calibri"/>
        </w:rPr>
        <w:t xml:space="preserve">. </w:t>
      </w:r>
    </w:p>
  </w:footnote>
  <w:footnote w:id="12">
    <w:p w14:paraId="2430C465" w14:textId="11C772E0" w:rsidR="00967A49" w:rsidRDefault="00967A49"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4">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200.324.</w:t>
        </w:r>
      </w:hyperlink>
    </w:p>
  </w:footnote>
  <w:footnote w:id="13">
    <w:p w14:paraId="5066437B" w14:textId="77777777" w:rsidR="00472800" w:rsidRPr="00223061" w:rsidRDefault="00472800" w:rsidP="00472800">
      <w:pPr>
        <w:rPr>
          <w:rFonts w:cs="Arial"/>
          <w:b/>
          <w:bCs/>
          <w:i/>
          <w:iCs/>
          <w:sz w:val="24"/>
          <w:szCs w:val="24"/>
        </w:rPr>
      </w:pPr>
      <w:r w:rsidRPr="66DBC303">
        <w:rPr>
          <w:rStyle w:val="FootnoteReference"/>
          <w:rFonts w:ascii="Calibri" w:eastAsia="Calibri" w:hAnsi="Calibri" w:cs="Calibri"/>
          <w:sz w:val="20"/>
          <w:szCs w:val="20"/>
        </w:rPr>
        <w:footnoteRef/>
      </w:r>
      <w:r w:rsidRPr="66DBC303">
        <w:rPr>
          <w:rFonts w:ascii="Calibri" w:eastAsia="Calibri" w:hAnsi="Calibri" w:cs="Calibri"/>
          <w:sz w:val="20"/>
          <w:szCs w:val="20"/>
        </w:rPr>
        <w:t xml:space="preserve"> Price analysis involves the examination and evaluation of a proposed price without </w:t>
      </w:r>
      <w:r>
        <w:rPr>
          <w:rFonts w:ascii="Calibri" w:eastAsia="Calibri" w:hAnsi="Calibri" w:cs="Calibri"/>
          <w:sz w:val="20"/>
          <w:szCs w:val="20"/>
        </w:rPr>
        <w:t xml:space="preserve">an </w:t>
      </w:r>
      <w:r w:rsidRPr="66DBC303">
        <w:rPr>
          <w:rFonts w:ascii="Calibri" w:eastAsia="Calibri" w:hAnsi="Calibri" w:cs="Calibri"/>
          <w:sz w:val="20"/>
          <w:szCs w:val="20"/>
        </w:rPr>
        <w:t>evaluati</w:t>
      </w:r>
      <w:r>
        <w:rPr>
          <w:rFonts w:ascii="Calibri" w:eastAsia="Calibri" w:hAnsi="Calibri" w:cs="Calibri"/>
          <w:sz w:val="20"/>
          <w:szCs w:val="20"/>
        </w:rPr>
        <w:t>on</w:t>
      </w:r>
      <w:r w:rsidRPr="66DBC303">
        <w:rPr>
          <w:rFonts w:ascii="Calibri" w:eastAsia="Calibri" w:hAnsi="Calibri" w:cs="Calibri"/>
          <w:sz w:val="20"/>
          <w:szCs w:val="20"/>
        </w:rPr>
        <w:t xml:space="preserve"> </w:t>
      </w:r>
      <w:r>
        <w:rPr>
          <w:rFonts w:ascii="Calibri" w:eastAsia="Calibri" w:hAnsi="Calibri" w:cs="Calibri"/>
          <w:sz w:val="20"/>
          <w:szCs w:val="20"/>
        </w:rPr>
        <w:t xml:space="preserve">of </w:t>
      </w:r>
      <w:r w:rsidRPr="66DBC303">
        <w:rPr>
          <w:rFonts w:ascii="Calibri" w:eastAsia="Calibri" w:hAnsi="Calibri" w:cs="Calibri"/>
          <w:sz w:val="20"/>
          <w:szCs w:val="20"/>
        </w:rPr>
        <w:t>its separate components (cost and profit</w:t>
      </w:r>
      <w:r>
        <w:rPr>
          <w:rFonts w:ascii="Calibri" w:eastAsia="Calibri" w:hAnsi="Calibri" w:cs="Calibri"/>
          <w:sz w:val="20"/>
          <w:szCs w:val="20"/>
        </w:rPr>
        <w:t>)</w:t>
      </w:r>
      <w:r w:rsidRPr="66DBC303">
        <w:rPr>
          <w:rFonts w:ascii="Calibri" w:eastAsia="Calibri" w:hAnsi="Calibri" w:cs="Calibri"/>
          <w:sz w:val="20"/>
          <w:szCs w:val="20"/>
        </w:rPr>
        <w:t>. For example, the comparison of competing offers or the comparison of quoted prices with independent estimates falls within a price analysis. Cost analysis involves the review and evaluation of the separate cost elements</w:t>
      </w:r>
      <w:r>
        <w:rPr>
          <w:rFonts w:ascii="Calibri" w:eastAsia="Calibri" w:hAnsi="Calibri" w:cs="Calibri"/>
          <w:sz w:val="20"/>
          <w:szCs w:val="20"/>
        </w:rPr>
        <w:t>,</w:t>
      </w:r>
      <w:r w:rsidRPr="66DBC303">
        <w:rPr>
          <w:rFonts w:ascii="Calibri" w:eastAsia="Calibri" w:hAnsi="Calibri" w:cs="Calibri"/>
          <w:sz w:val="20"/>
          <w:szCs w:val="20"/>
        </w:rPr>
        <w:t xml:space="preserve"> such as labor hours, overhead, materials, etc.</w:t>
      </w:r>
      <w:r>
        <w:rPr>
          <w:rFonts w:ascii="Calibri" w:eastAsia="Calibri" w:hAnsi="Calibri" w:cs="Calibri"/>
          <w:sz w:val="20"/>
          <w:szCs w:val="20"/>
        </w:rPr>
        <w:t>,</w:t>
      </w:r>
      <w:r w:rsidRPr="66DBC303">
        <w:rPr>
          <w:rFonts w:ascii="Calibri" w:eastAsia="Calibri" w:hAnsi="Calibri" w:cs="Calibri"/>
          <w:sz w:val="20"/>
          <w:szCs w:val="20"/>
        </w:rPr>
        <w:t xml:space="preserve"> and </w:t>
      </w:r>
      <w:r>
        <w:rPr>
          <w:rFonts w:ascii="Calibri" w:eastAsia="Calibri" w:hAnsi="Calibri" w:cs="Calibri"/>
          <w:sz w:val="20"/>
          <w:szCs w:val="20"/>
        </w:rPr>
        <w:t xml:space="preserve">the </w:t>
      </w:r>
      <w:r w:rsidRPr="66DBC303">
        <w:rPr>
          <w:rFonts w:ascii="Calibri" w:eastAsia="Calibri" w:hAnsi="Calibri" w:cs="Calibri"/>
          <w:sz w:val="20"/>
          <w:szCs w:val="20"/>
        </w:rPr>
        <w:t xml:space="preserve">proposed profit </w:t>
      </w:r>
      <w:proofErr w:type="gramStart"/>
      <w:r w:rsidRPr="66DBC303">
        <w:rPr>
          <w:rFonts w:ascii="Calibri" w:eastAsia="Calibri" w:hAnsi="Calibri" w:cs="Calibri"/>
          <w:sz w:val="20"/>
          <w:szCs w:val="20"/>
        </w:rPr>
        <w:t>in order to</w:t>
      </w:r>
      <w:proofErr w:type="gramEnd"/>
      <w:r w:rsidRPr="66DBC303">
        <w:rPr>
          <w:rFonts w:ascii="Calibri" w:eastAsia="Calibri" w:hAnsi="Calibri" w:cs="Calibri"/>
          <w:sz w:val="20"/>
          <w:szCs w:val="20"/>
        </w:rPr>
        <w:t xml:space="preserve"> determine a fair and reasonable price. This analysis is usually used to establish the basis for negotiating </w:t>
      </w:r>
      <w:r>
        <w:rPr>
          <w:rFonts w:ascii="Calibri" w:eastAsia="Calibri" w:hAnsi="Calibri" w:cs="Calibri"/>
          <w:sz w:val="20"/>
          <w:szCs w:val="20"/>
        </w:rPr>
        <w:t xml:space="preserve">(1) </w:t>
      </w:r>
      <w:r w:rsidRPr="66DBC303">
        <w:rPr>
          <w:rFonts w:ascii="Calibri" w:eastAsia="Calibri" w:hAnsi="Calibri" w:cs="Calibri"/>
          <w:sz w:val="20"/>
          <w:szCs w:val="20"/>
        </w:rPr>
        <w:t xml:space="preserve">contract prices for procurement by request for proposal, </w:t>
      </w:r>
      <w:r>
        <w:rPr>
          <w:rFonts w:ascii="Calibri" w:eastAsia="Calibri" w:hAnsi="Calibri" w:cs="Calibri"/>
          <w:sz w:val="20"/>
          <w:szCs w:val="20"/>
        </w:rPr>
        <w:t xml:space="preserve">(2) </w:t>
      </w:r>
      <w:r w:rsidRPr="66DBC303">
        <w:rPr>
          <w:rFonts w:ascii="Calibri" w:eastAsia="Calibri" w:hAnsi="Calibri" w:cs="Calibri"/>
          <w:sz w:val="20"/>
          <w:szCs w:val="20"/>
        </w:rPr>
        <w:t xml:space="preserve">contract modifications, and </w:t>
      </w:r>
      <w:r>
        <w:rPr>
          <w:rFonts w:ascii="Calibri" w:eastAsia="Calibri" w:hAnsi="Calibri" w:cs="Calibri"/>
          <w:sz w:val="20"/>
          <w:szCs w:val="20"/>
        </w:rPr>
        <w:t xml:space="preserve">(3) in </w:t>
      </w:r>
      <w:r w:rsidRPr="66DBC303">
        <w:rPr>
          <w:rFonts w:ascii="Calibri" w:eastAsia="Calibri" w:hAnsi="Calibri" w:cs="Calibri"/>
          <w:sz w:val="20"/>
          <w:szCs w:val="20"/>
        </w:rPr>
        <w:t xml:space="preserve">any other case where price analysis by itself does not ensure price reasonableness. </w:t>
      </w:r>
    </w:p>
  </w:footnote>
  <w:footnote w:id="14">
    <w:p w14:paraId="4ACCD967" w14:textId="50CD9CD6"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5"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200.323.</w:t>
        </w:r>
      </w:hyperlink>
    </w:p>
  </w:footnote>
  <w:footnote w:id="15">
    <w:p w14:paraId="4193E4A2" w14:textId="772FA2DC" w:rsidR="00E83B9B" w:rsidRDefault="00E83B9B">
      <w:pPr>
        <w:pStyle w:val="FootnoteText"/>
      </w:pPr>
      <w:r>
        <w:rPr>
          <w:rStyle w:val="FootnoteReference"/>
        </w:rPr>
        <w:footnoteRef/>
      </w:r>
      <w:r>
        <w:t xml:space="preserve"> 2 C.F.R. 200.219(f) (This section was added to the 2024 UG update and will take effect 10/01/2024). </w:t>
      </w:r>
      <w:r>
        <w:rPr>
          <w:rFonts w:eastAsia="Times New Roman"/>
          <w:color w:val="000000"/>
          <w:sz w:val="24"/>
          <w:szCs w:val="24"/>
        </w:rPr>
        <w:t xml:space="preserve">To the extent consistent with established practices and legal requirements applicable to the recipient or subrecipient, this subpart does not prohibit recipients or subrecipients from developing written procedures for procurement transactions that incorporate a scoring mechanism that rewards bidders that commit to specific numbers and types of U.S. jobs, minimum compensation, benefits, on-the-job-training for employees making work products or providing services on a contract, and other worker protections. This subpart also does not prohibit recipients and subrecipients from making inquiries of bidders about these subjects and assessing the responses. Any scoring mechanism must be consistent with the U.S. Constitution, applicable Federal statutes and regulations, and the terms and conditions of the Federal award. </w:t>
      </w:r>
    </w:p>
  </w:footnote>
  <w:footnote w:id="16">
    <w:p w14:paraId="110DFE95" w14:textId="7B3F1879" w:rsidR="00EA0675" w:rsidRDefault="00EA0675" w:rsidP="6A00ED9F">
      <w:pPr>
        <w:pStyle w:val="FootnoteText"/>
        <w:rPr>
          <w:rFonts w:ascii="Calibri" w:eastAsia="Calibri" w:hAnsi="Calibri" w:cs="Calibri"/>
        </w:rPr>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6" w:anchor="se2.1.200_1319"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200.319(b).</w:t>
        </w:r>
      </w:hyperlink>
    </w:p>
  </w:footnote>
  <w:footnote w:id="17">
    <w:p w14:paraId="31E3BEB8" w14:textId="4FB6EA26" w:rsidR="00981B58" w:rsidRDefault="00981B58">
      <w:pPr>
        <w:pStyle w:val="FootnoteText"/>
      </w:pPr>
      <w:r>
        <w:rPr>
          <w:rStyle w:val="FootnoteReference"/>
        </w:rPr>
        <w:footnoteRef/>
      </w:r>
      <w:r>
        <w:t xml:space="preserve"> </w:t>
      </w:r>
      <w:hyperlink r:id="rId17" w:anchor="se2.1.200_1319" w:history="1">
        <w:r w:rsidRPr="6A00ED9F">
          <w:rPr>
            <w:rStyle w:val="Hyperlink"/>
            <w:rFonts w:ascii="Calibri" w:eastAsia="Calibri" w:hAnsi="Calibri" w:cs="Calibri"/>
          </w:rPr>
          <w:t>2 C</w:t>
        </w:r>
        <w:r>
          <w:rPr>
            <w:rStyle w:val="Hyperlink"/>
            <w:rFonts w:ascii="Calibri" w:eastAsia="Calibri" w:hAnsi="Calibri" w:cs="Calibri"/>
          </w:rPr>
          <w:t>.</w:t>
        </w:r>
        <w:r w:rsidRPr="6A00ED9F">
          <w:rPr>
            <w:rStyle w:val="Hyperlink"/>
            <w:rFonts w:ascii="Calibri" w:eastAsia="Calibri" w:hAnsi="Calibri" w:cs="Calibri"/>
          </w:rPr>
          <w:t>F</w:t>
        </w:r>
        <w:r>
          <w:rPr>
            <w:rStyle w:val="Hyperlink"/>
            <w:rFonts w:ascii="Calibri" w:eastAsia="Calibri" w:hAnsi="Calibri" w:cs="Calibri"/>
          </w:rPr>
          <w:t>.</w:t>
        </w:r>
        <w:r w:rsidRPr="6A00ED9F">
          <w:rPr>
            <w:rStyle w:val="Hyperlink"/>
            <w:rFonts w:ascii="Calibri" w:eastAsia="Calibri" w:hAnsi="Calibri" w:cs="Calibri"/>
          </w:rPr>
          <w:t>R</w:t>
        </w:r>
        <w:r>
          <w:rPr>
            <w:rStyle w:val="Hyperlink"/>
            <w:rFonts w:ascii="Calibri" w:eastAsia="Calibri" w:hAnsi="Calibri" w:cs="Calibri"/>
          </w:rPr>
          <w:t>.</w:t>
        </w:r>
        <w:r w:rsidRPr="6A00ED9F">
          <w:rPr>
            <w:rStyle w:val="Hyperlink"/>
            <w:rFonts w:ascii="Calibri" w:eastAsia="Calibri" w:hAnsi="Calibri" w:cs="Calibri"/>
          </w:rPr>
          <w:t xml:space="preserve"> § 200.319(b).</w:t>
        </w:r>
      </w:hyperlink>
    </w:p>
  </w:footnote>
  <w:footnote w:id="18">
    <w:p w14:paraId="272129EE" w14:textId="536F2CD7" w:rsidR="00276EAA" w:rsidRDefault="00276EAA"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8" w:anchor="p-200.319(e)">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200.319(e).</w:t>
        </w:r>
      </w:hyperlink>
    </w:p>
  </w:footnote>
  <w:footnote w:id="19">
    <w:p w14:paraId="4371E371" w14:textId="6F2BCB11" w:rsidR="00FA64A2" w:rsidRDefault="00FA64A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19" w:anchor="p-200.319(d)(2)">
        <w:r w:rsidR="6A00ED9F" w:rsidRPr="6A00ED9F">
          <w:rPr>
            <w:rStyle w:val="Hyperlink"/>
            <w:rFonts w:ascii="Calibri" w:eastAsia="Calibri" w:hAnsi="Calibri" w:cs="Calibri"/>
          </w:rPr>
          <w:t xml:space="preserve">C.F.R. </w:t>
        </w:r>
        <w:r w:rsidR="006F65AE">
          <w:rPr>
            <w:rStyle w:val="Hyperlink"/>
            <w:rFonts w:ascii="Calibri" w:eastAsia="Calibri" w:hAnsi="Calibri" w:cs="Calibri"/>
          </w:rPr>
          <w:t xml:space="preserve">§ </w:t>
        </w:r>
        <w:r w:rsidR="6A00ED9F" w:rsidRPr="6A00ED9F">
          <w:rPr>
            <w:rStyle w:val="Hyperlink"/>
            <w:rFonts w:ascii="Calibri" w:eastAsia="Calibri" w:hAnsi="Calibri" w:cs="Calibri"/>
          </w:rPr>
          <w:t>200.319(d).</w:t>
        </w:r>
      </w:hyperlink>
    </w:p>
  </w:footnote>
  <w:footnote w:id="20">
    <w:p w14:paraId="48D9E929" w14:textId="78109A56" w:rsidR="00E12EFE" w:rsidRDefault="00E12EFE">
      <w:pPr>
        <w:pStyle w:val="FootnoteText"/>
      </w:pPr>
      <w:r>
        <w:rPr>
          <w:rStyle w:val="FootnoteReference"/>
        </w:rPr>
        <w:footnoteRef/>
      </w:r>
      <w:r>
        <w:t xml:space="preserve"> </w:t>
      </w:r>
      <w:hyperlink r:id="rId20" w:history="1">
        <w:r w:rsidR="005F58B6" w:rsidRPr="00D53F55">
          <w:rPr>
            <w:rStyle w:val="Hyperlink"/>
          </w:rPr>
          <w:t>2 C.F.R. § 200.320(a)(1</w:t>
        </w:r>
      </w:hyperlink>
      <w:r w:rsidR="005F58B6">
        <w:t>)</w:t>
      </w:r>
      <w:r w:rsidR="00D53F55">
        <w:t>; t</w:t>
      </w:r>
      <w:r w:rsidR="006A5DBD">
        <w:t xml:space="preserve">he current micropurchase threshold is set at $10,000. </w:t>
      </w:r>
      <w:r w:rsidR="008943ED">
        <w:t>A local government</w:t>
      </w:r>
      <w:r w:rsidR="008943ED" w:rsidRPr="008943ED">
        <w:t xml:space="preserve"> may self-certify a higher threshold consistent with </w:t>
      </w:r>
      <w:r w:rsidR="00367494">
        <w:t>s</w:t>
      </w:r>
      <w:r w:rsidR="008943ED" w:rsidRPr="008943ED">
        <w:t>tate law or a local policy may set a lower threshold amount.</w:t>
      </w:r>
    </w:p>
  </w:footnote>
  <w:footnote w:id="21">
    <w:p w14:paraId="069E331E" w14:textId="3D27FA11" w:rsidR="00BF5737" w:rsidRDefault="00BF5737">
      <w:pPr>
        <w:pStyle w:val="FootnoteText"/>
      </w:pPr>
      <w:r>
        <w:rPr>
          <w:rStyle w:val="FootnoteReference"/>
        </w:rPr>
        <w:footnoteRef/>
      </w:r>
      <w:r>
        <w:t xml:space="preserve"> </w:t>
      </w:r>
      <w:hyperlink r:id="rId21" w:history="1">
        <w:r w:rsidRPr="00BF5737">
          <w:rPr>
            <w:rStyle w:val="Hyperlink"/>
          </w:rPr>
          <w:t>2 CFR § 200.320(a)(1)</w:t>
        </w:r>
      </w:hyperlink>
      <w:r>
        <w:t>.</w:t>
      </w:r>
    </w:p>
  </w:footnote>
  <w:footnote w:id="22">
    <w:p w14:paraId="28F78D5E" w14:textId="54573F6D" w:rsidR="00BF5737" w:rsidRDefault="00BF5737">
      <w:pPr>
        <w:pStyle w:val="FootnoteText"/>
      </w:pPr>
      <w:r>
        <w:rPr>
          <w:rStyle w:val="FootnoteReference"/>
        </w:rPr>
        <w:footnoteRef/>
      </w:r>
      <w:r>
        <w:t xml:space="preserve"> </w:t>
      </w:r>
      <w:hyperlink r:id="rId22" w:history="1">
        <w:r w:rsidRPr="00BF5737">
          <w:rPr>
            <w:rStyle w:val="Hyperlink"/>
          </w:rPr>
          <w:t>2 CFR § 200.320(a)(2)</w:t>
        </w:r>
      </w:hyperlink>
      <w:r w:rsidR="00456F35">
        <w:t xml:space="preserve">; </w:t>
      </w:r>
      <w:r w:rsidR="00E945F8" w:rsidRPr="00E945F8">
        <w:t>the Uniform Guidance does not define "adequate number</w:t>
      </w:r>
      <w:r w:rsidR="00E945F8">
        <w:t>”</w:t>
      </w:r>
      <w:r w:rsidR="00E945F8" w:rsidRPr="00E945F8">
        <w:t xml:space="preserve"> of qualified sources</w:t>
      </w:r>
      <w:r w:rsidR="00446614">
        <w:t>.</w:t>
      </w:r>
      <w:r w:rsidR="00E945F8" w:rsidRPr="00E945F8">
        <w:t xml:space="preserve"> </w:t>
      </w:r>
      <w:r w:rsidR="00446614">
        <w:t>S</w:t>
      </w:r>
      <w:r w:rsidR="00E945F8" w:rsidRPr="00E945F8">
        <w:t xml:space="preserve">ome federal agencies have issued guidance assigning specific numbers to this requirement. For example, FEMA has interpreted "adequate number" to mean receiving at least 3 quotes. Departments should consult with their federal granting agency to determine if that agency has issued guidance defining </w:t>
      </w:r>
      <w:r w:rsidR="00446614">
        <w:t>“</w:t>
      </w:r>
      <w:r w:rsidR="00E945F8" w:rsidRPr="00E945F8">
        <w:t>adequate number.</w:t>
      </w:r>
      <w:r w:rsidR="00446614">
        <w:t>”</w:t>
      </w:r>
      <w:r w:rsidR="00E945F8" w:rsidRPr="00E945F8">
        <w:t xml:space="preserve"> </w:t>
      </w:r>
      <w:r w:rsidR="00602B2A">
        <w:t xml:space="preserve"> </w:t>
      </w:r>
      <w:r w:rsidR="009E070C">
        <w:t xml:space="preserve">Keep in mind that state law requires purchase contracts costing $90,000 </w:t>
      </w:r>
      <w:r w:rsidR="00937821">
        <w:t xml:space="preserve">or more are subject to state law formal bidding requirements, and, as </w:t>
      </w:r>
      <w:r w:rsidR="008B5B0E">
        <w:t>such, three quotes must be received</w:t>
      </w:r>
      <w:r w:rsidR="00937821">
        <w:t xml:space="preserve"> for purchases in the formal bidding range. T</w:t>
      </w:r>
      <w:r w:rsidR="008B5B0E">
        <w:t xml:space="preserve">he </w:t>
      </w:r>
      <w:r w:rsidR="00006766">
        <w:t xml:space="preserve">other state law </w:t>
      </w:r>
      <w:r w:rsidR="00C8222A">
        <w:t>formal bidding</w:t>
      </w:r>
      <w:r w:rsidR="00006766">
        <w:t xml:space="preserve"> requirements also apply to purchase contracts above the $90,000</w:t>
      </w:r>
      <w:r w:rsidR="00C8222A">
        <w:t xml:space="preserve"> threshold</w:t>
      </w:r>
      <w:r w:rsidR="0093632A">
        <w:t xml:space="preserve">. </w:t>
      </w:r>
      <w:r w:rsidR="0093632A">
        <w:rPr>
          <w:i/>
          <w:iCs/>
        </w:rPr>
        <w:t>See</w:t>
      </w:r>
      <w:r w:rsidR="00113C3D">
        <w:t xml:space="preserve"> G.S. 143-129. </w:t>
      </w:r>
      <w:r w:rsidR="005610AD">
        <w:t xml:space="preserve"> </w:t>
      </w:r>
    </w:p>
  </w:footnote>
  <w:footnote w:id="23">
    <w:p w14:paraId="3D95739F" w14:textId="20A0F075" w:rsidR="00BF5737" w:rsidRDefault="00BF5737">
      <w:pPr>
        <w:pStyle w:val="FootnoteText"/>
      </w:pPr>
      <w:r>
        <w:rPr>
          <w:rStyle w:val="FootnoteReference"/>
        </w:rPr>
        <w:footnoteRef/>
      </w:r>
      <w:r>
        <w:t xml:space="preserve"> </w:t>
      </w:r>
      <w:hyperlink r:id="rId23" w:history="1">
        <w:r w:rsidRPr="00BF5737">
          <w:rPr>
            <w:rStyle w:val="Hyperlink"/>
          </w:rPr>
          <w:t>2 CFR § 200.320(</w:t>
        </w:r>
        <w:r w:rsidR="00EB0F60">
          <w:rPr>
            <w:rStyle w:val="Hyperlink"/>
          </w:rPr>
          <w:t>d</w:t>
        </w:r>
        <w:r w:rsidRPr="00BF5737">
          <w:rPr>
            <w:rStyle w:val="Hyperlink"/>
          </w:rPr>
          <w:t>)(1)</w:t>
        </w:r>
      </w:hyperlink>
      <w:r w:rsidR="009E4AA8">
        <w:t>;</w:t>
      </w:r>
      <w:r w:rsidR="005136B6" w:rsidRPr="005136B6">
        <w:t xml:space="preserve"> factors such as discounts, transportation cost, and life cycle costs must be considered in determining which bid is lowest. Payment discounts will only be used to determine the low bid when prior experience indicates that such discounts are usually taken advantage of</w:t>
      </w:r>
      <w:r w:rsidR="00792E90">
        <w:t>.</w:t>
      </w:r>
    </w:p>
  </w:footnote>
  <w:footnote w:id="24">
    <w:p w14:paraId="178554B3" w14:textId="7DB9507E" w:rsidR="00BF5737" w:rsidRDefault="00BF5737">
      <w:pPr>
        <w:pStyle w:val="FootnoteText"/>
      </w:pPr>
      <w:r>
        <w:rPr>
          <w:rStyle w:val="FootnoteReference"/>
        </w:rPr>
        <w:footnoteRef/>
      </w:r>
      <w:r>
        <w:t xml:space="preserve"> </w:t>
      </w:r>
      <w:hyperlink r:id="rId24" w:history="1">
        <w:r w:rsidRPr="00BF5737">
          <w:rPr>
            <w:rStyle w:val="Hyperlink"/>
          </w:rPr>
          <w:t>2 CFR § 200.320(b)(2).</w:t>
        </w:r>
      </w:hyperlink>
    </w:p>
  </w:footnote>
  <w:footnote w:id="25">
    <w:p w14:paraId="75C17FF9" w14:textId="705C6E20" w:rsidR="00147907" w:rsidRDefault="00147907">
      <w:pPr>
        <w:pStyle w:val="FootnoteText"/>
      </w:pPr>
      <w:r>
        <w:rPr>
          <w:rStyle w:val="FootnoteReference"/>
        </w:rPr>
        <w:footnoteRef/>
      </w:r>
      <w:r>
        <w:t xml:space="preserve"> </w:t>
      </w:r>
      <w:hyperlink r:id="rId25" w:history="1">
        <w:r w:rsidRPr="00147907">
          <w:rPr>
            <w:rStyle w:val="Hyperlink"/>
          </w:rPr>
          <w:t>2 CFR § 200.320(c)</w:t>
        </w:r>
      </w:hyperlink>
      <w:r w:rsidR="005E06E0">
        <w:t>.</w:t>
      </w:r>
    </w:p>
  </w:footnote>
  <w:footnote w:id="26">
    <w:p w14:paraId="2F40AA71" w14:textId="60E8DAF1" w:rsidR="001C3807" w:rsidRDefault="001C3807">
      <w:pPr>
        <w:pStyle w:val="FootnoteText"/>
      </w:pPr>
      <w:r>
        <w:rPr>
          <w:rStyle w:val="FootnoteReference"/>
        </w:rPr>
        <w:footnoteRef/>
      </w:r>
      <w:r>
        <w:t xml:space="preserve"> See the Fair Labor Standards Act, 29 U.S.C. 201, chapter 8. </w:t>
      </w:r>
    </w:p>
  </w:footnote>
  <w:footnote w:id="27">
    <w:p w14:paraId="4E6B39BB" w14:textId="3E020DCB" w:rsidR="001C3807" w:rsidRDefault="001C3807">
      <w:pPr>
        <w:pStyle w:val="FootnoteText"/>
      </w:pPr>
      <w:r>
        <w:rPr>
          <w:rStyle w:val="FootnoteReference"/>
        </w:rPr>
        <w:footnoteRef/>
      </w:r>
      <w:r>
        <w:t xml:space="preserve"> The requirement to consider the responsible contractor factors is part of the OMB 2024 update to the Uniform Guidance. Units should document that they considered these factors in determining if a contractor is responsible. This will be required for federal awards made on or after October 1, 2024.</w:t>
      </w:r>
    </w:p>
  </w:footnote>
  <w:footnote w:id="28">
    <w:p w14:paraId="298A4DF1" w14:textId="1CFC69DB" w:rsidR="005A0BC8" w:rsidRDefault="005A0BC8"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6" w:anchor="p-200.324(c)">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200.324(c)</w:t>
        </w:r>
      </w:hyperlink>
      <w:r w:rsidR="006F65AE">
        <w:rPr>
          <w:rStyle w:val="Hyperlink"/>
          <w:rFonts w:ascii="Calibri" w:eastAsia="Calibri" w:hAnsi="Calibri" w:cs="Calibri"/>
        </w:rPr>
        <w:t>.</w:t>
      </w:r>
      <w:r w:rsidR="6A00ED9F" w:rsidRPr="6A00ED9F">
        <w:rPr>
          <w:rStyle w:val="Hyperlink"/>
          <w:rFonts w:ascii="Calibri" w:eastAsia="Calibri" w:hAnsi="Calibri" w:cs="Calibri"/>
          <w:u w:val="none"/>
        </w:rPr>
        <w:t xml:space="preserve"> </w:t>
      </w:r>
      <w:r w:rsidR="6A00ED9F" w:rsidRPr="6A00ED9F">
        <w:rPr>
          <w:rFonts w:ascii="Calibri" w:eastAsia="Calibri" w:hAnsi="Calibri" w:cs="Calibri"/>
        </w:rPr>
        <w:t>Units may reference their own cost principles policy. For example, a unit may want to limit the use of estimated costs to A/E contracts that are federally funded.</w:t>
      </w:r>
    </w:p>
  </w:footnote>
  <w:footnote w:id="29">
    <w:p w14:paraId="0383EF92" w14:textId="0A29823A"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7" w:anchor="p-200.325(a)" w:history="1">
        <w:r w:rsidR="6A00ED9F" w:rsidRPr="006F65AE">
          <w:rPr>
            <w:rStyle w:val="Hyperlink"/>
            <w:rFonts w:ascii="Calibri" w:eastAsia="Calibri" w:hAnsi="Calibri" w:cs="Calibri"/>
          </w:rPr>
          <w:t>2 C</w:t>
        </w:r>
        <w:r w:rsidR="006F65AE" w:rsidRPr="006F65AE">
          <w:rPr>
            <w:rStyle w:val="Hyperlink"/>
            <w:rFonts w:ascii="Calibri" w:eastAsia="Calibri" w:hAnsi="Calibri" w:cs="Calibri"/>
          </w:rPr>
          <w:t>.</w:t>
        </w:r>
        <w:r w:rsidR="6A00ED9F" w:rsidRPr="006F65AE">
          <w:rPr>
            <w:rStyle w:val="Hyperlink"/>
            <w:rFonts w:ascii="Calibri" w:eastAsia="Calibri" w:hAnsi="Calibri" w:cs="Calibri"/>
          </w:rPr>
          <w:t>F</w:t>
        </w:r>
        <w:r w:rsidR="006F65AE" w:rsidRPr="006F65AE">
          <w:rPr>
            <w:rStyle w:val="Hyperlink"/>
            <w:rFonts w:ascii="Calibri" w:eastAsia="Calibri" w:hAnsi="Calibri" w:cs="Calibri"/>
          </w:rPr>
          <w:t>.</w:t>
        </w:r>
        <w:r w:rsidR="6A00ED9F" w:rsidRPr="006F65AE">
          <w:rPr>
            <w:rStyle w:val="Hyperlink"/>
            <w:rFonts w:ascii="Calibri" w:eastAsia="Calibri" w:hAnsi="Calibri" w:cs="Calibri"/>
          </w:rPr>
          <w:t>R</w:t>
        </w:r>
        <w:r w:rsidR="006F65AE" w:rsidRPr="006F65AE">
          <w:rPr>
            <w:rStyle w:val="Hyperlink"/>
            <w:rFonts w:ascii="Calibri" w:eastAsia="Calibri" w:hAnsi="Calibri" w:cs="Calibri"/>
          </w:rPr>
          <w:t>.</w:t>
        </w:r>
        <w:r w:rsidR="6A00ED9F" w:rsidRPr="006F65AE">
          <w:rPr>
            <w:rStyle w:val="Hyperlink"/>
            <w:rFonts w:ascii="Calibri" w:eastAsia="Calibri" w:hAnsi="Calibri" w:cs="Calibri"/>
          </w:rPr>
          <w:t xml:space="preserve"> § 200.325(a)</w:t>
        </w:r>
      </w:hyperlink>
      <w:r w:rsidR="006F65AE">
        <w:rPr>
          <w:rStyle w:val="Hyperlink"/>
          <w:rFonts w:ascii="Calibri" w:eastAsia="Calibri" w:hAnsi="Calibri" w:cs="Calibri"/>
        </w:rPr>
        <w:t>.</w:t>
      </w:r>
      <w:r w:rsidR="6A00ED9F" w:rsidRPr="6A00ED9F">
        <w:rPr>
          <w:rFonts w:ascii="Calibri" w:eastAsia="Calibri" w:hAnsi="Calibri" w:cs="Calibri"/>
        </w:rPr>
        <w:t xml:space="preserve"> </w:t>
      </w:r>
      <w:r w:rsidR="006F65AE">
        <w:rPr>
          <w:rFonts w:ascii="Calibri" w:eastAsia="Calibri" w:hAnsi="Calibri" w:cs="Calibri"/>
        </w:rPr>
        <w:t>[[Deleted bc repetitive of text]]</w:t>
      </w:r>
    </w:p>
  </w:footnote>
  <w:footnote w:id="30">
    <w:p w14:paraId="778A5587" w14:textId="779531C1" w:rsidR="00937A63" w:rsidRDefault="00937A63"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8" w:anchor="p-200.325(b)" w:history="1">
        <w:r w:rsidR="6A00ED9F" w:rsidRPr="006F65AE">
          <w:rPr>
            <w:rStyle w:val="Hyperlink"/>
            <w:rFonts w:ascii="Calibri" w:eastAsia="Calibri" w:hAnsi="Calibri" w:cs="Calibri"/>
          </w:rPr>
          <w:t>2 C</w:t>
        </w:r>
        <w:r w:rsidR="006F65AE" w:rsidRPr="006F65AE">
          <w:rPr>
            <w:rStyle w:val="Hyperlink"/>
            <w:rFonts w:ascii="Calibri" w:eastAsia="Calibri" w:hAnsi="Calibri" w:cs="Calibri"/>
          </w:rPr>
          <w:t>.</w:t>
        </w:r>
        <w:r w:rsidR="6A00ED9F" w:rsidRPr="006F65AE">
          <w:rPr>
            <w:rStyle w:val="Hyperlink"/>
            <w:rFonts w:ascii="Calibri" w:eastAsia="Calibri" w:hAnsi="Calibri" w:cs="Calibri"/>
          </w:rPr>
          <w:t>F</w:t>
        </w:r>
        <w:r w:rsidR="006F65AE" w:rsidRPr="006F65AE">
          <w:rPr>
            <w:rStyle w:val="Hyperlink"/>
            <w:rFonts w:ascii="Calibri" w:eastAsia="Calibri" w:hAnsi="Calibri" w:cs="Calibri"/>
          </w:rPr>
          <w:t>.</w:t>
        </w:r>
        <w:r w:rsidR="6A00ED9F" w:rsidRPr="006F65AE">
          <w:rPr>
            <w:rStyle w:val="Hyperlink"/>
            <w:rFonts w:ascii="Calibri" w:eastAsia="Calibri" w:hAnsi="Calibri" w:cs="Calibri"/>
          </w:rPr>
          <w:t>R</w:t>
        </w:r>
        <w:r w:rsidR="006F65AE" w:rsidRPr="006F65AE">
          <w:rPr>
            <w:rStyle w:val="Hyperlink"/>
            <w:rFonts w:ascii="Calibri" w:eastAsia="Calibri" w:hAnsi="Calibri" w:cs="Calibri"/>
          </w:rPr>
          <w:t>.</w:t>
        </w:r>
        <w:r w:rsidR="6A00ED9F" w:rsidRPr="006F65AE">
          <w:rPr>
            <w:rStyle w:val="Hyperlink"/>
            <w:rFonts w:ascii="Calibri" w:eastAsia="Calibri" w:hAnsi="Calibri" w:cs="Calibri"/>
          </w:rPr>
          <w:t xml:space="preserve"> § 200.325(b)</w:t>
        </w:r>
      </w:hyperlink>
      <w:r w:rsidR="006F65AE">
        <w:rPr>
          <w:rStyle w:val="Hyperlink"/>
          <w:rFonts w:ascii="Calibri" w:eastAsia="Calibri" w:hAnsi="Calibri" w:cs="Calibri"/>
        </w:rPr>
        <w:t>.</w:t>
      </w:r>
      <w:r w:rsidR="6A00ED9F" w:rsidRPr="6A00ED9F">
        <w:rPr>
          <w:rFonts w:ascii="Calibri" w:eastAsia="Calibri" w:hAnsi="Calibri" w:cs="Calibri"/>
        </w:rPr>
        <w:t xml:space="preserve"> </w:t>
      </w:r>
      <w:r w:rsidR="006F65AE">
        <w:rPr>
          <w:rFonts w:ascii="Calibri" w:eastAsia="Calibri" w:hAnsi="Calibri" w:cs="Calibri"/>
        </w:rPr>
        <w:t>[[Same comment as immed. above]]</w:t>
      </w:r>
    </w:p>
  </w:footnote>
  <w:footnote w:id="31">
    <w:p w14:paraId="7D83F65A" w14:textId="0510A4B7" w:rsidR="00A6216B" w:rsidRDefault="00A6216B"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29">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200.326.</w:t>
        </w:r>
      </w:hyperlink>
    </w:p>
  </w:footnote>
  <w:footnote w:id="32">
    <w:p w14:paraId="2BEAA7B2" w14:textId="37D2B2B1" w:rsidR="00937A63" w:rsidRDefault="00937A63" w:rsidP="6A00ED9F">
      <w:pPr>
        <w:pStyle w:val="FootnoteText"/>
      </w:pPr>
      <w:r w:rsidRPr="6A00ED9F">
        <w:rPr>
          <w:rStyle w:val="FootnoteReference"/>
          <w:rFonts w:ascii="Calibri" w:eastAsia="Calibri" w:hAnsi="Calibri" w:cs="Calibri"/>
        </w:rPr>
        <w:footnoteRef/>
      </w:r>
      <w:r w:rsidR="78AEA3B0" w:rsidRPr="6A00ED9F">
        <w:rPr>
          <w:rFonts w:ascii="Calibri" w:eastAsia="Calibri" w:hAnsi="Calibri" w:cs="Calibri"/>
        </w:rPr>
        <w:t xml:space="preserve"> </w:t>
      </w:r>
      <w:hyperlink r:id="rId30" w:anchor="p-200.324(d)">
        <w:r w:rsidR="78AEA3B0" w:rsidRPr="6A00ED9F">
          <w:rPr>
            <w:rStyle w:val="Hyperlink"/>
            <w:rFonts w:ascii="Calibri" w:eastAsia="Calibri" w:hAnsi="Calibri" w:cs="Calibri"/>
          </w:rPr>
          <w:t>2 C</w:t>
        </w:r>
        <w:r w:rsidR="006F65AE">
          <w:rPr>
            <w:rStyle w:val="Hyperlink"/>
            <w:rFonts w:ascii="Calibri" w:eastAsia="Calibri" w:hAnsi="Calibri" w:cs="Calibri"/>
          </w:rPr>
          <w:t>.</w:t>
        </w:r>
        <w:r w:rsidR="78AEA3B0" w:rsidRPr="6A00ED9F">
          <w:rPr>
            <w:rStyle w:val="Hyperlink"/>
            <w:rFonts w:ascii="Calibri" w:eastAsia="Calibri" w:hAnsi="Calibri" w:cs="Calibri"/>
          </w:rPr>
          <w:t>F</w:t>
        </w:r>
        <w:r w:rsidR="006F65AE">
          <w:rPr>
            <w:rStyle w:val="Hyperlink"/>
            <w:rFonts w:ascii="Calibri" w:eastAsia="Calibri" w:hAnsi="Calibri" w:cs="Calibri"/>
          </w:rPr>
          <w:t>.</w:t>
        </w:r>
        <w:r w:rsidR="78AEA3B0" w:rsidRPr="6A00ED9F">
          <w:rPr>
            <w:rStyle w:val="Hyperlink"/>
            <w:rFonts w:ascii="Calibri" w:eastAsia="Calibri" w:hAnsi="Calibri" w:cs="Calibri"/>
          </w:rPr>
          <w:t>R</w:t>
        </w:r>
        <w:r w:rsidR="006F65AE">
          <w:rPr>
            <w:rStyle w:val="Hyperlink"/>
            <w:rFonts w:ascii="Calibri" w:eastAsia="Calibri" w:hAnsi="Calibri" w:cs="Calibri"/>
          </w:rPr>
          <w:t>.</w:t>
        </w:r>
        <w:r w:rsidR="78AEA3B0" w:rsidRPr="6A00ED9F">
          <w:rPr>
            <w:rStyle w:val="Hyperlink"/>
            <w:rFonts w:ascii="Calibri" w:eastAsia="Calibri" w:hAnsi="Calibri" w:cs="Calibri"/>
          </w:rPr>
          <w:t xml:space="preserve"> § 200.324(d).</w:t>
        </w:r>
      </w:hyperlink>
    </w:p>
  </w:footnote>
  <w:footnote w:id="33">
    <w:p w14:paraId="60893686" w14:textId="40D899C7" w:rsidR="008F7024" w:rsidRDefault="008F7024"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1" w:anchor="p-200.318(j)">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200.318(j)</w:t>
        </w:r>
      </w:hyperlink>
      <w:r w:rsidR="006F65AE">
        <w:rPr>
          <w:rFonts w:ascii="Calibri" w:eastAsia="Calibri" w:hAnsi="Calibri" w:cs="Calibri"/>
        </w:rPr>
        <w:t>.</w:t>
      </w:r>
      <w:r w:rsidR="6A00ED9F" w:rsidRPr="6A00ED9F">
        <w:rPr>
          <w:rFonts w:ascii="Calibri" w:eastAsia="Calibri" w:hAnsi="Calibri" w:cs="Calibri"/>
        </w:rPr>
        <w:t xml:space="preserve"> </w:t>
      </w:r>
    </w:p>
  </w:footnote>
  <w:footnote w:id="34">
    <w:p w14:paraId="4FB6F3D4" w14:textId="26E778EF" w:rsidR="00251F91" w:rsidRDefault="00251F91"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2" w:history="1">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200.327</w:t>
        </w:r>
      </w:hyperlink>
      <w:r w:rsidR="6A00ED9F" w:rsidRPr="6A00ED9F">
        <w:rPr>
          <w:rFonts w:ascii="Calibri" w:eastAsia="Calibri" w:hAnsi="Calibri" w:cs="Calibri"/>
        </w:rPr>
        <w:t xml:space="preserve">; </w:t>
      </w:r>
      <w:hyperlink r:id="rId33" w:anchor="ap2.1.200_1521.ii" w:history="1">
        <w:r w:rsidR="6A00ED9F" w:rsidRPr="6A00ED9F">
          <w:rPr>
            <w:rStyle w:val="Hyperlink"/>
            <w:rFonts w:ascii="Calibri" w:eastAsia="Calibri" w:hAnsi="Calibri" w:cs="Calibri"/>
          </w:rPr>
          <w:t>Appendix II to 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Part 200.</w:t>
        </w:r>
      </w:hyperlink>
      <w:r w:rsidR="6A00ED9F" w:rsidRPr="6A00ED9F">
        <w:rPr>
          <w:rStyle w:val="Hyperlink"/>
          <w:rFonts w:ascii="Calibri" w:eastAsia="Calibri" w:hAnsi="Calibri" w:cs="Calibri"/>
        </w:rPr>
        <w:t xml:space="preserve"> </w:t>
      </w:r>
      <w:r w:rsidR="0032589A" w:rsidRPr="0032589A">
        <w:rPr>
          <w:rFonts w:cstheme="minorHAnsi"/>
          <w:sz w:val="24"/>
          <w:szCs w:val="24"/>
        </w:rPr>
        <w:t xml:space="preserve">For assistance with the Appendix II contract clauses, see the document </w:t>
      </w:r>
      <w:hyperlink r:id="rId34" w:history="1">
        <w:r w:rsidR="0032589A" w:rsidRPr="0091642C">
          <w:rPr>
            <w:rStyle w:val="Hyperlink"/>
            <w:rFonts w:cstheme="minorHAnsi"/>
            <w:sz w:val="24"/>
            <w:szCs w:val="24"/>
          </w:rPr>
          <w:t>Sample Contract Terms Compliance with the Uniform Guidance Procurement Requirements</w:t>
        </w:r>
      </w:hyperlink>
      <w:r w:rsidR="0091642C">
        <w:rPr>
          <w:rFonts w:cstheme="minorHAnsi"/>
          <w:sz w:val="24"/>
          <w:szCs w:val="24"/>
        </w:rPr>
        <w:t>.</w:t>
      </w:r>
    </w:p>
  </w:footnote>
  <w:footnote w:id="35">
    <w:p w14:paraId="56950A10" w14:textId="7C070975" w:rsidR="3AC65CDA" w:rsidRDefault="3AC65CDA" w:rsidP="3AC65CDA">
      <w:pPr>
        <w:pStyle w:val="FootnoteText"/>
      </w:pPr>
      <w:r w:rsidRPr="3AC65CDA">
        <w:rPr>
          <w:rStyle w:val="FootnoteReference"/>
        </w:rPr>
        <w:footnoteRef/>
      </w:r>
      <w:r>
        <w:t xml:space="preserve"> </w:t>
      </w:r>
      <w:hyperlink r:id="rId35" w:anchor="p-200.318(i)">
        <w:r w:rsidRPr="3AC65CDA">
          <w:rPr>
            <w:rStyle w:val="Hyperlink"/>
          </w:rPr>
          <w:t>2 C</w:t>
        </w:r>
        <w:r w:rsidR="006F65AE">
          <w:rPr>
            <w:rStyle w:val="Hyperlink"/>
          </w:rPr>
          <w:t>.</w:t>
        </w:r>
        <w:r w:rsidRPr="3AC65CDA">
          <w:rPr>
            <w:rStyle w:val="Hyperlink"/>
          </w:rPr>
          <w:t>F</w:t>
        </w:r>
        <w:r w:rsidR="006F65AE">
          <w:rPr>
            <w:rStyle w:val="Hyperlink"/>
          </w:rPr>
          <w:t>.</w:t>
        </w:r>
        <w:r w:rsidRPr="3AC65CDA">
          <w:rPr>
            <w:rStyle w:val="Hyperlink"/>
          </w:rPr>
          <w:t>R</w:t>
        </w:r>
        <w:r w:rsidR="006F65AE">
          <w:rPr>
            <w:rStyle w:val="Hyperlink"/>
          </w:rPr>
          <w:t>.</w:t>
        </w:r>
        <w:r w:rsidRPr="3AC65CDA">
          <w:rPr>
            <w:rStyle w:val="Hyperlink"/>
          </w:rPr>
          <w:t xml:space="preserve"> 200.318(i).</w:t>
        </w:r>
      </w:hyperlink>
    </w:p>
  </w:footnote>
  <w:footnote w:id="36">
    <w:p w14:paraId="33DF5271" w14:textId="4497173B" w:rsidR="12DC640B" w:rsidRDefault="12DC640B" w:rsidP="12DC640B">
      <w:pPr>
        <w:pStyle w:val="FootnoteText"/>
      </w:pPr>
      <w:r w:rsidRPr="12DC640B">
        <w:rPr>
          <w:rStyle w:val="FootnoteReference"/>
        </w:rPr>
        <w:footnoteRef/>
      </w:r>
      <w:r>
        <w:t xml:space="preserve"> </w:t>
      </w:r>
      <w:hyperlink r:id="rId36">
        <w:r w:rsidRPr="12DC640B">
          <w:rPr>
            <w:rStyle w:val="Hyperlink"/>
          </w:rPr>
          <w:t>2 C</w:t>
        </w:r>
        <w:r w:rsidR="006F65AE">
          <w:rPr>
            <w:rStyle w:val="Hyperlink"/>
          </w:rPr>
          <w:t>.</w:t>
        </w:r>
        <w:r w:rsidRPr="12DC640B">
          <w:rPr>
            <w:rStyle w:val="Hyperlink"/>
          </w:rPr>
          <w:t>F</w:t>
        </w:r>
        <w:r w:rsidR="006F65AE">
          <w:rPr>
            <w:rStyle w:val="Hyperlink"/>
          </w:rPr>
          <w:t>.</w:t>
        </w:r>
        <w:r w:rsidRPr="12DC640B">
          <w:rPr>
            <w:rStyle w:val="Hyperlink"/>
          </w:rPr>
          <w:t>R</w:t>
        </w:r>
        <w:r w:rsidR="006F65AE">
          <w:rPr>
            <w:rStyle w:val="Hyperlink"/>
          </w:rPr>
          <w:t>.</w:t>
        </w:r>
        <w:r w:rsidRPr="12DC640B">
          <w:rPr>
            <w:rStyle w:val="Hyperlink"/>
          </w:rPr>
          <w:t xml:space="preserve"> 200.334.</w:t>
        </w:r>
      </w:hyperlink>
      <w:r>
        <w:t xml:space="preserve"> </w:t>
      </w:r>
      <w:r w:rsidR="00727622">
        <w:t>Procurement records related to expenditures of Coronavirus State and Local Fiscal Recovery Funds</w:t>
      </w:r>
      <w:r w:rsidR="00855B18">
        <w:t xml:space="preserve"> pursuant to the American Rescue Plan Act must be retained for a period of five years.</w:t>
      </w:r>
    </w:p>
  </w:footnote>
  <w:footnote w:id="37">
    <w:p w14:paraId="5E8E6AFB" w14:textId="2ECEACDA" w:rsidR="00B34A32" w:rsidRDefault="00B34A3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7" w:anchor="p-200.325(a)">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200.325(a).</w:t>
        </w:r>
      </w:hyperlink>
    </w:p>
  </w:footnote>
  <w:footnote w:id="38">
    <w:p w14:paraId="72AD5F86" w14:textId="16B2A40E" w:rsidR="00B34A32" w:rsidRDefault="00B34A32"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8" w:anchor="p-200.325(b)">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200.325(b)</w:t>
        </w:r>
      </w:hyperlink>
      <w:r w:rsidR="6A00ED9F" w:rsidRPr="6A00ED9F">
        <w:rPr>
          <w:rFonts w:ascii="Calibri" w:eastAsia="Calibri" w:hAnsi="Calibri" w:cs="Calibri"/>
        </w:rPr>
        <w:t>.</w:t>
      </w:r>
    </w:p>
  </w:footnote>
  <w:footnote w:id="39">
    <w:p w14:paraId="4A67989C" w14:textId="538E029E" w:rsidR="00D33B8D" w:rsidRDefault="00D33B8D" w:rsidP="6A00ED9F">
      <w:pPr>
        <w:pStyle w:val="FootnoteText"/>
      </w:pPr>
      <w:r w:rsidRPr="6A00ED9F">
        <w:rPr>
          <w:rStyle w:val="FootnoteReference"/>
          <w:rFonts w:ascii="Calibri" w:eastAsia="Calibri" w:hAnsi="Calibri" w:cs="Calibri"/>
        </w:rPr>
        <w:footnoteRef/>
      </w:r>
      <w:r w:rsidR="6A00ED9F" w:rsidRPr="6A00ED9F">
        <w:rPr>
          <w:rFonts w:ascii="Calibri" w:eastAsia="Calibri" w:hAnsi="Calibri" w:cs="Calibri"/>
        </w:rPr>
        <w:t xml:space="preserve"> </w:t>
      </w:r>
      <w:hyperlink r:id="rId39">
        <w:r w:rsidR="6A00ED9F" w:rsidRPr="6A00ED9F">
          <w:rPr>
            <w:rStyle w:val="Hyperlink"/>
            <w:rFonts w:ascii="Calibri" w:eastAsia="Calibri" w:hAnsi="Calibri" w:cs="Calibri"/>
          </w:rPr>
          <w:t>2 C</w:t>
        </w:r>
        <w:r w:rsidR="006F65AE">
          <w:rPr>
            <w:rStyle w:val="Hyperlink"/>
            <w:rFonts w:ascii="Calibri" w:eastAsia="Calibri" w:hAnsi="Calibri" w:cs="Calibri"/>
          </w:rPr>
          <w:t>.</w:t>
        </w:r>
        <w:r w:rsidR="6A00ED9F" w:rsidRPr="6A00ED9F">
          <w:rPr>
            <w:rStyle w:val="Hyperlink"/>
            <w:rFonts w:ascii="Calibri" w:eastAsia="Calibri" w:hAnsi="Calibri" w:cs="Calibri"/>
          </w:rPr>
          <w:t>F</w:t>
        </w:r>
        <w:r w:rsidR="006F65AE">
          <w:rPr>
            <w:rStyle w:val="Hyperlink"/>
            <w:rFonts w:ascii="Calibri" w:eastAsia="Calibri" w:hAnsi="Calibri" w:cs="Calibri"/>
          </w:rPr>
          <w:t>.</w:t>
        </w:r>
        <w:r w:rsidR="6A00ED9F" w:rsidRPr="6A00ED9F">
          <w:rPr>
            <w:rStyle w:val="Hyperlink"/>
            <w:rFonts w:ascii="Calibri" w:eastAsia="Calibri" w:hAnsi="Calibri" w:cs="Calibri"/>
          </w:rPr>
          <w:t>R</w:t>
        </w:r>
        <w:r w:rsidR="006F65AE">
          <w:rPr>
            <w:rStyle w:val="Hyperlink"/>
            <w:rFonts w:ascii="Calibri" w:eastAsia="Calibri" w:hAnsi="Calibri" w:cs="Calibri"/>
          </w:rPr>
          <w:t>.</w:t>
        </w:r>
        <w:r w:rsidR="6A00ED9F" w:rsidRPr="6A00ED9F">
          <w:rPr>
            <w:rStyle w:val="Hyperlink"/>
            <w:rFonts w:ascii="Calibri" w:eastAsia="Calibri" w:hAnsi="Calibri" w:cs="Calibri"/>
          </w:rPr>
          <w:t xml:space="preserve"> § 200.339</w:t>
        </w:r>
      </w:hyperlink>
      <w:r w:rsidR="6A00ED9F" w:rsidRPr="6A00ED9F">
        <w:rPr>
          <w:rFonts w:ascii="Calibri" w:eastAsia="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BF85AA3"/>
    <w:multiLevelType w:val="hybridMultilevel"/>
    <w:tmpl w:val="07BC39EC"/>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0D74793"/>
    <w:multiLevelType w:val="hybridMultilevel"/>
    <w:tmpl w:val="C35AD2F4"/>
    <w:lvl w:ilvl="0" w:tplc="661827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15C4BB7"/>
    <w:multiLevelType w:val="hybridMultilevel"/>
    <w:tmpl w:val="B76074F6"/>
    <w:lvl w:ilvl="0" w:tplc="9F421850">
      <w:start w:val="1"/>
      <w:numFmt w:val="decimal"/>
      <w:lvlText w:val="%1."/>
      <w:lvlJc w:val="left"/>
      <w:pPr>
        <w:ind w:left="479" w:hanging="360"/>
      </w:pPr>
      <w:rPr>
        <w:rFonts w:hint="default"/>
        <w:b w:val="0"/>
        <w:bCs/>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31610E87"/>
    <w:multiLevelType w:val="hybridMultilevel"/>
    <w:tmpl w:val="8766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F2BCF"/>
    <w:multiLevelType w:val="hybridMultilevel"/>
    <w:tmpl w:val="B532B564"/>
    <w:lvl w:ilvl="0" w:tplc="4FD0499A">
      <w:start w:val="1"/>
      <w:numFmt w:val="decimal"/>
      <w:lvlText w:val="%1."/>
      <w:lvlJc w:val="left"/>
      <w:pPr>
        <w:ind w:left="720" w:hanging="360"/>
      </w:pPr>
      <w:rPr>
        <w:rFonts w:asciiTheme="minorHAnsi" w:hAnsiTheme="minorHAnsi" w:cstheme="minorBid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F2845"/>
    <w:multiLevelType w:val="hybridMultilevel"/>
    <w:tmpl w:val="8E54CEDC"/>
    <w:lvl w:ilvl="0" w:tplc="523066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F3A66"/>
    <w:multiLevelType w:val="hybridMultilevel"/>
    <w:tmpl w:val="1A907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6509D"/>
    <w:multiLevelType w:val="hybridMultilevel"/>
    <w:tmpl w:val="BB6CB5C6"/>
    <w:lvl w:ilvl="0" w:tplc="F06E68EE">
      <w:start w:val="1"/>
      <w:numFmt w:val="decimal"/>
      <w:lvlText w:val="%1."/>
      <w:lvlJc w:val="left"/>
      <w:pPr>
        <w:ind w:left="720" w:hanging="360"/>
      </w:pPr>
      <w:rPr>
        <w:rFonts w:cstheme="minorBidi"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D6D81"/>
    <w:multiLevelType w:val="hybridMultilevel"/>
    <w:tmpl w:val="8A1CD366"/>
    <w:lvl w:ilvl="0" w:tplc="79C4D08E">
      <w:start w:val="1"/>
      <w:numFmt w:val="decimal"/>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32181"/>
    <w:multiLevelType w:val="hybridMultilevel"/>
    <w:tmpl w:val="10F617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150C4"/>
    <w:multiLevelType w:val="hybridMultilevel"/>
    <w:tmpl w:val="6C404D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5631893">
    <w:abstractNumId w:val="21"/>
  </w:num>
  <w:num w:numId="2" w16cid:durableId="1290744422">
    <w:abstractNumId w:val="7"/>
  </w:num>
  <w:num w:numId="3" w16cid:durableId="1410931936">
    <w:abstractNumId w:val="11"/>
  </w:num>
  <w:num w:numId="4" w16cid:durableId="337738601">
    <w:abstractNumId w:val="18"/>
  </w:num>
  <w:num w:numId="5" w16cid:durableId="1417944394">
    <w:abstractNumId w:val="16"/>
  </w:num>
  <w:num w:numId="6" w16cid:durableId="108550073">
    <w:abstractNumId w:val="14"/>
  </w:num>
  <w:num w:numId="7" w16cid:durableId="1363703628">
    <w:abstractNumId w:val="12"/>
  </w:num>
  <w:num w:numId="8" w16cid:durableId="1645892619">
    <w:abstractNumId w:val="25"/>
  </w:num>
  <w:num w:numId="9" w16cid:durableId="986277993">
    <w:abstractNumId w:val="17"/>
  </w:num>
  <w:num w:numId="10" w16cid:durableId="841311488">
    <w:abstractNumId w:val="23"/>
  </w:num>
  <w:num w:numId="11" w16cid:durableId="1457021139">
    <w:abstractNumId w:val="1"/>
  </w:num>
  <w:num w:numId="12" w16cid:durableId="2130315163">
    <w:abstractNumId w:val="5"/>
  </w:num>
  <w:num w:numId="13" w16cid:durableId="1771197282">
    <w:abstractNumId w:val="3"/>
  </w:num>
  <w:num w:numId="14" w16cid:durableId="374162820">
    <w:abstractNumId w:val="6"/>
  </w:num>
  <w:num w:numId="15" w16cid:durableId="456997792">
    <w:abstractNumId w:val="9"/>
  </w:num>
  <w:num w:numId="16" w16cid:durableId="502936579">
    <w:abstractNumId w:val="10"/>
  </w:num>
  <w:num w:numId="17" w16cid:durableId="432017574">
    <w:abstractNumId w:val="4"/>
  </w:num>
  <w:num w:numId="18" w16cid:durableId="1465274434">
    <w:abstractNumId w:val="13"/>
  </w:num>
  <w:num w:numId="19" w16cid:durableId="742679118">
    <w:abstractNumId w:val="2"/>
  </w:num>
  <w:num w:numId="20" w16cid:durableId="418017457">
    <w:abstractNumId w:val="20"/>
  </w:num>
  <w:num w:numId="21" w16cid:durableId="2130775364">
    <w:abstractNumId w:val="8"/>
  </w:num>
  <w:num w:numId="22" w16cid:durableId="445202907">
    <w:abstractNumId w:val="15"/>
  </w:num>
  <w:num w:numId="23" w16cid:durableId="764038449">
    <w:abstractNumId w:val="19"/>
  </w:num>
  <w:num w:numId="24" w16cid:durableId="448941150">
    <w:abstractNumId w:val="24"/>
  </w:num>
  <w:num w:numId="25" w16cid:durableId="1838107517">
    <w:abstractNumId w:val="22"/>
  </w:num>
  <w:num w:numId="26" w16cid:durableId="12294582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3"/>
    <w:rsid w:val="0000037E"/>
    <w:rsid w:val="00002C47"/>
    <w:rsid w:val="0000442A"/>
    <w:rsid w:val="00004EFC"/>
    <w:rsid w:val="000064B0"/>
    <w:rsid w:val="00006766"/>
    <w:rsid w:val="00011AEA"/>
    <w:rsid w:val="000206B1"/>
    <w:rsid w:val="0002402F"/>
    <w:rsid w:val="00026F8C"/>
    <w:rsid w:val="000310FC"/>
    <w:rsid w:val="00032759"/>
    <w:rsid w:val="00036DBA"/>
    <w:rsid w:val="00040B4B"/>
    <w:rsid w:val="000420A4"/>
    <w:rsid w:val="00043133"/>
    <w:rsid w:val="0004466F"/>
    <w:rsid w:val="00046772"/>
    <w:rsid w:val="00050B22"/>
    <w:rsid w:val="0005218B"/>
    <w:rsid w:val="000534A3"/>
    <w:rsid w:val="000538B9"/>
    <w:rsid w:val="00064333"/>
    <w:rsid w:val="000677A1"/>
    <w:rsid w:val="00072DB9"/>
    <w:rsid w:val="000837DF"/>
    <w:rsid w:val="00086EF0"/>
    <w:rsid w:val="000936A1"/>
    <w:rsid w:val="00094218"/>
    <w:rsid w:val="000A1D09"/>
    <w:rsid w:val="000B0C58"/>
    <w:rsid w:val="000B1ABD"/>
    <w:rsid w:val="000B1BFF"/>
    <w:rsid w:val="000C19C3"/>
    <w:rsid w:val="000C4367"/>
    <w:rsid w:val="000C50F1"/>
    <w:rsid w:val="000C5DF1"/>
    <w:rsid w:val="000C7BFC"/>
    <w:rsid w:val="000D0B66"/>
    <w:rsid w:val="000E13A0"/>
    <w:rsid w:val="000F10AB"/>
    <w:rsid w:val="000F1DEB"/>
    <w:rsid w:val="000F1FC4"/>
    <w:rsid w:val="000F6508"/>
    <w:rsid w:val="000F6917"/>
    <w:rsid w:val="000F705B"/>
    <w:rsid w:val="000F7BAD"/>
    <w:rsid w:val="001022CA"/>
    <w:rsid w:val="001027B7"/>
    <w:rsid w:val="001047DC"/>
    <w:rsid w:val="0010739A"/>
    <w:rsid w:val="00111EC7"/>
    <w:rsid w:val="00111FD7"/>
    <w:rsid w:val="00113C3D"/>
    <w:rsid w:val="00117F6B"/>
    <w:rsid w:val="001216D3"/>
    <w:rsid w:val="0012304E"/>
    <w:rsid w:val="00123735"/>
    <w:rsid w:val="001238F7"/>
    <w:rsid w:val="001256BE"/>
    <w:rsid w:val="001370DC"/>
    <w:rsid w:val="00144603"/>
    <w:rsid w:val="00144626"/>
    <w:rsid w:val="00145AAA"/>
    <w:rsid w:val="00146F29"/>
    <w:rsid w:val="00147907"/>
    <w:rsid w:val="00152E7F"/>
    <w:rsid w:val="001537F0"/>
    <w:rsid w:val="00153B38"/>
    <w:rsid w:val="0015475A"/>
    <w:rsid w:val="00157F5A"/>
    <w:rsid w:val="001633E3"/>
    <w:rsid w:val="0017336C"/>
    <w:rsid w:val="001733CE"/>
    <w:rsid w:val="00175E59"/>
    <w:rsid w:val="00182750"/>
    <w:rsid w:val="00182EB1"/>
    <w:rsid w:val="001842FA"/>
    <w:rsid w:val="001902D6"/>
    <w:rsid w:val="001916E7"/>
    <w:rsid w:val="001A4F3A"/>
    <w:rsid w:val="001B1E1B"/>
    <w:rsid w:val="001B37D1"/>
    <w:rsid w:val="001C10CA"/>
    <w:rsid w:val="001C1B7C"/>
    <w:rsid w:val="001C1DCE"/>
    <w:rsid w:val="001C2CA5"/>
    <w:rsid w:val="001C33C5"/>
    <w:rsid w:val="001C36F0"/>
    <w:rsid w:val="001C3807"/>
    <w:rsid w:val="001C3F83"/>
    <w:rsid w:val="001C66DA"/>
    <w:rsid w:val="001D4832"/>
    <w:rsid w:val="001D5518"/>
    <w:rsid w:val="001E07A2"/>
    <w:rsid w:val="001E260B"/>
    <w:rsid w:val="001F2CE6"/>
    <w:rsid w:val="001F401D"/>
    <w:rsid w:val="001F5E48"/>
    <w:rsid w:val="00200715"/>
    <w:rsid w:val="00202981"/>
    <w:rsid w:val="00203442"/>
    <w:rsid w:val="00216F8A"/>
    <w:rsid w:val="002206D5"/>
    <w:rsid w:val="002228D9"/>
    <w:rsid w:val="002262F8"/>
    <w:rsid w:val="0022715B"/>
    <w:rsid w:val="00231840"/>
    <w:rsid w:val="002348CC"/>
    <w:rsid w:val="00234D28"/>
    <w:rsid w:val="002373E0"/>
    <w:rsid w:val="00243603"/>
    <w:rsid w:val="00250A51"/>
    <w:rsid w:val="00251F91"/>
    <w:rsid w:val="002564A5"/>
    <w:rsid w:val="002653D3"/>
    <w:rsid w:val="00267CDD"/>
    <w:rsid w:val="002738F1"/>
    <w:rsid w:val="00276BDF"/>
    <w:rsid w:val="00276EAA"/>
    <w:rsid w:val="00286C00"/>
    <w:rsid w:val="002902B1"/>
    <w:rsid w:val="002B3273"/>
    <w:rsid w:val="002B6C40"/>
    <w:rsid w:val="002C4826"/>
    <w:rsid w:val="002D2EB8"/>
    <w:rsid w:val="002D7B19"/>
    <w:rsid w:val="002D7E47"/>
    <w:rsid w:val="002E7A0A"/>
    <w:rsid w:val="002F099B"/>
    <w:rsid w:val="002F461A"/>
    <w:rsid w:val="002F4DF2"/>
    <w:rsid w:val="00300370"/>
    <w:rsid w:val="0030398F"/>
    <w:rsid w:val="003100C7"/>
    <w:rsid w:val="00312AA0"/>
    <w:rsid w:val="003154E5"/>
    <w:rsid w:val="0032589A"/>
    <w:rsid w:val="00325E25"/>
    <w:rsid w:val="0033254D"/>
    <w:rsid w:val="00340BEC"/>
    <w:rsid w:val="00341D99"/>
    <w:rsid w:val="00344E71"/>
    <w:rsid w:val="00352919"/>
    <w:rsid w:val="00354D0E"/>
    <w:rsid w:val="00354FCC"/>
    <w:rsid w:val="00360550"/>
    <w:rsid w:val="00367494"/>
    <w:rsid w:val="00371F14"/>
    <w:rsid w:val="00373F76"/>
    <w:rsid w:val="00374B61"/>
    <w:rsid w:val="00381DD4"/>
    <w:rsid w:val="00391286"/>
    <w:rsid w:val="00394D18"/>
    <w:rsid w:val="003956F3"/>
    <w:rsid w:val="003960F3"/>
    <w:rsid w:val="003A2B71"/>
    <w:rsid w:val="003A2C2B"/>
    <w:rsid w:val="003A4733"/>
    <w:rsid w:val="003B0ADF"/>
    <w:rsid w:val="003B1322"/>
    <w:rsid w:val="003B2618"/>
    <w:rsid w:val="003C4FF2"/>
    <w:rsid w:val="003D0488"/>
    <w:rsid w:val="003D3065"/>
    <w:rsid w:val="003E428B"/>
    <w:rsid w:val="003E459C"/>
    <w:rsid w:val="003E48A5"/>
    <w:rsid w:val="003E61BC"/>
    <w:rsid w:val="00400FDE"/>
    <w:rsid w:val="004017C0"/>
    <w:rsid w:val="0040567F"/>
    <w:rsid w:val="00412815"/>
    <w:rsid w:val="00415618"/>
    <w:rsid w:val="00416824"/>
    <w:rsid w:val="00420F9D"/>
    <w:rsid w:val="00425F56"/>
    <w:rsid w:val="0043188E"/>
    <w:rsid w:val="00434C94"/>
    <w:rsid w:val="004372D3"/>
    <w:rsid w:val="00437CAF"/>
    <w:rsid w:val="00440626"/>
    <w:rsid w:val="004423F6"/>
    <w:rsid w:val="00446614"/>
    <w:rsid w:val="004523CB"/>
    <w:rsid w:val="00456F35"/>
    <w:rsid w:val="004647D2"/>
    <w:rsid w:val="00464AF9"/>
    <w:rsid w:val="004651A6"/>
    <w:rsid w:val="004662DC"/>
    <w:rsid w:val="004702A4"/>
    <w:rsid w:val="00472800"/>
    <w:rsid w:val="00481029"/>
    <w:rsid w:val="004827EF"/>
    <w:rsid w:val="004829F2"/>
    <w:rsid w:val="00484E01"/>
    <w:rsid w:val="00487D54"/>
    <w:rsid w:val="00491657"/>
    <w:rsid w:val="004917F6"/>
    <w:rsid w:val="00494844"/>
    <w:rsid w:val="004A3336"/>
    <w:rsid w:val="004A370B"/>
    <w:rsid w:val="004A3C66"/>
    <w:rsid w:val="004A57DE"/>
    <w:rsid w:val="004B5A47"/>
    <w:rsid w:val="004C081B"/>
    <w:rsid w:val="004C0E0D"/>
    <w:rsid w:val="004C3D94"/>
    <w:rsid w:val="004C41DB"/>
    <w:rsid w:val="004C43EB"/>
    <w:rsid w:val="004C4BC0"/>
    <w:rsid w:val="004C54E2"/>
    <w:rsid w:val="004D09B8"/>
    <w:rsid w:val="004F68F1"/>
    <w:rsid w:val="00504F82"/>
    <w:rsid w:val="00510F81"/>
    <w:rsid w:val="0051368F"/>
    <w:rsid w:val="005136B6"/>
    <w:rsid w:val="0051461E"/>
    <w:rsid w:val="00516FFF"/>
    <w:rsid w:val="00517424"/>
    <w:rsid w:val="0051795B"/>
    <w:rsid w:val="00522CE1"/>
    <w:rsid w:val="0052726A"/>
    <w:rsid w:val="00532406"/>
    <w:rsid w:val="00534062"/>
    <w:rsid w:val="00550911"/>
    <w:rsid w:val="00556291"/>
    <w:rsid w:val="00556802"/>
    <w:rsid w:val="00556BBA"/>
    <w:rsid w:val="00560E5E"/>
    <w:rsid w:val="005610AD"/>
    <w:rsid w:val="005672C9"/>
    <w:rsid w:val="005672FE"/>
    <w:rsid w:val="0057257E"/>
    <w:rsid w:val="00572CBA"/>
    <w:rsid w:val="0057568A"/>
    <w:rsid w:val="00576CC1"/>
    <w:rsid w:val="00581A52"/>
    <w:rsid w:val="005A002E"/>
    <w:rsid w:val="005A0BC8"/>
    <w:rsid w:val="005A1C13"/>
    <w:rsid w:val="005A1DC5"/>
    <w:rsid w:val="005B0424"/>
    <w:rsid w:val="005B151C"/>
    <w:rsid w:val="005B4E10"/>
    <w:rsid w:val="005B5060"/>
    <w:rsid w:val="005B56E9"/>
    <w:rsid w:val="005C02B9"/>
    <w:rsid w:val="005D0F19"/>
    <w:rsid w:val="005D1943"/>
    <w:rsid w:val="005D26DD"/>
    <w:rsid w:val="005E06E0"/>
    <w:rsid w:val="005E2BC2"/>
    <w:rsid w:val="005F0816"/>
    <w:rsid w:val="005F58B6"/>
    <w:rsid w:val="005F5A9C"/>
    <w:rsid w:val="005F724D"/>
    <w:rsid w:val="00601C55"/>
    <w:rsid w:val="00602B2A"/>
    <w:rsid w:val="006059BC"/>
    <w:rsid w:val="00611569"/>
    <w:rsid w:val="006158EE"/>
    <w:rsid w:val="00615FC9"/>
    <w:rsid w:val="00621054"/>
    <w:rsid w:val="00623436"/>
    <w:rsid w:val="00624570"/>
    <w:rsid w:val="00624A1C"/>
    <w:rsid w:val="00630BD6"/>
    <w:rsid w:val="00635038"/>
    <w:rsid w:val="0063526E"/>
    <w:rsid w:val="00635A55"/>
    <w:rsid w:val="00643A70"/>
    <w:rsid w:val="00644AA1"/>
    <w:rsid w:val="00646D70"/>
    <w:rsid w:val="00647D69"/>
    <w:rsid w:val="00652BED"/>
    <w:rsid w:val="00656832"/>
    <w:rsid w:val="00660BD2"/>
    <w:rsid w:val="00663496"/>
    <w:rsid w:val="00665FEA"/>
    <w:rsid w:val="00671D19"/>
    <w:rsid w:val="0067721E"/>
    <w:rsid w:val="00677B9B"/>
    <w:rsid w:val="006839FA"/>
    <w:rsid w:val="0069055F"/>
    <w:rsid w:val="006908A1"/>
    <w:rsid w:val="00693681"/>
    <w:rsid w:val="0069546A"/>
    <w:rsid w:val="006A0CDE"/>
    <w:rsid w:val="006A2124"/>
    <w:rsid w:val="006A37CC"/>
    <w:rsid w:val="006A5DBD"/>
    <w:rsid w:val="006B5D22"/>
    <w:rsid w:val="006E09E7"/>
    <w:rsid w:val="006E3D28"/>
    <w:rsid w:val="006E5E1C"/>
    <w:rsid w:val="006E6116"/>
    <w:rsid w:val="006F3218"/>
    <w:rsid w:val="006F3CB5"/>
    <w:rsid w:val="006F65AE"/>
    <w:rsid w:val="0070013D"/>
    <w:rsid w:val="00701D0E"/>
    <w:rsid w:val="00701E82"/>
    <w:rsid w:val="00706FA5"/>
    <w:rsid w:val="007076C7"/>
    <w:rsid w:val="00712CEC"/>
    <w:rsid w:val="007133BD"/>
    <w:rsid w:val="00717F69"/>
    <w:rsid w:val="00720BC2"/>
    <w:rsid w:val="00726040"/>
    <w:rsid w:val="00727622"/>
    <w:rsid w:val="007319C0"/>
    <w:rsid w:val="0073388A"/>
    <w:rsid w:val="00733A3A"/>
    <w:rsid w:val="007347C2"/>
    <w:rsid w:val="0073488F"/>
    <w:rsid w:val="007416E5"/>
    <w:rsid w:val="00741B14"/>
    <w:rsid w:val="00744BD4"/>
    <w:rsid w:val="00746088"/>
    <w:rsid w:val="00753220"/>
    <w:rsid w:val="007610A7"/>
    <w:rsid w:val="00761929"/>
    <w:rsid w:val="00767458"/>
    <w:rsid w:val="00775069"/>
    <w:rsid w:val="00775E7F"/>
    <w:rsid w:val="00776838"/>
    <w:rsid w:val="00781C9B"/>
    <w:rsid w:val="00782151"/>
    <w:rsid w:val="00792E90"/>
    <w:rsid w:val="007A08DF"/>
    <w:rsid w:val="007A2D07"/>
    <w:rsid w:val="007B16D0"/>
    <w:rsid w:val="007B7674"/>
    <w:rsid w:val="007B798C"/>
    <w:rsid w:val="007B7B95"/>
    <w:rsid w:val="007C1F9A"/>
    <w:rsid w:val="007C7273"/>
    <w:rsid w:val="007D0505"/>
    <w:rsid w:val="007D3ACE"/>
    <w:rsid w:val="007D5CB7"/>
    <w:rsid w:val="007E176C"/>
    <w:rsid w:val="007E3316"/>
    <w:rsid w:val="007E3C7D"/>
    <w:rsid w:val="007E433B"/>
    <w:rsid w:val="007E73FC"/>
    <w:rsid w:val="007E7C77"/>
    <w:rsid w:val="007F4DA0"/>
    <w:rsid w:val="007F4DBA"/>
    <w:rsid w:val="007F614A"/>
    <w:rsid w:val="008003B6"/>
    <w:rsid w:val="008075AC"/>
    <w:rsid w:val="00807DAC"/>
    <w:rsid w:val="0081010B"/>
    <w:rsid w:val="00814AA3"/>
    <w:rsid w:val="00815ADA"/>
    <w:rsid w:val="008170E5"/>
    <w:rsid w:val="0081759E"/>
    <w:rsid w:val="00820B95"/>
    <w:rsid w:val="00823659"/>
    <w:rsid w:val="00823EEE"/>
    <w:rsid w:val="00825AA0"/>
    <w:rsid w:val="00825E38"/>
    <w:rsid w:val="0083024D"/>
    <w:rsid w:val="00834BE5"/>
    <w:rsid w:val="00846C47"/>
    <w:rsid w:val="00851607"/>
    <w:rsid w:val="0085308B"/>
    <w:rsid w:val="00855B18"/>
    <w:rsid w:val="008564A5"/>
    <w:rsid w:val="008632D6"/>
    <w:rsid w:val="0086441E"/>
    <w:rsid w:val="00866410"/>
    <w:rsid w:val="0086650B"/>
    <w:rsid w:val="00870841"/>
    <w:rsid w:val="00883353"/>
    <w:rsid w:val="0088409D"/>
    <w:rsid w:val="0089004B"/>
    <w:rsid w:val="00890C3A"/>
    <w:rsid w:val="00892E32"/>
    <w:rsid w:val="008943ED"/>
    <w:rsid w:val="00896096"/>
    <w:rsid w:val="008B013C"/>
    <w:rsid w:val="008B5B0E"/>
    <w:rsid w:val="008C2F50"/>
    <w:rsid w:val="008C3FE8"/>
    <w:rsid w:val="008C490C"/>
    <w:rsid w:val="008C4912"/>
    <w:rsid w:val="008D0917"/>
    <w:rsid w:val="008D46F3"/>
    <w:rsid w:val="008D4CC9"/>
    <w:rsid w:val="008E4E4F"/>
    <w:rsid w:val="008E6FD5"/>
    <w:rsid w:val="008F1CED"/>
    <w:rsid w:val="008F3E33"/>
    <w:rsid w:val="008F7024"/>
    <w:rsid w:val="00905474"/>
    <w:rsid w:val="00906A71"/>
    <w:rsid w:val="009144EF"/>
    <w:rsid w:val="00915140"/>
    <w:rsid w:val="0091642C"/>
    <w:rsid w:val="009204AD"/>
    <w:rsid w:val="00925334"/>
    <w:rsid w:val="00927F2F"/>
    <w:rsid w:val="00930512"/>
    <w:rsid w:val="009326BD"/>
    <w:rsid w:val="009326DA"/>
    <w:rsid w:val="0093414A"/>
    <w:rsid w:val="00935000"/>
    <w:rsid w:val="009354EB"/>
    <w:rsid w:val="0093632A"/>
    <w:rsid w:val="00937821"/>
    <w:rsid w:val="00937A63"/>
    <w:rsid w:val="009454FA"/>
    <w:rsid w:val="00952AA3"/>
    <w:rsid w:val="00954B18"/>
    <w:rsid w:val="009637E5"/>
    <w:rsid w:val="00967A49"/>
    <w:rsid w:val="00975031"/>
    <w:rsid w:val="00981B58"/>
    <w:rsid w:val="00981E78"/>
    <w:rsid w:val="00982A6F"/>
    <w:rsid w:val="00991E2C"/>
    <w:rsid w:val="009924A2"/>
    <w:rsid w:val="00993738"/>
    <w:rsid w:val="00995437"/>
    <w:rsid w:val="009977D2"/>
    <w:rsid w:val="009A1288"/>
    <w:rsid w:val="009A15E9"/>
    <w:rsid w:val="009AB569"/>
    <w:rsid w:val="009B17DF"/>
    <w:rsid w:val="009B3DC0"/>
    <w:rsid w:val="009C0B2E"/>
    <w:rsid w:val="009C1BE6"/>
    <w:rsid w:val="009C52E8"/>
    <w:rsid w:val="009D0679"/>
    <w:rsid w:val="009D0E8C"/>
    <w:rsid w:val="009E070C"/>
    <w:rsid w:val="009E4AA8"/>
    <w:rsid w:val="009E7DC9"/>
    <w:rsid w:val="009F0751"/>
    <w:rsid w:val="009F3CCA"/>
    <w:rsid w:val="00A00E7D"/>
    <w:rsid w:val="00A319D8"/>
    <w:rsid w:val="00A33D47"/>
    <w:rsid w:val="00A35246"/>
    <w:rsid w:val="00A356CA"/>
    <w:rsid w:val="00A5156C"/>
    <w:rsid w:val="00A517CD"/>
    <w:rsid w:val="00A519CB"/>
    <w:rsid w:val="00A51C30"/>
    <w:rsid w:val="00A6127C"/>
    <w:rsid w:val="00A6216B"/>
    <w:rsid w:val="00A62241"/>
    <w:rsid w:val="00A62916"/>
    <w:rsid w:val="00A650D7"/>
    <w:rsid w:val="00A65417"/>
    <w:rsid w:val="00A67FE9"/>
    <w:rsid w:val="00A70CF6"/>
    <w:rsid w:val="00A748BB"/>
    <w:rsid w:val="00A80B48"/>
    <w:rsid w:val="00A817D0"/>
    <w:rsid w:val="00A826B4"/>
    <w:rsid w:val="00A86B28"/>
    <w:rsid w:val="00AA0416"/>
    <w:rsid w:val="00AA5EB8"/>
    <w:rsid w:val="00AB1A1E"/>
    <w:rsid w:val="00AB363B"/>
    <w:rsid w:val="00AC6A6C"/>
    <w:rsid w:val="00AD4C2B"/>
    <w:rsid w:val="00AE1654"/>
    <w:rsid w:val="00AE2278"/>
    <w:rsid w:val="00AE51B1"/>
    <w:rsid w:val="00AE51F2"/>
    <w:rsid w:val="00AE5897"/>
    <w:rsid w:val="00AF2925"/>
    <w:rsid w:val="00AF3910"/>
    <w:rsid w:val="00AF63E8"/>
    <w:rsid w:val="00AF7500"/>
    <w:rsid w:val="00B06098"/>
    <w:rsid w:val="00B102E4"/>
    <w:rsid w:val="00B10682"/>
    <w:rsid w:val="00B2283D"/>
    <w:rsid w:val="00B24177"/>
    <w:rsid w:val="00B24715"/>
    <w:rsid w:val="00B30AF0"/>
    <w:rsid w:val="00B30B76"/>
    <w:rsid w:val="00B3310D"/>
    <w:rsid w:val="00B34A32"/>
    <w:rsid w:val="00B35DC7"/>
    <w:rsid w:val="00B36291"/>
    <w:rsid w:val="00B37D62"/>
    <w:rsid w:val="00B40064"/>
    <w:rsid w:val="00B449DA"/>
    <w:rsid w:val="00B56184"/>
    <w:rsid w:val="00B61E77"/>
    <w:rsid w:val="00B6520F"/>
    <w:rsid w:val="00B664C6"/>
    <w:rsid w:val="00B729F1"/>
    <w:rsid w:val="00B76D24"/>
    <w:rsid w:val="00B77947"/>
    <w:rsid w:val="00B8232B"/>
    <w:rsid w:val="00B82AA1"/>
    <w:rsid w:val="00B82B9D"/>
    <w:rsid w:val="00B845B5"/>
    <w:rsid w:val="00B852C7"/>
    <w:rsid w:val="00B864AB"/>
    <w:rsid w:val="00B92378"/>
    <w:rsid w:val="00B947A8"/>
    <w:rsid w:val="00BB63C4"/>
    <w:rsid w:val="00BB70F2"/>
    <w:rsid w:val="00BC0A4C"/>
    <w:rsid w:val="00BC1DF0"/>
    <w:rsid w:val="00BC1EEB"/>
    <w:rsid w:val="00BC1F1D"/>
    <w:rsid w:val="00BC5C53"/>
    <w:rsid w:val="00BC7663"/>
    <w:rsid w:val="00BD01DE"/>
    <w:rsid w:val="00BD0482"/>
    <w:rsid w:val="00BE1E5B"/>
    <w:rsid w:val="00BE610B"/>
    <w:rsid w:val="00BE7293"/>
    <w:rsid w:val="00BF46F5"/>
    <w:rsid w:val="00BF5737"/>
    <w:rsid w:val="00BF5C6C"/>
    <w:rsid w:val="00C0090D"/>
    <w:rsid w:val="00C00E8A"/>
    <w:rsid w:val="00C0684D"/>
    <w:rsid w:val="00C13FA1"/>
    <w:rsid w:val="00C17C45"/>
    <w:rsid w:val="00C2030C"/>
    <w:rsid w:val="00C20B05"/>
    <w:rsid w:val="00C235C3"/>
    <w:rsid w:val="00C245B9"/>
    <w:rsid w:val="00C31A3D"/>
    <w:rsid w:val="00C324AC"/>
    <w:rsid w:val="00C37757"/>
    <w:rsid w:val="00C44BA1"/>
    <w:rsid w:val="00C5155D"/>
    <w:rsid w:val="00C5612E"/>
    <w:rsid w:val="00C6054F"/>
    <w:rsid w:val="00C6543D"/>
    <w:rsid w:val="00C700B7"/>
    <w:rsid w:val="00C741CA"/>
    <w:rsid w:val="00C8222A"/>
    <w:rsid w:val="00C8243E"/>
    <w:rsid w:val="00C85C31"/>
    <w:rsid w:val="00C866AE"/>
    <w:rsid w:val="00C86F27"/>
    <w:rsid w:val="00C872C4"/>
    <w:rsid w:val="00CA0AA6"/>
    <w:rsid w:val="00CA48C3"/>
    <w:rsid w:val="00CA69AC"/>
    <w:rsid w:val="00CB1E13"/>
    <w:rsid w:val="00CB492B"/>
    <w:rsid w:val="00CB69D2"/>
    <w:rsid w:val="00CC31A3"/>
    <w:rsid w:val="00CC4E55"/>
    <w:rsid w:val="00CD5C0B"/>
    <w:rsid w:val="00CD718C"/>
    <w:rsid w:val="00CE33BB"/>
    <w:rsid w:val="00CE52E5"/>
    <w:rsid w:val="00CE68FF"/>
    <w:rsid w:val="00CF0B89"/>
    <w:rsid w:val="00D033F0"/>
    <w:rsid w:val="00D132F2"/>
    <w:rsid w:val="00D17C32"/>
    <w:rsid w:val="00D2098F"/>
    <w:rsid w:val="00D20C13"/>
    <w:rsid w:val="00D20F99"/>
    <w:rsid w:val="00D21DA1"/>
    <w:rsid w:val="00D30D95"/>
    <w:rsid w:val="00D3291A"/>
    <w:rsid w:val="00D33B8D"/>
    <w:rsid w:val="00D51042"/>
    <w:rsid w:val="00D53F55"/>
    <w:rsid w:val="00D56046"/>
    <w:rsid w:val="00D64952"/>
    <w:rsid w:val="00D653A1"/>
    <w:rsid w:val="00D7033C"/>
    <w:rsid w:val="00D72E82"/>
    <w:rsid w:val="00D800E8"/>
    <w:rsid w:val="00D81C21"/>
    <w:rsid w:val="00D92567"/>
    <w:rsid w:val="00DA4E3D"/>
    <w:rsid w:val="00DA68D2"/>
    <w:rsid w:val="00DB4451"/>
    <w:rsid w:val="00DC2F36"/>
    <w:rsid w:val="00DC43DD"/>
    <w:rsid w:val="00DC53F6"/>
    <w:rsid w:val="00DC798E"/>
    <w:rsid w:val="00DC7DD1"/>
    <w:rsid w:val="00DD284B"/>
    <w:rsid w:val="00DD624D"/>
    <w:rsid w:val="00DE1413"/>
    <w:rsid w:val="00DE158F"/>
    <w:rsid w:val="00DF15E9"/>
    <w:rsid w:val="00DF2273"/>
    <w:rsid w:val="00DF2658"/>
    <w:rsid w:val="00DF301B"/>
    <w:rsid w:val="00E009D6"/>
    <w:rsid w:val="00E036C1"/>
    <w:rsid w:val="00E079F1"/>
    <w:rsid w:val="00E12681"/>
    <w:rsid w:val="00E12C71"/>
    <w:rsid w:val="00E12D1F"/>
    <w:rsid w:val="00E12EFE"/>
    <w:rsid w:val="00E134EE"/>
    <w:rsid w:val="00E14847"/>
    <w:rsid w:val="00E22AAD"/>
    <w:rsid w:val="00E24D08"/>
    <w:rsid w:val="00E30EFA"/>
    <w:rsid w:val="00E32FE8"/>
    <w:rsid w:val="00E346D5"/>
    <w:rsid w:val="00E37005"/>
    <w:rsid w:val="00E37E2F"/>
    <w:rsid w:val="00E4174A"/>
    <w:rsid w:val="00E4211B"/>
    <w:rsid w:val="00E45314"/>
    <w:rsid w:val="00E47C94"/>
    <w:rsid w:val="00E51A49"/>
    <w:rsid w:val="00E57332"/>
    <w:rsid w:val="00E60C14"/>
    <w:rsid w:val="00E661D3"/>
    <w:rsid w:val="00E6669E"/>
    <w:rsid w:val="00E66DAD"/>
    <w:rsid w:val="00E73B17"/>
    <w:rsid w:val="00E74CF0"/>
    <w:rsid w:val="00E80B3E"/>
    <w:rsid w:val="00E83B9B"/>
    <w:rsid w:val="00E857F7"/>
    <w:rsid w:val="00E90E4F"/>
    <w:rsid w:val="00E93E99"/>
    <w:rsid w:val="00E93ED4"/>
    <w:rsid w:val="00E945F8"/>
    <w:rsid w:val="00E96660"/>
    <w:rsid w:val="00EA04A2"/>
    <w:rsid w:val="00EA0675"/>
    <w:rsid w:val="00EA1ACE"/>
    <w:rsid w:val="00EA5FC2"/>
    <w:rsid w:val="00EB0457"/>
    <w:rsid w:val="00EB0F60"/>
    <w:rsid w:val="00EC7537"/>
    <w:rsid w:val="00ED41F8"/>
    <w:rsid w:val="00EE1D17"/>
    <w:rsid w:val="00EE2578"/>
    <w:rsid w:val="00EE727A"/>
    <w:rsid w:val="00EF6369"/>
    <w:rsid w:val="00F00BBE"/>
    <w:rsid w:val="00F02F1B"/>
    <w:rsid w:val="00F06A81"/>
    <w:rsid w:val="00F10F9A"/>
    <w:rsid w:val="00F13C22"/>
    <w:rsid w:val="00F22AE1"/>
    <w:rsid w:val="00F245F2"/>
    <w:rsid w:val="00F25FF0"/>
    <w:rsid w:val="00F3106F"/>
    <w:rsid w:val="00F33AA5"/>
    <w:rsid w:val="00F34AB8"/>
    <w:rsid w:val="00F373E4"/>
    <w:rsid w:val="00F37F7A"/>
    <w:rsid w:val="00F41BAA"/>
    <w:rsid w:val="00F43338"/>
    <w:rsid w:val="00F44130"/>
    <w:rsid w:val="00F44BF9"/>
    <w:rsid w:val="00F57412"/>
    <w:rsid w:val="00F5773C"/>
    <w:rsid w:val="00F634E3"/>
    <w:rsid w:val="00F77553"/>
    <w:rsid w:val="00F77A2D"/>
    <w:rsid w:val="00F812D1"/>
    <w:rsid w:val="00F82DB3"/>
    <w:rsid w:val="00F8457F"/>
    <w:rsid w:val="00F86F01"/>
    <w:rsid w:val="00F870AF"/>
    <w:rsid w:val="00F87790"/>
    <w:rsid w:val="00F877C5"/>
    <w:rsid w:val="00F90FC5"/>
    <w:rsid w:val="00F91671"/>
    <w:rsid w:val="00F9343A"/>
    <w:rsid w:val="00F94032"/>
    <w:rsid w:val="00F94848"/>
    <w:rsid w:val="00F973E2"/>
    <w:rsid w:val="00F97732"/>
    <w:rsid w:val="00FA0243"/>
    <w:rsid w:val="00FA490C"/>
    <w:rsid w:val="00FA597D"/>
    <w:rsid w:val="00FA64A2"/>
    <w:rsid w:val="00FB20C8"/>
    <w:rsid w:val="00FB4731"/>
    <w:rsid w:val="00FB5CD4"/>
    <w:rsid w:val="00FB6AD6"/>
    <w:rsid w:val="00FC5BE0"/>
    <w:rsid w:val="00FC7207"/>
    <w:rsid w:val="00FD7D72"/>
    <w:rsid w:val="00FE17BE"/>
    <w:rsid w:val="00FE2B75"/>
    <w:rsid w:val="00FE6944"/>
    <w:rsid w:val="00FF2DD4"/>
    <w:rsid w:val="00FF5D18"/>
    <w:rsid w:val="02581E0F"/>
    <w:rsid w:val="0491DC0F"/>
    <w:rsid w:val="0526B300"/>
    <w:rsid w:val="05F8CCFB"/>
    <w:rsid w:val="06443309"/>
    <w:rsid w:val="0684A204"/>
    <w:rsid w:val="06D5E14B"/>
    <w:rsid w:val="06E84563"/>
    <w:rsid w:val="06ECD240"/>
    <w:rsid w:val="08309AF2"/>
    <w:rsid w:val="084D1C53"/>
    <w:rsid w:val="092DC710"/>
    <w:rsid w:val="09738299"/>
    <w:rsid w:val="0A83073C"/>
    <w:rsid w:val="0A8F4A14"/>
    <w:rsid w:val="0AF79D71"/>
    <w:rsid w:val="0C42E1DD"/>
    <w:rsid w:val="0D001997"/>
    <w:rsid w:val="0DC1B7CB"/>
    <w:rsid w:val="0E178183"/>
    <w:rsid w:val="0EF8BEB5"/>
    <w:rsid w:val="0F8E3290"/>
    <w:rsid w:val="0FC353DF"/>
    <w:rsid w:val="0FDD9344"/>
    <w:rsid w:val="0FF64B35"/>
    <w:rsid w:val="1050D925"/>
    <w:rsid w:val="10C851A9"/>
    <w:rsid w:val="10FE4C7D"/>
    <w:rsid w:val="114093AA"/>
    <w:rsid w:val="1272DEF9"/>
    <w:rsid w:val="12DC640B"/>
    <w:rsid w:val="1417C49A"/>
    <w:rsid w:val="149A2F2A"/>
    <w:rsid w:val="14EACE9D"/>
    <w:rsid w:val="15C02C93"/>
    <w:rsid w:val="16A45088"/>
    <w:rsid w:val="17943FA5"/>
    <w:rsid w:val="17D538BC"/>
    <w:rsid w:val="187F02C8"/>
    <w:rsid w:val="1894E751"/>
    <w:rsid w:val="190938A7"/>
    <w:rsid w:val="19BD2FAA"/>
    <w:rsid w:val="1CA9919C"/>
    <w:rsid w:val="1DE4A1E8"/>
    <w:rsid w:val="1E1CD415"/>
    <w:rsid w:val="1EB551D1"/>
    <w:rsid w:val="1FAD1C37"/>
    <w:rsid w:val="1FBB19E4"/>
    <w:rsid w:val="1FE1652F"/>
    <w:rsid w:val="20C25AE2"/>
    <w:rsid w:val="217D3590"/>
    <w:rsid w:val="2389A785"/>
    <w:rsid w:val="23A6B0AE"/>
    <w:rsid w:val="241B4134"/>
    <w:rsid w:val="2452E74D"/>
    <w:rsid w:val="24CFD94C"/>
    <w:rsid w:val="2542810F"/>
    <w:rsid w:val="25B71195"/>
    <w:rsid w:val="261C5DBB"/>
    <w:rsid w:val="27C8D3DF"/>
    <w:rsid w:val="27EE175B"/>
    <w:rsid w:val="2933E6AF"/>
    <w:rsid w:val="29A34A6F"/>
    <w:rsid w:val="2A1FBC1C"/>
    <w:rsid w:val="2AA44773"/>
    <w:rsid w:val="2C6B8771"/>
    <w:rsid w:val="2C70DDEA"/>
    <w:rsid w:val="2F478E05"/>
    <w:rsid w:val="3116B4DC"/>
    <w:rsid w:val="32CFE712"/>
    <w:rsid w:val="32E22667"/>
    <w:rsid w:val="344512E5"/>
    <w:rsid w:val="35626EC3"/>
    <w:rsid w:val="35964059"/>
    <w:rsid w:val="35B6CF89"/>
    <w:rsid w:val="35D0EAB6"/>
    <w:rsid w:val="364C67CC"/>
    <w:rsid w:val="36F6F4A9"/>
    <w:rsid w:val="3714F793"/>
    <w:rsid w:val="39944746"/>
    <w:rsid w:val="39E1F9F2"/>
    <w:rsid w:val="3A1CB789"/>
    <w:rsid w:val="3AC65CDA"/>
    <w:rsid w:val="3B207DFD"/>
    <w:rsid w:val="3C14D636"/>
    <w:rsid w:val="3CF8FC81"/>
    <w:rsid w:val="3D0B49A2"/>
    <w:rsid w:val="3F0E3729"/>
    <w:rsid w:val="3FD2D7D9"/>
    <w:rsid w:val="407D8713"/>
    <w:rsid w:val="408D0B57"/>
    <w:rsid w:val="411A6F82"/>
    <w:rsid w:val="42F2FF60"/>
    <w:rsid w:val="4686BAB6"/>
    <w:rsid w:val="47032817"/>
    <w:rsid w:val="48CECDEB"/>
    <w:rsid w:val="4918DDC0"/>
    <w:rsid w:val="49AB671F"/>
    <w:rsid w:val="4A95A2B5"/>
    <w:rsid w:val="4B2E325F"/>
    <w:rsid w:val="4B359812"/>
    <w:rsid w:val="4B42F792"/>
    <w:rsid w:val="4B573218"/>
    <w:rsid w:val="4BA11FD7"/>
    <w:rsid w:val="4CBBB454"/>
    <w:rsid w:val="4DB7D60B"/>
    <w:rsid w:val="4E02E33E"/>
    <w:rsid w:val="4E7B19AC"/>
    <w:rsid w:val="4E8F802F"/>
    <w:rsid w:val="50AA0A5D"/>
    <w:rsid w:val="50B130EB"/>
    <w:rsid w:val="5125C67F"/>
    <w:rsid w:val="512F000D"/>
    <w:rsid w:val="5458FC65"/>
    <w:rsid w:val="54CBA428"/>
    <w:rsid w:val="556FDAE8"/>
    <w:rsid w:val="559A824B"/>
    <w:rsid w:val="57415135"/>
    <w:rsid w:val="57A2EA48"/>
    <w:rsid w:val="59198274"/>
    <w:rsid w:val="592E76B3"/>
    <w:rsid w:val="59A8DF35"/>
    <w:rsid w:val="5A96C30B"/>
    <w:rsid w:val="5BE2E752"/>
    <w:rsid w:val="5CADE0C1"/>
    <w:rsid w:val="5DCA7900"/>
    <w:rsid w:val="5E49B122"/>
    <w:rsid w:val="5EA455AC"/>
    <w:rsid w:val="5EF3A19E"/>
    <w:rsid w:val="5F27F351"/>
    <w:rsid w:val="5FE2B1E2"/>
    <w:rsid w:val="619AC8BD"/>
    <w:rsid w:val="620851E0"/>
    <w:rsid w:val="622150DC"/>
    <w:rsid w:val="624DA6FB"/>
    <w:rsid w:val="628C87DF"/>
    <w:rsid w:val="62D3B8F8"/>
    <w:rsid w:val="642380D5"/>
    <w:rsid w:val="64EB91DC"/>
    <w:rsid w:val="653FF2A2"/>
    <w:rsid w:val="666E39E0"/>
    <w:rsid w:val="66DBC303"/>
    <w:rsid w:val="67B7B064"/>
    <w:rsid w:val="68651D3E"/>
    <w:rsid w:val="6866E3BE"/>
    <w:rsid w:val="688C5E2D"/>
    <w:rsid w:val="68BA4ADE"/>
    <w:rsid w:val="6922D146"/>
    <w:rsid w:val="69BD57CE"/>
    <w:rsid w:val="6A00ED9F"/>
    <w:rsid w:val="6A461C48"/>
    <w:rsid w:val="6B779178"/>
    <w:rsid w:val="6B9B5B4D"/>
    <w:rsid w:val="6C27E98D"/>
    <w:rsid w:val="6CDE8DAE"/>
    <w:rsid w:val="6F3823B0"/>
    <w:rsid w:val="7024AD6A"/>
    <w:rsid w:val="703DC38A"/>
    <w:rsid w:val="70D3F411"/>
    <w:rsid w:val="70FF152F"/>
    <w:rsid w:val="71C391E3"/>
    <w:rsid w:val="721CB9DA"/>
    <w:rsid w:val="72CCB4CE"/>
    <w:rsid w:val="736648C4"/>
    <w:rsid w:val="73DB328D"/>
    <w:rsid w:val="74028396"/>
    <w:rsid w:val="757702EE"/>
    <w:rsid w:val="7641B370"/>
    <w:rsid w:val="7798BED0"/>
    <w:rsid w:val="785020E5"/>
    <w:rsid w:val="78AEA3B0"/>
    <w:rsid w:val="78E151C8"/>
    <w:rsid w:val="79228320"/>
    <w:rsid w:val="7947961F"/>
    <w:rsid w:val="7974ADE9"/>
    <w:rsid w:val="798E4B64"/>
    <w:rsid w:val="79A0F9AB"/>
    <w:rsid w:val="79ADA6DF"/>
    <w:rsid w:val="7A647A5E"/>
    <w:rsid w:val="7B6E994A"/>
    <w:rsid w:val="7BE4BC9B"/>
    <w:rsid w:val="7C5278EA"/>
    <w:rsid w:val="7CE26457"/>
    <w:rsid w:val="7F14A2A8"/>
    <w:rsid w:val="7F2F4C8E"/>
    <w:rsid w:val="7F8A162B"/>
    <w:rsid w:val="7FBE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D78A7"/>
  <w15:docId w15:val="{FE9C8A7E-88B3-4BB0-BBC1-7AD04894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7A63"/>
    <w:pPr>
      <w:widowControl w:val="0"/>
      <w:spacing w:after="0" w:line="240" w:lineRule="auto"/>
    </w:pPr>
    <w:rPr>
      <w:kern w:val="0"/>
    </w:rPr>
  </w:style>
  <w:style w:type="paragraph" w:styleId="Heading1">
    <w:name w:val="heading 1"/>
    <w:basedOn w:val="Sections"/>
    <w:next w:val="Normal"/>
    <w:link w:val="Heading1Char"/>
    <w:uiPriority w:val="9"/>
    <w:qFormat/>
    <w:rsid w:val="66DBC303"/>
    <w:pPr>
      <w:outlineLvl w:val="0"/>
    </w:pPr>
  </w:style>
  <w:style w:type="paragraph" w:styleId="Heading3">
    <w:name w:val="heading 3"/>
    <w:basedOn w:val="Normal"/>
    <w:next w:val="Normal"/>
    <w:link w:val="Heading3Char"/>
    <w:uiPriority w:val="9"/>
    <w:semiHidden/>
    <w:unhideWhenUsed/>
    <w:qFormat/>
    <w:rsid w:val="00DC2F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7A63"/>
    <w:pPr>
      <w:ind w:left="119"/>
    </w:pPr>
    <w:rPr>
      <w:rFonts w:ascii="Calibri" w:eastAsia="Calibri" w:hAnsi="Calibri"/>
    </w:rPr>
  </w:style>
  <w:style w:type="character" w:customStyle="1" w:styleId="BodyTextChar">
    <w:name w:val="Body Text Char"/>
    <w:basedOn w:val="DefaultParagraphFont"/>
    <w:link w:val="BodyText"/>
    <w:uiPriority w:val="1"/>
    <w:rsid w:val="00937A63"/>
    <w:rPr>
      <w:rFonts w:ascii="Calibri" w:eastAsia="Calibri" w:hAnsi="Calibri"/>
      <w:kern w:val="0"/>
    </w:rPr>
  </w:style>
  <w:style w:type="paragraph" w:styleId="ListParagraph">
    <w:name w:val="List Paragraph"/>
    <w:basedOn w:val="Normal"/>
    <w:uiPriority w:val="34"/>
    <w:qFormat/>
    <w:rsid w:val="00937A63"/>
  </w:style>
  <w:style w:type="paragraph" w:styleId="PlainText">
    <w:name w:val="Plain Text"/>
    <w:basedOn w:val="Normal"/>
    <w:link w:val="PlainTextChar"/>
    <w:uiPriority w:val="99"/>
    <w:rsid w:val="00937A63"/>
    <w:pPr>
      <w:widowControl/>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937A63"/>
    <w:rPr>
      <w:rFonts w:ascii="Courier New" w:eastAsia="Times New Roman" w:hAnsi="Courier New" w:cs="Times New Roman"/>
      <w:kern w:val="0"/>
      <w:sz w:val="20"/>
      <w:szCs w:val="20"/>
      <w:lang w:val="x-none" w:eastAsia="x-none"/>
    </w:rPr>
  </w:style>
  <w:style w:type="character" w:styleId="Hyperlink">
    <w:name w:val="Hyperlink"/>
    <w:basedOn w:val="DefaultParagraphFont"/>
    <w:uiPriority w:val="99"/>
    <w:unhideWhenUsed/>
    <w:rsid w:val="00937A63"/>
    <w:rPr>
      <w:color w:val="0563C1" w:themeColor="hyperlink"/>
      <w:u w:val="single"/>
    </w:rPr>
  </w:style>
  <w:style w:type="paragraph" w:styleId="FootnoteText">
    <w:name w:val="footnote text"/>
    <w:basedOn w:val="Normal"/>
    <w:link w:val="FootnoteTextChar"/>
    <w:uiPriority w:val="99"/>
    <w:semiHidden/>
    <w:unhideWhenUsed/>
    <w:rsid w:val="00937A63"/>
    <w:rPr>
      <w:sz w:val="20"/>
      <w:szCs w:val="20"/>
    </w:rPr>
  </w:style>
  <w:style w:type="character" w:customStyle="1" w:styleId="FootnoteTextChar">
    <w:name w:val="Footnote Text Char"/>
    <w:basedOn w:val="DefaultParagraphFont"/>
    <w:link w:val="FootnoteText"/>
    <w:uiPriority w:val="99"/>
    <w:semiHidden/>
    <w:rsid w:val="00937A63"/>
    <w:rPr>
      <w:kern w:val="0"/>
      <w:sz w:val="20"/>
      <w:szCs w:val="20"/>
    </w:rPr>
  </w:style>
  <w:style w:type="character" w:styleId="FootnoteReference">
    <w:name w:val="footnote reference"/>
    <w:basedOn w:val="DefaultParagraphFont"/>
    <w:uiPriority w:val="99"/>
    <w:semiHidden/>
    <w:unhideWhenUsed/>
    <w:rsid w:val="00937A63"/>
    <w:rPr>
      <w:vertAlign w:val="superscript"/>
    </w:rPr>
  </w:style>
  <w:style w:type="character" w:styleId="Strong">
    <w:name w:val="Strong"/>
    <w:basedOn w:val="DefaultParagraphFont"/>
    <w:uiPriority w:val="22"/>
    <w:qFormat/>
    <w:rsid w:val="00937A63"/>
    <w:rPr>
      <w:b/>
      <w:bCs/>
    </w:rPr>
  </w:style>
  <w:style w:type="table" w:styleId="TableGrid">
    <w:name w:val="Table Grid"/>
    <w:basedOn w:val="TableNormal"/>
    <w:uiPriority w:val="39"/>
    <w:rsid w:val="0093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A63"/>
    <w:pPr>
      <w:widowControl/>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A63"/>
    <w:pPr>
      <w:tabs>
        <w:tab w:val="center" w:pos="4680"/>
        <w:tab w:val="right" w:pos="9360"/>
      </w:tabs>
    </w:pPr>
  </w:style>
  <w:style w:type="character" w:customStyle="1" w:styleId="FooterChar">
    <w:name w:val="Footer Char"/>
    <w:basedOn w:val="DefaultParagraphFont"/>
    <w:link w:val="Footer"/>
    <w:uiPriority w:val="99"/>
    <w:rsid w:val="00937A63"/>
    <w:rPr>
      <w:kern w:val="0"/>
    </w:rPr>
  </w:style>
  <w:style w:type="paragraph" w:styleId="NoSpacing">
    <w:name w:val="No Spacing"/>
    <w:uiPriority w:val="1"/>
    <w:qFormat/>
    <w:rsid w:val="00937A63"/>
    <w:pPr>
      <w:spacing w:after="0" w:line="240" w:lineRule="auto"/>
    </w:pPr>
  </w:style>
  <w:style w:type="character" w:customStyle="1" w:styleId="normaltextrun">
    <w:name w:val="normaltextrun"/>
    <w:basedOn w:val="DefaultParagraphFont"/>
    <w:rsid w:val="002D7B19"/>
  </w:style>
  <w:style w:type="character" w:customStyle="1" w:styleId="superscript">
    <w:name w:val="superscript"/>
    <w:basedOn w:val="DefaultParagraphFont"/>
    <w:rsid w:val="002D7B19"/>
  </w:style>
  <w:style w:type="paragraph" w:customStyle="1" w:styleId="paragraph">
    <w:name w:val="paragraph"/>
    <w:basedOn w:val="Normal"/>
    <w:rsid w:val="002D7B19"/>
    <w:pPr>
      <w:widowControl/>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eop">
    <w:name w:val="eop"/>
    <w:basedOn w:val="DefaultParagraphFont"/>
    <w:rsid w:val="002D7B19"/>
  </w:style>
  <w:style w:type="paragraph" w:customStyle="1" w:styleId="indent-1">
    <w:name w:val="indent-1"/>
    <w:basedOn w:val="Normal"/>
    <w:rsid w:val="005D26DD"/>
    <w:pPr>
      <w:widowControl/>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paragraph-hierarchy">
    <w:name w:val="paragraph-hierarchy"/>
    <w:basedOn w:val="DefaultParagraphFont"/>
    <w:rsid w:val="005D26DD"/>
  </w:style>
  <w:style w:type="character" w:customStyle="1" w:styleId="paren">
    <w:name w:val="paren"/>
    <w:basedOn w:val="DefaultParagraphFont"/>
    <w:rsid w:val="005D26DD"/>
  </w:style>
  <w:style w:type="paragraph" w:customStyle="1" w:styleId="indent-2">
    <w:name w:val="indent-2"/>
    <w:basedOn w:val="Normal"/>
    <w:rsid w:val="005D26DD"/>
    <w:pPr>
      <w:widowControl/>
      <w:spacing w:before="100" w:beforeAutospacing="1" w:after="100" w:afterAutospacing="1"/>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5D26DD"/>
    <w:rPr>
      <w:i/>
      <w:iCs/>
    </w:rPr>
  </w:style>
  <w:style w:type="character" w:styleId="UnresolvedMention">
    <w:name w:val="Unresolved Mention"/>
    <w:basedOn w:val="DefaultParagraphFont"/>
    <w:uiPriority w:val="99"/>
    <w:semiHidden/>
    <w:unhideWhenUsed/>
    <w:rsid w:val="00D33B8D"/>
    <w:rPr>
      <w:color w:val="605E5C"/>
      <w:shd w:val="clear" w:color="auto" w:fill="E1DFDD"/>
    </w:rPr>
  </w:style>
  <w:style w:type="paragraph" w:customStyle="1" w:styleId="Sections">
    <w:name w:val="Sections"/>
    <w:basedOn w:val="Normal"/>
    <w:link w:val="SectionsChar"/>
    <w:qFormat/>
    <w:rsid w:val="66DBC303"/>
    <w:rPr>
      <w:rFonts w:eastAsia="Times New Roman"/>
      <w:b/>
      <w:bCs/>
      <w:sz w:val="24"/>
      <w:szCs w:val="24"/>
    </w:rPr>
  </w:style>
  <w:style w:type="character" w:customStyle="1" w:styleId="Heading1Char">
    <w:name w:val="Heading 1 Char"/>
    <w:basedOn w:val="DefaultParagraphFont"/>
    <w:link w:val="Heading1"/>
    <w:uiPriority w:val="9"/>
    <w:rsid w:val="66DBC303"/>
    <w:rPr>
      <w:rFonts w:asciiTheme="minorHAnsi" w:eastAsia="Times New Roman" w:hAnsiTheme="minorHAnsi" w:cstheme="minorBidi"/>
      <w:b/>
      <w:bCs/>
      <w:sz w:val="24"/>
      <w:szCs w:val="24"/>
      <w:lang w:val="en-US"/>
    </w:rPr>
  </w:style>
  <w:style w:type="character" w:customStyle="1" w:styleId="SectionsChar">
    <w:name w:val="Sections Char"/>
    <w:basedOn w:val="DefaultParagraphFont"/>
    <w:link w:val="Sections"/>
    <w:rsid w:val="66DBC303"/>
    <w:rPr>
      <w:rFonts w:asciiTheme="minorHAnsi" w:eastAsia="Times New Roman" w:hAnsiTheme="minorHAnsi" w:cstheme="minorBidi"/>
      <w:b/>
      <w:bCs/>
      <w:sz w:val="24"/>
      <w:szCs w:val="24"/>
      <w:lang w:val="en-US"/>
    </w:rPr>
  </w:style>
  <w:style w:type="paragraph" w:styleId="TOC1">
    <w:name w:val="toc 1"/>
    <w:basedOn w:val="Normal"/>
    <w:next w:val="Normal"/>
    <w:autoRedefine/>
    <w:uiPriority w:val="39"/>
    <w:unhideWhenUsed/>
    <w:rsid w:val="002B6C40"/>
    <w:pPr>
      <w:spacing w:before="240" w:after="240"/>
    </w:pPr>
    <w:rPr>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B10682"/>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14:ligatures w14:val="none"/>
    </w:rPr>
  </w:style>
  <w:style w:type="paragraph" w:styleId="TOC2">
    <w:name w:val="toc 2"/>
    <w:basedOn w:val="Normal"/>
    <w:next w:val="Normal"/>
    <w:autoRedefine/>
    <w:uiPriority w:val="39"/>
    <w:unhideWhenUsed/>
    <w:rsid w:val="00B10682"/>
    <w:pPr>
      <w:widowControl/>
      <w:spacing w:after="100" w:line="259" w:lineRule="auto"/>
      <w:ind w:left="220"/>
    </w:pPr>
    <w:rPr>
      <w:rFonts w:eastAsiaTheme="minorEastAsia" w:cs="Times New Roman"/>
      <w14:ligatures w14:val="none"/>
    </w:rPr>
  </w:style>
  <w:style w:type="paragraph" w:styleId="TOC3">
    <w:name w:val="toc 3"/>
    <w:basedOn w:val="Normal"/>
    <w:next w:val="Normal"/>
    <w:autoRedefine/>
    <w:uiPriority w:val="39"/>
    <w:unhideWhenUsed/>
    <w:rsid w:val="00B10682"/>
    <w:pPr>
      <w:widowControl/>
      <w:spacing w:after="100" w:line="259" w:lineRule="auto"/>
      <w:ind w:left="440"/>
    </w:pPr>
    <w:rPr>
      <w:rFonts w:eastAsiaTheme="minorEastAsia" w:cs="Times New Roman"/>
      <w14:ligatures w14:val="none"/>
    </w:rPr>
  </w:style>
  <w:style w:type="paragraph" w:styleId="Revision">
    <w:name w:val="Revision"/>
    <w:hidden/>
    <w:uiPriority w:val="99"/>
    <w:semiHidden/>
    <w:rsid w:val="006F65AE"/>
    <w:pPr>
      <w:spacing w:after="0" w:line="240" w:lineRule="auto"/>
    </w:pPr>
    <w:rPr>
      <w:kern w:val="0"/>
    </w:rPr>
  </w:style>
  <w:style w:type="character" w:styleId="FollowedHyperlink">
    <w:name w:val="FollowedHyperlink"/>
    <w:basedOn w:val="DefaultParagraphFont"/>
    <w:uiPriority w:val="99"/>
    <w:semiHidden/>
    <w:unhideWhenUsed/>
    <w:rsid w:val="006F65AE"/>
    <w:rPr>
      <w:color w:val="954F72" w:themeColor="followedHyperlink"/>
      <w:u w:val="single"/>
    </w:rPr>
  </w:style>
  <w:style w:type="paragraph" w:styleId="Header">
    <w:name w:val="header"/>
    <w:basedOn w:val="Normal"/>
    <w:link w:val="HeaderChar"/>
    <w:uiPriority w:val="99"/>
    <w:unhideWhenUsed/>
    <w:rsid w:val="00146F29"/>
    <w:pPr>
      <w:tabs>
        <w:tab w:val="center" w:pos="4680"/>
        <w:tab w:val="right" w:pos="9360"/>
      </w:tabs>
    </w:pPr>
  </w:style>
  <w:style w:type="character" w:customStyle="1" w:styleId="HeaderChar">
    <w:name w:val="Header Char"/>
    <w:basedOn w:val="DefaultParagraphFont"/>
    <w:link w:val="Header"/>
    <w:uiPriority w:val="99"/>
    <w:rsid w:val="00146F29"/>
    <w:rPr>
      <w:kern w:val="0"/>
    </w:rPr>
  </w:style>
  <w:style w:type="character" w:customStyle="1" w:styleId="Heading3Char">
    <w:name w:val="Heading 3 Char"/>
    <w:basedOn w:val="DefaultParagraphFont"/>
    <w:link w:val="Heading3"/>
    <w:uiPriority w:val="9"/>
    <w:semiHidden/>
    <w:rsid w:val="00DC2F36"/>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87633">
      <w:bodyDiv w:val="1"/>
      <w:marLeft w:val="0"/>
      <w:marRight w:val="0"/>
      <w:marTop w:val="0"/>
      <w:marBottom w:val="0"/>
      <w:divBdr>
        <w:top w:val="none" w:sz="0" w:space="0" w:color="auto"/>
        <w:left w:val="none" w:sz="0" w:space="0" w:color="auto"/>
        <w:bottom w:val="none" w:sz="0" w:space="0" w:color="auto"/>
        <w:right w:val="none" w:sz="0" w:space="0" w:color="auto"/>
      </w:divBdr>
      <w:divsChild>
        <w:div w:id="549926974">
          <w:marLeft w:val="0"/>
          <w:marRight w:val="0"/>
          <w:marTop w:val="0"/>
          <w:marBottom w:val="0"/>
          <w:divBdr>
            <w:top w:val="none" w:sz="0" w:space="0" w:color="auto"/>
            <w:left w:val="none" w:sz="0" w:space="0" w:color="auto"/>
            <w:bottom w:val="none" w:sz="0" w:space="0" w:color="auto"/>
            <w:right w:val="none" w:sz="0" w:space="0" w:color="auto"/>
          </w:divBdr>
        </w:div>
        <w:div w:id="1202745789">
          <w:marLeft w:val="0"/>
          <w:marRight w:val="0"/>
          <w:marTop w:val="0"/>
          <w:marBottom w:val="0"/>
          <w:divBdr>
            <w:top w:val="none" w:sz="0" w:space="0" w:color="auto"/>
            <w:left w:val="none" w:sz="0" w:space="0" w:color="auto"/>
            <w:bottom w:val="none" w:sz="0" w:space="0" w:color="auto"/>
            <w:right w:val="none" w:sz="0" w:space="0" w:color="auto"/>
          </w:divBdr>
        </w:div>
      </w:divsChild>
    </w:div>
    <w:div w:id="1249072403">
      <w:bodyDiv w:val="1"/>
      <w:marLeft w:val="0"/>
      <w:marRight w:val="0"/>
      <w:marTop w:val="0"/>
      <w:marBottom w:val="0"/>
      <w:divBdr>
        <w:top w:val="none" w:sz="0" w:space="0" w:color="auto"/>
        <w:left w:val="none" w:sz="0" w:space="0" w:color="auto"/>
        <w:bottom w:val="none" w:sz="0" w:space="0" w:color="auto"/>
        <w:right w:val="none" w:sz="0" w:space="0" w:color="auto"/>
      </w:divBdr>
      <w:divsChild>
        <w:div w:id="522092251">
          <w:marLeft w:val="0"/>
          <w:marRight w:val="0"/>
          <w:marTop w:val="0"/>
          <w:marBottom w:val="0"/>
          <w:divBdr>
            <w:top w:val="none" w:sz="0" w:space="0" w:color="auto"/>
            <w:left w:val="none" w:sz="0" w:space="0" w:color="auto"/>
            <w:bottom w:val="none" w:sz="0" w:space="0" w:color="auto"/>
            <w:right w:val="none" w:sz="0" w:space="0" w:color="auto"/>
          </w:divBdr>
        </w:div>
        <w:div w:id="899511335">
          <w:marLeft w:val="0"/>
          <w:marRight w:val="0"/>
          <w:marTop w:val="0"/>
          <w:marBottom w:val="0"/>
          <w:divBdr>
            <w:top w:val="none" w:sz="0" w:space="0" w:color="auto"/>
            <w:left w:val="none" w:sz="0" w:space="0" w:color="auto"/>
            <w:bottom w:val="none" w:sz="0" w:space="0" w:color="auto"/>
            <w:right w:val="none" w:sz="0" w:space="0" w:color="auto"/>
          </w:divBdr>
        </w:div>
        <w:div w:id="1010252236">
          <w:marLeft w:val="0"/>
          <w:marRight w:val="0"/>
          <w:marTop w:val="0"/>
          <w:marBottom w:val="0"/>
          <w:divBdr>
            <w:top w:val="none" w:sz="0" w:space="0" w:color="auto"/>
            <w:left w:val="none" w:sz="0" w:space="0" w:color="auto"/>
            <w:bottom w:val="none" w:sz="0" w:space="0" w:color="auto"/>
            <w:right w:val="none" w:sz="0" w:space="0" w:color="auto"/>
          </w:divBdr>
        </w:div>
        <w:div w:id="1699356564">
          <w:marLeft w:val="0"/>
          <w:marRight w:val="0"/>
          <w:marTop w:val="0"/>
          <w:marBottom w:val="0"/>
          <w:divBdr>
            <w:top w:val="none" w:sz="0" w:space="0" w:color="auto"/>
            <w:left w:val="none" w:sz="0" w:space="0" w:color="auto"/>
            <w:bottom w:val="none" w:sz="0" w:space="0" w:color="auto"/>
            <w:right w:val="none" w:sz="0" w:space="0" w:color="auto"/>
          </w:divBdr>
        </w:div>
        <w:div w:id="2015647799">
          <w:marLeft w:val="0"/>
          <w:marRight w:val="0"/>
          <w:marTop w:val="0"/>
          <w:marBottom w:val="0"/>
          <w:divBdr>
            <w:top w:val="none" w:sz="0" w:space="0" w:color="auto"/>
            <w:left w:val="none" w:sz="0" w:space="0" w:color="auto"/>
            <w:bottom w:val="none" w:sz="0" w:space="0" w:color="auto"/>
            <w:right w:val="none" w:sz="0" w:space="0" w:color="auto"/>
          </w:divBdr>
        </w:div>
        <w:div w:id="2115199729">
          <w:marLeft w:val="0"/>
          <w:marRight w:val="0"/>
          <w:marTop w:val="0"/>
          <w:marBottom w:val="0"/>
          <w:divBdr>
            <w:top w:val="none" w:sz="0" w:space="0" w:color="auto"/>
            <w:left w:val="none" w:sz="0" w:space="0" w:color="auto"/>
            <w:bottom w:val="none" w:sz="0" w:space="0" w:color="auto"/>
            <w:right w:val="none" w:sz="0" w:space="0" w:color="auto"/>
          </w:divBdr>
          <w:divsChild>
            <w:div w:id="979699092">
              <w:marLeft w:val="0"/>
              <w:marRight w:val="0"/>
              <w:marTop w:val="0"/>
              <w:marBottom w:val="0"/>
              <w:divBdr>
                <w:top w:val="none" w:sz="0" w:space="0" w:color="auto"/>
                <w:left w:val="none" w:sz="0" w:space="0" w:color="auto"/>
                <w:bottom w:val="none" w:sz="0" w:space="0" w:color="auto"/>
                <w:right w:val="none" w:sz="0" w:space="0" w:color="auto"/>
              </w:divBdr>
            </w:div>
            <w:div w:id="16445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badgett@sog.un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urrent/title-2/part-200/subject-group-ECFR45ddd4419ad436d" TargetMode="External"/><Relationship Id="rId10" Type="http://schemas.openxmlformats.org/officeDocument/2006/relationships/endnotes" Target="endnotes.xml"/><Relationship Id="rId19" Type="http://schemas.openxmlformats.org/officeDocument/2006/relationships/hyperlink" Target="https://www.ecfr.gov/current/title-2/section-200.2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ecfr.gov/cgi-bin/text-idx?node=pt45.1.75" TargetMode="External"/><Relationship Id="rId18" Type="http://schemas.openxmlformats.org/officeDocument/2006/relationships/hyperlink" Target="https://www.ecfr.gov/current/title-2/part-200" TargetMode="External"/><Relationship Id="rId26" Type="http://schemas.openxmlformats.org/officeDocument/2006/relationships/hyperlink" Target="https://www.ecfr.gov/current/title-2/part-200/section-200.324" TargetMode="External"/><Relationship Id="rId39" Type="http://schemas.openxmlformats.org/officeDocument/2006/relationships/hyperlink" Target="https://www.ecfr.gov/current/title-2/section-200.339" TargetMode="External"/><Relationship Id="rId21" Type="http://schemas.openxmlformats.org/officeDocument/2006/relationships/hyperlink" Target="https://www.ecfr.gov/current/title-2/subtitle-A/chapter-II/part-200/subpart-D/subject-group-ECFR45ddd4419ad436d/section-200.320" TargetMode="External"/><Relationship Id="rId34" Type="http://schemas.openxmlformats.org/officeDocument/2006/relationships/hyperlink" Target="https://canons.sog.unc.edu/2023/01/arp-basics-resources/" TargetMode="External"/><Relationship Id="rId7" Type="http://schemas.openxmlformats.org/officeDocument/2006/relationships/hyperlink" Target="https://www.ecfr.gov/current/title-2/part-200/section-200.322" TargetMode="External"/><Relationship Id="rId12" Type="http://schemas.openxmlformats.org/officeDocument/2006/relationships/hyperlink" Target="https://www.ecfr.gov/cgi-bin/retrieveECFR?gp=&amp;SID=b32a3ba8949d39f8518380a0b28aba46&amp;mc=true&amp;n=pt2.1.200&amp;r=PART&amp;ty=HTML" TargetMode="External"/><Relationship Id="rId17" Type="http://schemas.openxmlformats.org/officeDocument/2006/relationships/hyperlink" Target="https://www.ecfr.gov/cgi-bin/retrieveECFR?gp=&amp;SID=b32a3ba8949d39f8518380a0b28aba46&amp;mc=true&amp;n=pt2.1.200&amp;r=PART&amp;ty=HTML" TargetMode="External"/><Relationship Id="rId25" Type="http://schemas.openxmlformats.org/officeDocument/2006/relationships/hyperlink" Target="https://www.ecfr.gov/current/title-2/subtitle-A/chapter-II/part-200/subpart-D/subject-group-ECFR45ddd4419ad436d/section-200.320" TargetMode="External"/><Relationship Id="rId33" Type="http://schemas.openxmlformats.org/officeDocument/2006/relationships/hyperlink" Target="https://www.ecfr.gov/cgi-bin/text-idx?SID=32d7a2a3709bc9fbec1663077a32ed5f&amp;mc=true&amp;node=pt2.1.200&amp;rgn=div5" TargetMode="External"/><Relationship Id="rId38" Type="http://schemas.openxmlformats.org/officeDocument/2006/relationships/hyperlink" Target="https://www.ecfr.gov/current/title-2/part-200/section-200.325" TargetMode="External"/><Relationship Id="rId2" Type="http://schemas.openxmlformats.org/officeDocument/2006/relationships/hyperlink" Target="https://zoom.us/j/95481909044?pwd=UlE2VHNhN2luS0JEYTJqeTZTMFRWdz09" TargetMode="External"/><Relationship Id="rId16" Type="http://schemas.openxmlformats.org/officeDocument/2006/relationships/hyperlink" Target="https://www.ecfr.gov/cgi-bin/retrieveECFR?gp=&amp;SID=b32a3ba8949d39f8518380a0b28aba46&amp;mc=true&amp;n=pt2.1.200&amp;r=PART&amp;ty=HTML" TargetMode="External"/><Relationship Id="rId20" Type="http://schemas.openxmlformats.org/officeDocument/2006/relationships/hyperlink" Target="https://www.ecfr.gov/current/title-2/subtitle-A/chapter-II/part-200/subpart-D/subject-group-ECFR45ddd4419ad436d/section-200.320" TargetMode="External"/><Relationship Id="rId29" Type="http://schemas.openxmlformats.org/officeDocument/2006/relationships/hyperlink" Target="https://www.ecfr.gov/current/title-2/section-200.326" TargetMode="External"/><Relationship Id="rId1" Type="http://schemas.openxmlformats.org/officeDocument/2006/relationships/hyperlink" Target="https://www.ecfr.gov/current/title-2/subtitle-A/chapter-II/part-200/subpart-D/subject-group-ECFR45ddd4419ad436d/section-200.318" TargetMode="External"/><Relationship Id="rId6" Type="http://schemas.openxmlformats.org/officeDocument/2006/relationships/hyperlink" Target="https://www.ecfr.gov/current/title-2/part-200/section-200.318" TargetMode="External"/><Relationship Id="rId11" Type="http://schemas.openxmlformats.org/officeDocument/2006/relationships/hyperlink" Target="https://www.mbda.gov/" TargetMode="External"/><Relationship Id="rId24" Type="http://schemas.openxmlformats.org/officeDocument/2006/relationships/hyperlink" Target="https://www.ecfr.gov/current/title-2/subtitle-A/chapter-II/part-200/subpart-D/subject-group-ECFR45ddd4419ad436d/section-200.320" TargetMode="External"/><Relationship Id="rId32" Type="http://schemas.openxmlformats.org/officeDocument/2006/relationships/hyperlink" Target="https://www.ecfr.gov/current/title-2/subtitle-A/chapter-II/part-200/subpart-D/subject-group-ECFR45ddd4419ad436d/section-200.327" TargetMode="External"/><Relationship Id="rId37" Type="http://schemas.openxmlformats.org/officeDocument/2006/relationships/hyperlink" Target="https://www.ecfr.gov/current/title-2/part-200/section-200.325" TargetMode="External"/><Relationship Id="rId5" Type="http://schemas.openxmlformats.org/officeDocument/2006/relationships/hyperlink" Target="https://www.ecfr.gov/current/title-2/part-200/section-200.318" TargetMode="External"/><Relationship Id="rId15" Type="http://schemas.openxmlformats.org/officeDocument/2006/relationships/hyperlink" Target="https://www.ecfr.gov/current/title-2/subtitle-A/chapter-II/part-200/subpart-D/subject-group-ECFR45ddd4419ad436d/section-200.323" TargetMode="External"/><Relationship Id="rId23" Type="http://schemas.openxmlformats.org/officeDocument/2006/relationships/hyperlink" Target="https://www.ecfr.gov/current/title-2/subtitle-A/chapter-II/part-200/subpart-D/subject-group-ECFR45ddd4419ad436d/section-200.320" TargetMode="External"/><Relationship Id="rId28" Type="http://schemas.openxmlformats.org/officeDocument/2006/relationships/hyperlink" Target="https://www.ecfr.gov/current/title-2/subtitle-A/chapter-II/part-200" TargetMode="External"/><Relationship Id="rId36" Type="http://schemas.openxmlformats.org/officeDocument/2006/relationships/hyperlink" Target="https://www.ecfr.gov/current/title-2/section-200.334" TargetMode="External"/><Relationship Id="rId10" Type="http://schemas.openxmlformats.org/officeDocument/2006/relationships/hyperlink" Target="https://www.sba.gov/" TargetMode="External"/><Relationship Id="rId19" Type="http://schemas.openxmlformats.org/officeDocument/2006/relationships/hyperlink" Target="https://www.ecfr.gov/current/title-2/part-200" TargetMode="External"/><Relationship Id="rId31" Type="http://schemas.openxmlformats.org/officeDocument/2006/relationships/hyperlink" Target="https://www.ecfr.gov/current/title-2/part-200/section-200.318" TargetMode="External"/><Relationship Id="rId4" Type="http://schemas.openxmlformats.org/officeDocument/2006/relationships/hyperlink" Target="https://www.ecfr.gov/current/title-2/part-200/section-200.318" TargetMode="External"/><Relationship Id="rId9" Type="http://schemas.openxmlformats.org/officeDocument/2006/relationships/hyperlink" Target="https://www.dol.gov/agencies/eta/lsa" TargetMode="External"/><Relationship Id="rId14" Type="http://schemas.openxmlformats.org/officeDocument/2006/relationships/hyperlink" Target="https://www.ecfr.gov/current/title-2/section-200.324" TargetMode="External"/><Relationship Id="rId22" Type="http://schemas.openxmlformats.org/officeDocument/2006/relationships/hyperlink" Target="https://www.ecfr.gov/current/title-2/subtitle-A/chapter-II/part-200/subpart-D/subject-group-ECFR45ddd4419ad436d/section-200.320" TargetMode="External"/><Relationship Id="rId27" Type="http://schemas.openxmlformats.org/officeDocument/2006/relationships/hyperlink" Target="https://www.ecfr.gov/current/title-2/subtitle-A/chapter-II/part-200" TargetMode="External"/><Relationship Id="rId30" Type="http://schemas.openxmlformats.org/officeDocument/2006/relationships/hyperlink" Target="https://www.ecfr.gov/current/title-2/part-200/section-200.324" TargetMode="External"/><Relationship Id="rId35" Type="http://schemas.openxmlformats.org/officeDocument/2006/relationships/hyperlink" Target="https://www.ecfr.gov/current/title-2/part-200/section-200.318" TargetMode="External"/><Relationship Id="rId8" Type="http://schemas.openxmlformats.org/officeDocument/2006/relationships/hyperlink" Target="https://www.ecfr.gov/current/title-13/part-121" TargetMode="External"/><Relationship Id="rId3" Type="http://schemas.openxmlformats.org/officeDocument/2006/relationships/hyperlink" Target="https://www.ecfr.gov/current/title-2/subtitle-A/chapter-II/part-200/subpart-D/subject-group-ECFR45ddd4419ad436d/section-20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f432b3-8862-4908-8d3c-c00682d0c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68DE48BCA9842A9C1D77D840C28FE" ma:contentTypeVersion="14" ma:contentTypeDescription="Create a new document." ma:contentTypeScope="" ma:versionID="1d1c740f1e17e69fb29b9486ebc2ec86">
  <xsd:schema xmlns:xsd="http://www.w3.org/2001/XMLSchema" xmlns:xs="http://www.w3.org/2001/XMLSchema" xmlns:p="http://schemas.microsoft.com/office/2006/metadata/properties" xmlns:ns3="4cf432b3-8862-4908-8d3c-c00682d0cb77" xmlns:ns4="a3a9b235-f645-46f6-b4ab-b6263ef6495e" targetNamespace="http://schemas.microsoft.com/office/2006/metadata/properties" ma:root="true" ma:fieldsID="81db64eac49c8528af51d3a982aac65b" ns3:_="" ns4:_="">
    <xsd:import namespace="4cf432b3-8862-4908-8d3c-c00682d0cb77"/>
    <xsd:import namespace="a3a9b235-f645-46f6-b4ab-b6263ef64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2b3-8862-4908-8d3c-c00682d0c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9b235-f645-46f6-b4ab-b6263ef649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8D21-73F9-4019-A49D-99A5BED20A55}">
  <ds:schemaRefs>
    <ds:schemaRef ds:uri="http://schemas.microsoft.com/office/2006/metadata/properties"/>
    <ds:schemaRef ds:uri="http://schemas.microsoft.com/office/infopath/2007/PartnerControls"/>
    <ds:schemaRef ds:uri="4cf432b3-8862-4908-8d3c-c00682d0cb77"/>
  </ds:schemaRefs>
</ds:datastoreItem>
</file>

<file path=customXml/itemProps2.xml><?xml version="1.0" encoding="utf-8"?>
<ds:datastoreItem xmlns:ds="http://schemas.openxmlformats.org/officeDocument/2006/customXml" ds:itemID="{0410B2F9-45FB-49A7-AACA-0BF6869C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2b3-8862-4908-8d3c-c00682d0cb77"/>
    <ds:schemaRef ds:uri="a3a9b235-f645-46f6-b4ab-b6263ef64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42AF4-09DA-41DC-90C5-8DEF8D629146}">
  <ds:schemaRefs>
    <ds:schemaRef ds:uri="http://schemas.microsoft.com/sharepoint/v3/contenttype/forms"/>
  </ds:schemaRefs>
</ds:datastoreItem>
</file>

<file path=customXml/itemProps4.xml><?xml version="1.0" encoding="utf-8"?>
<ds:datastoreItem xmlns:ds="http://schemas.openxmlformats.org/officeDocument/2006/customXml" ds:itemID="{41ED1DC1-2D2A-41F1-8F02-06436205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5943</Words>
  <Characters>34450</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Badgett, Rebecca</dc:creator>
  <cp:keywords/>
  <dc:description/>
  <cp:lastModifiedBy>Watson, Meagan</cp:lastModifiedBy>
  <cp:revision>2</cp:revision>
  <cp:lastPrinted>2025-05-20T15:59:00Z</cp:lastPrinted>
  <dcterms:created xsi:type="dcterms:W3CDTF">2025-07-21T14:22:00Z</dcterms:created>
  <dcterms:modified xsi:type="dcterms:W3CDTF">2025-07-21T14:22:00Z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0x010100C9E68DE48BCA9842A9C1D77D840C28FE</vt:lpwstr>
  </property>
  <property fmtid="{D5CDD505-2E9C-101B-9397-08002B2CF9AE}" pid="3" name="GrammarlyDocumentId">
    <vt:lpwstr>77df21bba08e2e14f19b24c81264d51ae14663f1ee446eb641e140a2cd6ca894</vt:lpwstr>
  </property>
</Properties>
</file>